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045344C1" w14:textId="77777777" w:rsidR="00065EDF" w:rsidRDefault="00065EDF" w:rsidP="00065EDF">
      <w:pPr>
        <w:jc w:val="center"/>
        <w:rPr>
          <w:rFonts w:ascii="Arial" w:eastAsiaTheme="majorEastAsia" w:hAnsi="Arial" w:cs="Arial"/>
          <w:sz w:val="32"/>
          <w:szCs w:val="32"/>
          <w:lang w:val="es-MX"/>
        </w:rPr>
      </w:pPr>
      <w:r w:rsidRPr="00065EDF">
        <w:rPr>
          <w:rFonts w:ascii="Arial" w:eastAsiaTheme="majorEastAsia" w:hAnsi="Arial" w:cs="Arial"/>
          <w:sz w:val="32"/>
          <w:szCs w:val="32"/>
          <w:lang w:val="es-MX"/>
        </w:rPr>
        <w:t>Interfaces De Salida De Robots Industriales</w:t>
      </w:r>
    </w:p>
    <w:p w14:paraId="0981498D" w14:textId="77777777" w:rsidR="00065EDF" w:rsidRPr="00572F1C" w:rsidRDefault="00065EDF" w:rsidP="00065EDF">
      <w:pPr>
        <w:jc w:val="center"/>
        <w:rPr>
          <w:lang w:val="es-MX"/>
        </w:rPr>
      </w:pPr>
    </w:p>
    <w:p w14:paraId="3FEF6ADB" w14:textId="77777777" w:rsidR="00065EDF" w:rsidRPr="00572F1C" w:rsidRDefault="00065EDF" w:rsidP="00065EDF">
      <w:pPr>
        <w:rPr>
          <w:lang w:val="es-MX"/>
        </w:rPr>
      </w:pPr>
      <w:r w:rsidRPr="00572F1C">
        <w:rPr>
          <w:noProof/>
        </w:rPr>
        <w:drawing>
          <wp:anchor distT="0" distB="0" distL="114300" distR="114300" simplePos="0" relativeHeight="251659264" behindDoc="0" locked="0" layoutInCell="1" allowOverlap="1" wp14:anchorId="5B8F4750" wp14:editId="22AFA31A">
            <wp:simplePos x="0" y="0"/>
            <wp:positionH relativeFrom="column">
              <wp:posOffset>100330</wp:posOffset>
            </wp:positionH>
            <wp:positionV relativeFrom="paragraph">
              <wp:posOffset>5080</wp:posOffset>
            </wp:positionV>
            <wp:extent cx="3111500" cy="31051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500" cy="3105150"/>
                    </a:xfrm>
                    <a:prstGeom prst="rect">
                      <a:avLst/>
                    </a:prstGeom>
                    <a:noFill/>
                  </pic:spPr>
                </pic:pic>
              </a:graphicData>
            </a:graphic>
            <wp14:sizeRelH relativeFrom="margin">
              <wp14:pctWidth>0</wp14:pctWidth>
            </wp14:sizeRelH>
            <wp14:sizeRelV relativeFrom="margin">
              <wp14:pctHeight>0</wp14:pctHeight>
            </wp14:sizeRelV>
          </wp:anchor>
        </w:drawing>
      </w:r>
    </w:p>
    <w:p w14:paraId="5EE33C15" w14:textId="4BE45675" w:rsidR="00065EDF" w:rsidRPr="00572F1C" w:rsidRDefault="00AF7B2C" w:rsidP="00065EDF">
      <w:pPr>
        <w:rPr>
          <w:rFonts w:ascii="Arial" w:hAnsi="Arial" w:cs="Arial"/>
          <w:sz w:val="24"/>
          <w:lang w:val="es-MX"/>
        </w:rPr>
      </w:pPr>
      <w:r w:rsidRPr="00572F1C">
        <w:rPr>
          <w:rFonts w:ascii="Arial" w:hAnsi="Arial" w:cs="Arial"/>
          <w:sz w:val="24"/>
          <w:lang w:val="es-MX"/>
        </w:rPr>
        <w:t xml:space="preserve">Programación De Robots Industriales </w:t>
      </w:r>
    </w:p>
    <w:p w14:paraId="4E84DA61" w14:textId="1F5DC6FB" w:rsidR="00065EDF" w:rsidRPr="00572F1C" w:rsidRDefault="00AF7B2C" w:rsidP="00065EDF">
      <w:pPr>
        <w:rPr>
          <w:rFonts w:ascii="Arial" w:hAnsi="Arial" w:cs="Arial"/>
          <w:sz w:val="24"/>
          <w:lang w:val="es-MX"/>
        </w:rPr>
      </w:pPr>
      <w:r w:rsidRPr="00572F1C">
        <w:rPr>
          <w:rFonts w:ascii="Arial" w:hAnsi="Arial" w:cs="Arial"/>
          <w:sz w:val="24"/>
          <w:lang w:val="es-MX"/>
        </w:rPr>
        <w:t>Mecatrónica 6°A</w:t>
      </w:r>
    </w:p>
    <w:p w14:paraId="59BA9287" w14:textId="0A9FE51F" w:rsidR="00065EDF" w:rsidRPr="00572F1C" w:rsidRDefault="00AF7B2C" w:rsidP="00065EDF">
      <w:pPr>
        <w:rPr>
          <w:rFonts w:ascii="Arial" w:hAnsi="Arial" w:cs="Arial"/>
          <w:sz w:val="24"/>
          <w:lang w:val="es-MX"/>
        </w:rPr>
      </w:pPr>
      <w:r w:rsidRPr="00572F1C">
        <w:rPr>
          <w:rFonts w:ascii="Arial" w:hAnsi="Arial" w:cs="Arial"/>
          <w:sz w:val="24"/>
          <w:lang w:val="es-MX"/>
        </w:rPr>
        <w:t xml:space="preserve">Maestro: Moran Garabito Carlos  </w:t>
      </w:r>
    </w:p>
    <w:p w14:paraId="65943655" w14:textId="5B731928" w:rsidR="00065EDF" w:rsidRPr="00572F1C" w:rsidRDefault="00AF7B2C" w:rsidP="00065EDF">
      <w:pPr>
        <w:rPr>
          <w:rFonts w:ascii="Arial" w:hAnsi="Arial" w:cs="Arial"/>
          <w:sz w:val="24"/>
          <w:lang w:val="es-MX"/>
        </w:rPr>
      </w:pPr>
      <w:r>
        <w:rPr>
          <w:rFonts w:ascii="Arial" w:hAnsi="Arial" w:cs="Arial"/>
          <w:sz w:val="24"/>
          <w:lang w:val="es-MX"/>
        </w:rPr>
        <w:t>Cesar Omar Alvarado Contreras.</w:t>
      </w:r>
    </w:p>
    <w:p w14:paraId="01F54D4C" w14:textId="026A17B6" w:rsidR="00065EDF" w:rsidRPr="00572F1C" w:rsidRDefault="00AF7B2C" w:rsidP="00065EDF">
      <w:pPr>
        <w:rPr>
          <w:rFonts w:ascii="Arial" w:hAnsi="Arial" w:cs="Arial"/>
          <w:sz w:val="24"/>
          <w:lang w:val="es-MX"/>
        </w:rPr>
      </w:pPr>
      <w:r w:rsidRPr="00572F1C">
        <w:rPr>
          <w:rFonts w:ascii="Arial" w:hAnsi="Arial" w:cs="Arial"/>
          <w:sz w:val="24"/>
          <w:lang w:val="es-MX"/>
        </w:rPr>
        <w:t>Matricula: 1731</w:t>
      </w:r>
      <w:r>
        <w:rPr>
          <w:rFonts w:ascii="Arial" w:hAnsi="Arial" w:cs="Arial"/>
          <w:sz w:val="24"/>
          <w:lang w:val="es-MX"/>
        </w:rPr>
        <w:t>1047</w:t>
      </w:r>
    </w:p>
    <w:p w14:paraId="3AA31E19" w14:textId="77777777" w:rsidR="00362A31" w:rsidRDefault="00362A31" w:rsidP="00362A31">
      <w:pPr>
        <w:spacing w:after="0" w:line="240" w:lineRule="auto"/>
        <w:rPr>
          <w:rFonts w:ascii="Arial" w:hAnsi="Arial" w:cs="Arial"/>
          <w:b/>
          <w:sz w:val="24"/>
          <w:szCs w:val="24"/>
          <w:lang w:val="es-MX"/>
        </w:rPr>
      </w:pPr>
    </w:p>
    <w:p w14:paraId="1EC6757C" w14:textId="77777777" w:rsidR="00065EDF" w:rsidRDefault="00065EDF" w:rsidP="00362A31">
      <w:pPr>
        <w:spacing w:after="0" w:line="240" w:lineRule="auto"/>
        <w:rPr>
          <w:rFonts w:ascii="Arial" w:hAnsi="Arial" w:cs="Arial"/>
          <w:b/>
          <w:sz w:val="24"/>
          <w:szCs w:val="24"/>
          <w:lang w:val="es-MX"/>
        </w:rPr>
      </w:pPr>
    </w:p>
    <w:p w14:paraId="3E95DCB4" w14:textId="77777777" w:rsidR="00065EDF" w:rsidRDefault="00065EDF" w:rsidP="00362A31">
      <w:pPr>
        <w:spacing w:after="0" w:line="240" w:lineRule="auto"/>
        <w:rPr>
          <w:rFonts w:ascii="Arial" w:hAnsi="Arial" w:cs="Arial"/>
          <w:b/>
          <w:sz w:val="24"/>
          <w:szCs w:val="24"/>
          <w:lang w:val="es-MX"/>
        </w:rPr>
      </w:pPr>
    </w:p>
    <w:p w14:paraId="1640CA3F" w14:textId="77777777" w:rsidR="00065EDF" w:rsidRDefault="00065EDF" w:rsidP="00362A31">
      <w:pPr>
        <w:spacing w:after="0" w:line="240" w:lineRule="auto"/>
        <w:rPr>
          <w:rFonts w:ascii="Arial" w:hAnsi="Arial" w:cs="Arial"/>
          <w:b/>
          <w:sz w:val="24"/>
          <w:szCs w:val="24"/>
          <w:lang w:val="es-MX"/>
        </w:rPr>
      </w:pPr>
    </w:p>
    <w:p w14:paraId="4E9B9918" w14:textId="77777777" w:rsidR="00065EDF" w:rsidRDefault="00065EDF" w:rsidP="00362A31">
      <w:pPr>
        <w:spacing w:after="0" w:line="240" w:lineRule="auto"/>
        <w:rPr>
          <w:rFonts w:ascii="Arial" w:hAnsi="Arial" w:cs="Arial"/>
          <w:b/>
          <w:sz w:val="24"/>
          <w:szCs w:val="24"/>
          <w:lang w:val="es-MX"/>
        </w:rPr>
      </w:pPr>
    </w:p>
    <w:p w14:paraId="424D0F20" w14:textId="77777777" w:rsidR="00065EDF" w:rsidRPr="00400154" w:rsidRDefault="00065EDF" w:rsidP="00362A31">
      <w:pPr>
        <w:spacing w:after="0" w:line="240" w:lineRule="auto"/>
        <w:rPr>
          <w:rFonts w:ascii="Arial" w:eastAsia="Times New Roman" w:hAnsi="Arial" w:cs="Arial"/>
          <w:color w:val="444444"/>
          <w:sz w:val="24"/>
          <w:szCs w:val="24"/>
          <w:lang w:val="es-MX"/>
        </w:rPr>
      </w:pPr>
    </w:p>
    <w:p w14:paraId="214A1D90" w14:textId="77777777" w:rsidR="00362A31" w:rsidRPr="00400154" w:rsidRDefault="00362A31" w:rsidP="00362A31">
      <w:pPr>
        <w:spacing w:after="0" w:line="240" w:lineRule="auto"/>
        <w:jc w:val="center"/>
        <w:rPr>
          <w:rFonts w:ascii="Arial" w:eastAsia="Times New Roman" w:hAnsi="Arial" w:cs="Arial"/>
          <w:b/>
          <w:i/>
          <w:color w:val="2E74B5" w:themeColor="accent1" w:themeShade="BF"/>
          <w:sz w:val="32"/>
          <w:szCs w:val="24"/>
          <w:lang w:val="es-MX"/>
        </w:rPr>
      </w:pPr>
    </w:p>
    <w:p w14:paraId="335CD61C" w14:textId="77777777" w:rsidR="00362A31" w:rsidRDefault="00362A31" w:rsidP="00362A31">
      <w:pPr>
        <w:spacing w:after="0" w:line="240" w:lineRule="auto"/>
        <w:rPr>
          <w:rFonts w:ascii="Arial" w:eastAsia="Times New Roman" w:hAnsi="Arial" w:cs="Arial"/>
          <w:b/>
          <w:color w:val="444444"/>
          <w:sz w:val="24"/>
          <w:szCs w:val="24"/>
          <w:lang w:val="es-MX"/>
        </w:rPr>
      </w:pPr>
    </w:p>
    <w:p w14:paraId="0B8EBDE0" w14:textId="77777777" w:rsidR="00065EDF" w:rsidRDefault="00065EDF" w:rsidP="00065EDF">
      <w:pPr>
        <w:rPr>
          <w:rFonts w:ascii="Arial" w:eastAsia="Times New Roman" w:hAnsi="Arial" w:cs="Arial"/>
          <w:b/>
          <w:color w:val="2E74B5" w:themeColor="accent1" w:themeShade="BF"/>
          <w:sz w:val="24"/>
          <w:szCs w:val="24"/>
          <w:lang w:val="es-MX"/>
        </w:rPr>
      </w:pPr>
      <w:r>
        <w:rPr>
          <w:rFonts w:ascii="Arial" w:eastAsia="Times New Roman" w:hAnsi="Arial" w:cs="Arial"/>
          <w:b/>
          <w:color w:val="2E74B5" w:themeColor="accent1" w:themeShade="BF"/>
          <w:sz w:val="24"/>
          <w:szCs w:val="24"/>
          <w:lang w:val="es-MX"/>
        </w:rPr>
        <w:br w:type="page"/>
      </w:r>
    </w:p>
    <w:p w14:paraId="7E16FBB6" w14:textId="77777777" w:rsidR="00065EDF" w:rsidRPr="00065EDF" w:rsidRDefault="00065EDF" w:rsidP="00065EDF">
      <w:pPr>
        <w:jc w:val="center"/>
        <w:rPr>
          <w:rFonts w:ascii="Arial" w:eastAsiaTheme="majorEastAsia" w:hAnsi="Arial" w:cs="Arial"/>
          <w:sz w:val="28"/>
          <w:szCs w:val="32"/>
          <w:lang w:val="es-MX"/>
        </w:rPr>
      </w:pPr>
      <w:r w:rsidRPr="00065EDF">
        <w:rPr>
          <w:rFonts w:ascii="Arial" w:eastAsiaTheme="majorEastAsia" w:hAnsi="Arial" w:cs="Arial"/>
          <w:sz w:val="28"/>
          <w:szCs w:val="32"/>
          <w:lang w:val="es-MX"/>
        </w:rPr>
        <w:lastRenderedPageBreak/>
        <w:t>Interfaces De Salida De Robots Industriale</w:t>
      </w:r>
      <w:bookmarkStart w:id="0" w:name="_GoBack"/>
      <w:bookmarkEnd w:id="0"/>
      <w:r w:rsidRPr="00065EDF">
        <w:rPr>
          <w:rFonts w:ascii="Arial" w:eastAsiaTheme="majorEastAsia" w:hAnsi="Arial" w:cs="Arial"/>
          <w:sz w:val="28"/>
          <w:szCs w:val="32"/>
          <w:lang w:val="es-MX"/>
        </w:rPr>
        <w:t>s</w:t>
      </w:r>
    </w:p>
    <w:p w14:paraId="52C35DF1" w14:textId="77777777" w:rsidR="00FE4850" w:rsidRDefault="00FE4850" w:rsidP="00FE4850">
      <w:pPr>
        <w:jc w:val="both"/>
        <w:rPr>
          <w:rFonts w:ascii="Arial" w:eastAsia="Times New Roman" w:hAnsi="Arial" w:cs="Arial"/>
          <w:sz w:val="24"/>
          <w:szCs w:val="24"/>
          <w:lang w:val="es-MX"/>
        </w:rPr>
      </w:pPr>
      <w:r w:rsidRPr="00FE4850">
        <w:rPr>
          <w:rFonts w:ascii="Arial" w:eastAsia="Times New Roman" w:hAnsi="Arial" w:cs="Arial"/>
          <w:sz w:val="24"/>
          <w:szCs w:val="24"/>
          <w:lang w:val="es-MX"/>
        </w:rPr>
        <w:t>Los dispositivos auxiliares de entrada y salida permiten introducir y, a su vez, ver los datos de la unidad de control. Para enviar instrucciones al controlador y para dar de alta programas de control, habitualmente se utiliza una computadora adicional. Algunos robots únicamente poseen uno de estos componentes: en estos casos, uno de los componentes de entrada y salida permite la realización de todas las funciones. Los más comunes son: teclado, monitor y caja de comandos (</w:t>
      </w:r>
      <w:proofErr w:type="spellStart"/>
      <w:r w:rsidRPr="00FE4850">
        <w:rPr>
          <w:rFonts w:ascii="Arial" w:eastAsia="Times New Roman" w:hAnsi="Arial" w:cs="Arial"/>
          <w:sz w:val="24"/>
          <w:szCs w:val="24"/>
          <w:lang w:val="es-MX"/>
        </w:rPr>
        <w:t>teach</w:t>
      </w:r>
      <w:proofErr w:type="spellEnd"/>
      <w:r w:rsidRPr="00FE4850">
        <w:rPr>
          <w:rFonts w:ascii="Arial" w:eastAsia="Times New Roman" w:hAnsi="Arial" w:cs="Arial"/>
          <w:sz w:val="24"/>
          <w:szCs w:val="24"/>
          <w:lang w:val="es-MX"/>
        </w:rPr>
        <w:t xml:space="preserve"> </w:t>
      </w:r>
      <w:proofErr w:type="spellStart"/>
      <w:r w:rsidRPr="00FE4850">
        <w:rPr>
          <w:rFonts w:ascii="Arial" w:eastAsia="Times New Roman" w:hAnsi="Arial" w:cs="Arial"/>
          <w:sz w:val="24"/>
          <w:szCs w:val="24"/>
          <w:lang w:val="es-MX"/>
        </w:rPr>
        <w:t>pendant</w:t>
      </w:r>
      <w:proofErr w:type="spellEnd"/>
      <w:r w:rsidRPr="00FE4850">
        <w:rPr>
          <w:rFonts w:ascii="Arial" w:eastAsia="Times New Roman" w:hAnsi="Arial" w:cs="Arial"/>
          <w:sz w:val="24"/>
          <w:szCs w:val="24"/>
          <w:lang w:val="es-MX"/>
        </w:rPr>
        <w:t>).</w:t>
      </w:r>
    </w:p>
    <w:p w14:paraId="2BF7C4E3" w14:textId="77777777" w:rsidR="00FE4850" w:rsidRDefault="00FE4850" w:rsidP="00732163">
      <w:pPr>
        <w:jc w:val="center"/>
        <w:rPr>
          <w:rFonts w:ascii="Arial" w:eastAsia="Times New Roman" w:hAnsi="Arial" w:cs="Arial"/>
          <w:sz w:val="24"/>
          <w:szCs w:val="24"/>
          <w:lang w:val="es-MX"/>
        </w:rPr>
      </w:pPr>
      <w:r>
        <w:rPr>
          <w:noProof/>
        </w:rPr>
        <w:drawing>
          <wp:inline distT="0" distB="0" distL="0" distR="0" wp14:anchorId="4710EA85" wp14:editId="6F01D47E">
            <wp:extent cx="4161310" cy="2152650"/>
            <wp:effectExtent l="0" t="0" r="0" b="0"/>
            <wp:docPr id="1" name="Imagen 1" descr="http://platea.pntic.mec.es/vgonzale/cyr_0708/archivos/_15/html/mobligatorio/00045/tema_5.3/morfol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tea.pntic.mec.es/vgonzale/cyr_0708/archivos/_15/html/mobligatorio/00045/tema_5.3/morfol4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750" cy="2153912"/>
                    </a:xfrm>
                    <a:prstGeom prst="rect">
                      <a:avLst/>
                    </a:prstGeom>
                    <a:noFill/>
                    <a:ln>
                      <a:noFill/>
                    </a:ln>
                  </pic:spPr>
                </pic:pic>
              </a:graphicData>
            </a:graphic>
          </wp:inline>
        </w:drawing>
      </w:r>
    </w:p>
    <w:p w14:paraId="5B49063D" w14:textId="77777777" w:rsidR="00FE4850" w:rsidRDefault="00732163" w:rsidP="00FE4850">
      <w:pPr>
        <w:jc w:val="both"/>
        <w:rPr>
          <w:rFonts w:ascii="Arial" w:eastAsia="Times New Roman" w:hAnsi="Arial" w:cs="Arial"/>
          <w:sz w:val="24"/>
          <w:szCs w:val="24"/>
          <w:lang w:val="es-MX"/>
        </w:rPr>
      </w:pPr>
      <w:r>
        <w:rPr>
          <w:rFonts w:ascii="Arial" w:eastAsia="Times New Roman" w:hAnsi="Arial" w:cs="Arial"/>
          <w:sz w:val="24"/>
          <w:szCs w:val="24"/>
          <w:lang w:val="es-MX"/>
        </w:rPr>
        <w:t>Ejemplo:</w:t>
      </w:r>
    </w:p>
    <w:p w14:paraId="1B8140D5" w14:textId="77777777" w:rsidR="00732163" w:rsidRDefault="00732163" w:rsidP="00FE4850">
      <w:pPr>
        <w:jc w:val="both"/>
        <w:rPr>
          <w:rFonts w:ascii="Arial" w:eastAsia="Times New Roman" w:hAnsi="Arial" w:cs="Arial"/>
          <w:sz w:val="24"/>
          <w:szCs w:val="24"/>
          <w:lang w:val="es-MX"/>
        </w:rPr>
      </w:pPr>
      <w:r w:rsidRPr="00732163">
        <w:rPr>
          <w:rFonts w:ascii="Arial" w:eastAsia="Times New Roman" w:hAnsi="Arial" w:cs="Arial"/>
          <w:sz w:val="24"/>
          <w:szCs w:val="24"/>
          <w:lang w:val="es-MX"/>
        </w:rPr>
        <w:t>En el siguiente dibujo se observa una unidad de control (</w:t>
      </w:r>
      <w:proofErr w:type="spellStart"/>
      <w:r w:rsidRPr="00732163">
        <w:rPr>
          <w:rFonts w:ascii="Arial" w:eastAsia="Times New Roman" w:hAnsi="Arial" w:cs="Arial"/>
          <w:sz w:val="24"/>
          <w:szCs w:val="24"/>
          <w:lang w:val="es-MX"/>
        </w:rPr>
        <w:t>computer</w:t>
      </w:r>
      <w:proofErr w:type="spellEnd"/>
      <w:r w:rsidRPr="00732163">
        <w:rPr>
          <w:rFonts w:ascii="Arial" w:eastAsia="Times New Roman" w:hAnsi="Arial" w:cs="Arial"/>
          <w:sz w:val="24"/>
          <w:szCs w:val="24"/>
          <w:lang w:val="es-MX"/>
        </w:rPr>
        <w:t xml:space="preserve"> module) que envía señales a los actuadores (</w:t>
      </w:r>
      <w:proofErr w:type="spellStart"/>
      <w:r w:rsidRPr="00732163">
        <w:rPr>
          <w:rFonts w:ascii="Arial" w:eastAsia="Times New Roman" w:hAnsi="Arial" w:cs="Arial"/>
          <w:sz w:val="24"/>
          <w:szCs w:val="24"/>
          <w:lang w:val="es-MX"/>
        </w:rPr>
        <w:t>motors</w:t>
      </w:r>
      <w:proofErr w:type="spellEnd"/>
      <w:r w:rsidRPr="00732163">
        <w:rPr>
          <w:rFonts w:ascii="Arial" w:eastAsia="Times New Roman" w:hAnsi="Arial" w:cs="Arial"/>
          <w:sz w:val="24"/>
          <w:szCs w:val="24"/>
          <w:lang w:val="es-MX"/>
        </w:rPr>
        <w:t>) de un robot, y la caja de comandos (</w:t>
      </w:r>
      <w:proofErr w:type="spellStart"/>
      <w:r w:rsidRPr="00732163">
        <w:rPr>
          <w:rFonts w:ascii="Arial" w:eastAsia="Times New Roman" w:hAnsi="Arial" w:cs="Arial"/>
          <w:sz w:val="24"/>
          <w:szCs w:val="24"/>
          <w:lang w:val="es-MX"/>
        </w:rPr>
        <w:t>teach</w:t>
      </w:r>
      <w:proofErr w:type="spellEnd"/>
      <w:r w:rsidRPr="00732163">
        <w:rPr>
          <w:rFonts w:ascii="Arial" w:eastAsia="Times New Roman" w:hAnsi="Arial" w:cs="Arial"/>
          <w:sz w:val="24"/>
          <w:szCs w:val="24"/>
          <w:lang w:val="es-MX"/>
        </w:rPr>
        <w:t xml:space="preserve"> </w:t>
      </w:r>
      <w:proofErr w:type="spellStart"/>
      <w:r w:rsidRPr="00732163">
        <w:rPr>
          <w:rFonts w:ascii="Arial" w:eastAsia="Times New Roman" w:hAnsi="Arial" w:cs="Arial"/>
          <w:sz w:val="24"/>
          <w:szCs w:val="24"/>
          <w:lang w:val="es-MX"/>
        </w:rPr>
        <w:t>pendant</w:t>
      </w:r>
      <w:proofErr w:type="spellEnd"/>
      <w:r w:rsidRPr="00732163">
        <w:rPr>
          <w:rFonts w:ascii="Arial" w:eastAsia="Times New Roman" w:hAnsi="Arial" w:cs="Arial"/>
          <w:sz w:val="24"/>
          <w:szCs w:val="24"/>
          <w:lang w:val="es-MX"/>
        </w:rPr>
        <w:t>) que sirve para "enseñarle" las posiciones al manipulador del robot.</w:t>
      </w:r>
    </w:p>
    <w:p w14:paraId="48A0E9B8" w14:textId="77777777" w:rsidR="00362A31" w:rsidRDefault="00732163" w:rsidP="00732163">
      <w:pPr>
        <w:jc w:val="center"/>
        <w:rPr>
          <w:rFonts w:ascii="Arial" w:eastAsia="Times New Roman" w:hAnsi="Arial" w:cs="Arial"/>
          <w:sz w:val="24"/>
          <w:szCs w:val="24"/>
          <w:lang w:val="es-MX"/>
        </w:rPr>
      </w:pPr>
      <w:r>
        <w:rPr>
          <w:noProof/>
        </w:rPr>
        <w:drawing>
          <wp:inline distT="0" distB="0" distL="0" distR="0" wp14:anchorId="3441E05B" wp14:editId="5E48E331">
            <wp:extent cx="3266806" cy="3105150"/>
            <wp:effectExtent l="0" t="0" r="0" b="0"/>
            <wp:docPr id="2" name="Imagen 2" descr="http://platea.pntic.mec.es/vgonzale/cyr_0708/archivos/_15/html/mobligatorio/00045/tema_5.3/morfol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tea.pntic.mec.es/vgonzale/cyr_0708/archivos/_15/html/mobligatorio/00045/tema_5.3/morfol3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436" cy="3108601"/>
                    </a:xfrm>
                    <a:prstGeom prst="rect">
                      <a:avLst/>
                    </a:prstGeom>
                    <a:noFill/>
                    <a:ln>
                      <a:noFill/>
                    </a:ln>
                  </pic:spPr>
                </pic:pic>
              </a:graphicData>
            </a:graphic>
          </wp:inline>
        </w:drawing>
      </w:r>
    </w:p>
    <w:p w14:paraId="6033167A" w14:textId="77777777" w:rsidR="004F7C74" w:rsidRPr="004F7C74" w:rsidRDefault="004F7C74" w:rsidP="004F7C74">
      <w:pPr>
        <w:jc w:val="both"/>
        <w:rPr>
          <w:rFonts w:ascii="Arial" w:eastAsia="Times New Roman" w:hAnsi="Arial" w:cs="Arial"/>
          <w:sz w:val="24"/>
          <w:szCs w:val="24"/>
          <w:lang w:val="es-MX"/>
        </w:rPr>
      </w:pPr>
      <w:r w:rsidRPr="004F7C74">
        <w:rPr>
          <w:rFonts w:ascii="Arial" w:eastAsia="Times New Roman" w:hAnsi="Arial" w:cs="Arial"/>
          <w:sz w:val="24"/>
          <w:szCs w:val="24"/>
          <w:lang w:val="es-MX"/>
        </w:rPr>
        <w:lastRenderedPageBreak/>
        <w:t>Las señales de entrada y salida se obtienen mediante tarjetas electrónicas instaladas en el controlador del robot que le permiten tener comunicación con otras máquinas-herramientas.</w:t>
      </w:r>
    </w:p>
    <w:p w14:paraId="22F22FF9" w14:textId="77777777" w:rsidR="004F7C74" w:rsidRPr="004F7C74" w:rsidRDefault="004F7C74" w:rsidP="004F7C74">
      <w:pPr>
        <w:jc w:val="both"/>
        <w:rPr>
          <w:rFonts w:ascii="Arial" w:eastAsia="Times New Roman" w:hAnsi="Arial" w:cs="Arial"/>
          <w:sz w:val="24"/>
          <w:szCs w:val="24"/>
          <w:lang w:val="es-MX"/>
        </w:rPr>
      </w:pPr>
      <w:r w:rsidRPr="004F7C74">
        <w:rPr>
          <w:rFonts w:ascii="Arial" w:eastAsia="Times New Roman" w:hAnsi="Arial" w:cs="Arial"/>
          <w:noProof/>
          <w:sz w:val="24"/>
          <w:szCs w:val="24"/>
          <w:lang w:val="es-MX"/>
        </w:rPr>
        <w:drawing>
          <wp:inline distT="0" distB="0" distL="0" distR="0" wp14:anchorId="2D40AA5D" wp14:editId="24D48A47">
            <wp:extent cx="5600700" cy="2219325"/>
            <wp:effectExtent l="0" t="0" r="0" b="9525"/>
            <wp:docPr id="3" name="Imagen 3" descr="http://platea.pntic.mec.es/vgonzale/cyr_0708/archivos/_15/html/mobligatorio/00045/tema_5.3/morfol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latea.pntic.mec.es/vgonzale/cyr_0708/archivos/_15/html/mobligatorio/00045/tema_5.3/morfol4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219325"/>
                    </a:xfrm>
                    <a:prstGeom prst="rect">
                      <a:avLst/>
                    </a:prstGeom>
                    <a:noFill/>
                    <a:ln>
                      <a:noFill/>
                    </a:ln>
                  </pic:spPr>
                </pic:pic>
              </a:graphicData>
            </a:graphic>
          </wp:inline>
        </w:drawing>
      </w:r>
    </w:p>
    <w:p w14:paraId="40271B47" w14:textId="77777777" w:rsidR="004F7C74" w:rsidRPr="004F7C74" w:rsidRDefault="004F7C74" w:rsidP="004F7C74">
      <w:pPr>
        <w:jc w:val="both"/>
        <w:rPr>
          <w:rFonts w:ascii="Arial" w:eastAsia="Times New Roman" w:hAnsi="Arial" w:cs="Arial"/>
          <w:sz w:val="24"/>
          <w:szCs w:val="24"/>
          <w:lang w:val="es-MX"/>
        </w:rPr>
      </w:pPr>
      <w:r w:rsidRPr="004F7C74">
        <w:rPr>
          <w:rFonts w:ascii="Arial" w:eastAsia="Times New Roman" w:hAnsi="Arial" w:cs="Arial"/>
          <w:sz w:val="24"/>
          <w:szCs w:val="24"/>
          <w:lang w:val="es-MX"/>
        </w:rPr>
        <w:t>Se pueden utilizan estas tarjetas para comunicar al robot, por ejemplo, con máquinas de control numérico (torno, etc.). Estas tarjetas envían señales eléctricas que son interpretadas en un programa de control. Estas señales nos permiten controlar cuándo debe entrar el robot a cargar una pieza a la máquina, cuando deben empezar a funcionar la máquina o el robot, etc.</w:t>
      </w:r>
    </w:p>
    <w:p w14:paraId="374E58FF" w14:textId="77777777" w:rsidR="004F7C74" w:rsidRDefault="004F7C74" w:rsidP="004F7C74">
      <w:pPr>
        <w:jc w:val="both"/>
        <w:rPr>
          <w:rFonts w:ascii="Arial" w:eastAsia="Times New Roman" w:hAnsi="Arial" w:cs="Arial"/>
          <w:sz w:val="24"/>
          <w:szCs w:val="24"/>
          <w:lang w:val="es-MX"/>
        </w:rPr>
      </w:pPr>
    </w:p>
    <w:p w14:paraId="53B8FF2F" w14:textId="77777777" w:rsidR="00AA3A05" w:rsidRDefault="004F7C74" w:rsidP="004F7C74">
      <w:pPr>
        <w:jc w:val="both"/>
        <w:rPr>
          <w:rFonts w:ascii="Arial" w:eastAsia="Times New Roman" w:hAnsi="Arial" w:cs="Arial"/>
          <w:sz w:val="24"/>
          <w:szCs w:val="24"/>
          <w:lang w:val="es-MX"/>
        </w:rPr>
      </w:pPr>
      <w:r>
        <w:rPr>
          <w:rFonts w:ascii="Arial" w:eastAsia="Times New Roman" w:hAnsi="Arial" w:cs="Arial"/>
          <w:sz w:val="24"/>
          <w:szCs w:val="24"/>
          <w:lang w:val="es-MX"/>
        </w:rPr>
        <w:t>Bibliografía</w:t>
      </w:r>
      <w:r w:rsidR="00AA3A05">
        <w:rPr>
          <w:rFonts w:ascii="Arial" w:eastAsia="Times New Roman" w:hAnsi="Arial" w:cs="Arial"/>
          <w:sz w:val="24"/>
          <w:szCs w:val="24"/>
          <w:lang w:val="es-MX"/>
        </w:rPr>
        <w:t>:</w:t>
      </w:r>
    </w:p>
    <w:p w14:paraId="7B229206" w14:textId="77777777" w:rsidR="00AA3A05" w:rsidRPr="00AA3A05" w:rsidRDefault="00AA3A05" w:rsidP="00AA3A05">
      <w:pPr>
        <w:pStyle w:val="Prrafodelista"/>
        <w:numPr>
          <w:ilvl w:val="0"/>
          <w:numId w:val="4"/>
        </w:numPr>
        <w:jc w:val="both"/>
        <w:rPr>
          <w:rFonts w:ascii="Arial" w:eastAsia="Times New Roman" w:hAnsi="Arial" w:cs="Arial"/>
          <w:sz w:val="24"/>
          <w:szCs w:val="24"/>
          <w:lang w:val="es-MX"/>
        </w:rPr>
      </w:pPr>
      <w:r w:rsidRPr="00AA3A05">
        <w:rPr>
          <w:rFonts w:ascii="Arial" w:eastAsia="Times New Roman" w:hAnsi="Arial" w:cs="Arial"/>
          <w:sz w:val="24"/>
          <w:szCs w:val="24"/>
          <w:lang w:val="es-MX"/>
        </w:rPr>
        <w:t>Tecnologías de la Información y de la Comunicación. Capítulo 6, Programación y control de procesos. Juan A. Alonso, Santiago Blanco A., Santiago Blanco S., Roberto escribano, Víctor R. González, Santiago Pascual, Amor Rodríguez. Editorial Ra-Ma 2004.</w:t>
      </w:r>
    </w:p>
    <w:p w14:paraId="7327DE7D" w14:textId="15201482" w:rsidR="00732163" w:rsidRPr="00400CBD" w:rsidRDefault="00AA3A05" w:rsidP="00400CBD">
      <w:pPr>
        <w:pStyle w:val="Prrafodelista"/>
        <w:numPr>
          <w:ilvl w:val="0"/>
          <w:numId w:val="4"/>
        </w:numPr>
        <w:jc w:val="both"/>
        <w:rPr>
          <w:rFonts w:ascii="Arial" w:eastAsia="Times New Roman" w:hAnsi="Arial" w:cs="Arial"/>
          <w:sz w:val="24"/>
          <w:szCs w:val="24"/>
          <w:lang w:val="es-MX"/>
        </w:rPr>
      </w:pPr>
      <w:r w:rsidRPr="00AA3A05">
        <w:rPr>
          <w:rFonts w:ascii="Arial" w:eastAsia="Times New Roman" w:hAnsi="Arial" w:cs="Arial"/>
          <w:sz w:val="24"/>
          <w:szCs w:val="24"/>
          <w:lang w:val="es-MX"/>
        </w:rPr>
        <w:t xml:space="preserve">Control y Robótica. Tema: Fundamentos de robótica. Curso provincial. CFIE Valladolid II. Víctor R. González. Asesoría de Tecnología </w:t>
      </w:r>
      <w:r w:rsidR="00481594">
        <w:rPr>
          <w:rFonts w:ascii="Arial" w:eastAsia="Times New Roman" w:hAnsi="Arial" w:cs="Arial"/>
          <w:sz w:val="24"/>
          <w:szCs w:val="24"/>
          <w:lang w:val="es-MX"/>
        </w:rPr>
        <w:t>6</w:t>
      </w:r>
    </w:p>
    <w:sectPr w:rsidR="00732163" w:rsidRPr="00400CBD" w:rsidSect="00065EDF">
      <w:pgSz w:w="12240" w:h="15840"/>
      <w:pgMar w:top="1417" w:right="1701" w:bottom="1417" w:left="1701" w:header="708" w:footer="708"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6022"/>
    <w:multiLevelType w:val="hybridMultilevel"/>
    <w:tmpl w:val="9296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87BAD"/>
    <w:multiLevelType w:val="hybridMultilevel"/>
    <w:tmpl w:val="C37C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073D1"/>
    <w:multiLevelType w:val="hybridMultilevel"/>
    <w:tmpl w:val="0E74D2A6"/>
    <w:lvl w:ilvl="0" w:tplc="31D8B6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6048E"/>
    <w:multiLevelType w:val="hybridMultilevel"/>
    <w:tmpl w:val="A7948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A31"/>
    <w:rsid w:val="00065EDF"/>
    <w:rsid w:val="000F5B98"/>
    <w:rsid w:val="00102333"/>
    <w:rsid w:val="001F23CE"/>
    <w:rsid w:val="00362A31"/>
    <w:rsid w:val="00400CBD"/>
    <w:rsid w:val="00481594"/>
    <w:rsid w:val="004F7C74"/>
    <w:rsid w:val="006B27B9"/>
    <w:rsid w:val="00732163"/>
    <w:rsid w:val="00813ED7"/>
    <w:rsid w:val="00973B93"/>
    <w:rsid w:val="009A2184"/>
    <w:rsid w:val="00AA3A05"/>
    <w:rsid w:val="00AF24D2"/>
    <w:rsid w:val="00AF7B2C"/>
    <w:rsid w:val="00B0032A"/>
    <w:rsid w:val="00E7571E"/>
    <w:rsid w:val="00EA5EB2"/>
    <w:rsid w:val="00EC29D3"/>
    <w:rsid w:val="00F81F96"/>
    <w:rsid w:val="00FE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DB78"/>
  <w15:chartTrackingRefBased/>
  <w15:docId w15:val="{7320E7F5-AAA5-4130-A2B1-9820BFC6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27B9"/>
    <w:pPr>
      <w:ind w:left="720"/>
      <w:contextualSpacing/>
    </w:pPr>
  </w:style>
  <w:style w:type="character" w:styleId="Hipervnculo">
    <w:name w:val="Hyperlink"/>
    <w:basedOn w:val="Fuentedeprrafopredeter"/>
    <w:uiPriority w:val="99"/>
    <w:semiHidden/>
    <w:unhideWhenUsed/>
    <w:rsid w:val="004F7C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2804">
      <w:bodyDiv w:val="1"/>
      <w:marLeft w:val="0"/>
      <w:marRight w:val="0"/>
      <w:marTop w:val="0"/>
      <w:marBottom w:val="0"/>
      <w:divBdr>
        <w:top w:val="none" w:sz="0" w:space="0" w:color="auto"/>
        <w:left w:val="none" w:sz="0" w:space="0" w:color="auto"/>
        <w:bottom w:val="none" w:sz="0" w:space="0" w:color="auto"/>
        <w:right w:val="none" w:sz="0" w:space="0" w:color="auto"/>
      </w:divBdr>
    </w:div>
    <w:div w:id="732579104">
      <w:bodyDiv w:val="1"/>
      <w:marLeft w:val="0"/>
      <w:marRight w:val="0"/>
      <w:marTop w:val="0"/>
      <w:marBottom w:val="0"/>
      <w:divBdr>
        <w:top w:val="none" w:sz="0" w:space="0" w:color="auto"/>
        <w:left w:val="none" w:sz="0" w:space="0" w:color="auto"/>
        <w:bottom w:val="none" w:sz="0" w:space="0" w:color="auto"/>
        <w:right w:val="none" w:sz="0" w:space="0" w:color="auto"/>
      </w:divBdr>
    </w:div>
    <w:div w:id="1622999147">
      <w:bodyDiv w:val="1"/>
      <w:marLeft w:val="0"/>
      <w:marRight w:val="0"/>
      <w:marTop w:val="0"/>
      <w:marBottom w:val="0"/>
      <w:divBdr>
        <w:top w:val="none" w:sz="0" w:space="0" w:color="auto"/>
        <w:left w:val="none" w:sz="0" w:space="0" w:color="auto"/>
        <w:bottom w:val="none" w:sz="0" w:space="0" w:color="auto"/>
        <w:right w:val="none" w:sz="0" w:space="0" w:color="auto"/>
      </w:divBdr>
    </w:div>
    <w:div w:id="189241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297</Words>
  <Characters>1637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cesar omar alvardo c</cp:lastModifiedBy>
  <cp:revision>8</cp:revision>
  <dcterms:created xsi:type="dcterms:W3CDTF">2019-06-28T22:57:00Z</dcterms:created>
  <dcterms:modified xsi:type="dcterms:W3CDTF">2019-07-08T13:55:00Z</dcterms:modified>
</cp:coreProperties>
</file>