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3103C1">
      <w:pPr>
        <w:rPr>
          <w:rFonts w:hint="eastAsia"/>
        </w:rPr>
      </w:pPr>
    </w:p>
    <w:p w14:paraId="4469ADE6">
      <w:pPr>
        <w:rPr>
          <w:rFonts w:hint="eastAsia"/>
        </w:rPr>
      </w:pPr>
    </w:p>
    <w:p w14:paraId="25411F88">
      <w:pPr>
        <w:rPr>
          <w:rFonts w:hint="eastAsia"/>
        </w:rPr>
      </w:pPr>
    </w:p>
    <w:p w14:paraId="4E63691D">
      <w:pPr>
        <w:rPr>
          <w:rFonts w:hint="eastAsia"/>
        </w:rPr>
      </w:pPr>
    </w:p>
    <w:p w14:paraId="56C46D07">
      <w:pPr>
        <w:rPr>
          <w:rFonts w:hint="eastAsia"/>
        </w:rPr>
      </w:pPr>
    </w:p>
    <w:p w14:paraId="48978A2C">
      <w:pPr>
        <w:rPr>
          <w:rFonts w:hint="eastAsia"/>
        </w:rPr>
      </w:pPr>
    </w:p>
    <w:p w14:paraId="789C91A6">
      <w:pPr>
        <w:rPr>
          <w:rFonts w:hint="eastAsia"/>
        </w:rPr>
      </w:pPr>
    </w:p>
    <w:p w14:paraId="298C7B14">
      <w:pPr>
        <w:rPr>
          <w:rFonts w:hint="eastAsia"/>
        </w:rPr>
      </w:pPr>
    </w:p>
    <w:p w14:paraId="0D5A65CA">
      <w:pPr>
        <w:rPr>
          <w:rFonts w:hint="eastAsia"/>
        </w:rPr>
      </w:pPr>
    </w:p>
    <w:p w14:paraId="5FFFC0B6">
      <w:pPr>
        <w:rPr>
          <w:rFonts w:hint="eastAsia"/>
        </w:rPr>
      </w:pPr>
    </w:p>
    <w:p w14:paraId="7190E726">
      <w:pPr>
        <w:rPr>
          <w:rFonts w:hint="eastAsia"/>
        </w:rPr>
      </w:pPr>
    </w:p>
    <w:p w14:paraId="5F007F42">
      <w:pPr>
        <w:rPr>
          <w:rFonts w:hint="eastAsia"/>
        </w:rPr>
      </w:pPr>
    </w:p>
    <w:p w14:paraId="0C8BD698">
      <w:pPr>
        <w:jc w:val="center"/>
        <w:rPr>
          <w:rFonts w:hint="eastAsia" w:ascii="黑体" w:hAnsi="黑体" w:eastAsia="黑体"/>
          <w:sz w:val="56"/>
          <w:szCs w:val="56"/>
        </w:rPr>
      </w:pPr>
      <w:bookmarkStart w:id="16" w:name="_GoBack"/>
      <w:r>
        <w:rPr>
          <w:rFonts w:hint="eastAsia" w:ascii="黑体" w:hAnsi="黑体" w:eastAsia="黑体"/>
          <w:sz w:val="56"/>
          <w:szCs w:val="56"/>
        </w:rPr>
        <w:t>瑞贤美味速递平台</w:t>
      </w:r>
      <w:bookmarkEnd w:id="16"/>
      <w:r>
        <w:rPr>
          <w:rFonts w:ascii="黑体" w:hAnsi="黑体" w:eastAsia="黑体"/>
          <w:sz w:val="56"/>
          <w:u w:color="auto"/>
        </w:rPr>
        <w:t>V1.0</w:t>
      </w:r>
    </w:p>
    <w:p w14:paraId="6BB44FEB">
      <w:pPr>
        <w:jc w:val="center"/>
        <w:rPr>
          <w:rFonts w:hint="eastAsia"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使用手册</w:t>
      </w:r>
    </w:p>
    <w:p w14:paraId="7F6AEE3E">
      <w:pPr>
        <w:rPr>
          <w:rFonts w:hint="eastAsia"/>
          <w:sz w:val="52"/>
          <w:szCs w:val="52"/>
        </w:rPr>
      </w:pPr>
    </w:p>
    <w:p w14:paraId="4442B4BD">
      <w:pPr>
        <w:rPr>
          <w:rFonts w:hint="eastAsia"/>
          <w:sz w:val="52"/>
          <w:szCs w:val="52"/>
        </w:rPr>
      </w:pPr>
    </w:p>
    <w:p w14:paraId="4E1C8602">
      <w:pPr>
        <w:rPr>
          <w:rFonts w:hint="eastAsia"/>
          <w:sz w:val="52"/>
          <w:szCs w:val="52"/>
        </w:rPr>
      </w:pPr>
    </w:p>
    <w:p w14:paraId="374DE247">
      <w:pPr>
        <w:rPr>
          <w:rFonts w:hint="eastAsia"/>
          <w:sz w:val="52"/>
          <w:szCs w:val="52"/>
        </w:rPr>
      </w:pPr>
    </w:p>
    <w:p w14:paraId="41EE98AE">
      <w:pPr>
        <w:rPr>
          <w:rFonts w:hint="eastAsia"/>
          <w:sz w:val="52"/>
          <w:szCs w:val="52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  <w14:ligatures w14:val="standardContextual"/>
        </w:rPr>
        <w:id w:val="25155299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  <w14:ligatures w14:val="standardContextual"/>
        </w:rPr>
      </w:sdtEndPr>
      <w:sdtContent>
        <w:p w14:paraId="2C020C8C">
          <w:pPr>
            <w:pStyle w:val="18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2C497A16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_Toc10437 </w:instrText>
          </w:r>
          <w:r>
            <w:fldChar w:fldCharType="separate"/>
          </w:r>
          <w:r>
            <w:rPr>
              <w:rFonts w:hint="eastAsia"/>
            </w:rPr>
            <w:t>文件修订记录</w:t>
          </w:r>
          <w:r>
            <w:tab/>
          </w:r>
          <w:r>
            <w:fldChar w:fldCharType="begin"/>
          </w:r>
          <w:r>
            <w:instrText xml:space="preserve"> PAGEREF _Toc10437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388B4F1A"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一、 </w:t>
          </w:r>
          <w:r>
            <w:rPr>
              <w:rFonts w:hint="eastAsia"/>
            </w:rPr>
            <w:t>环境描述</w:t>
          </w:r>
          <w:r>
            <w:tab/>
          </w:r>
          <w:r>
            <w:fldChar w:fldCharType="begin"/>
          </w:r>
          <w:r>
            <w:instrText xml:space="preserve"> PAGEREF _Toc18816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ADE23BF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(一)开发的硬件环境</w:t>
          </w:r>
          <w:r>
            <w:tab/>
          </w:r>
          <w:r>
            <w:fldChar w:fldCharType="begin"/>
          </w:r>
          <w:r>
            <w:instrText xml:space="preserve"> PAGEREF _Toc7293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1A03B0F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(二)运行的硬件环境</w:t>
          </w:r>
          <w:r>
            <w:tab/>
          </w:r>
          <w:r>
            <w:fldChar w:fldCharType="begin"/>
          </w:r>
          <w:r>
            <w:instrText xml:space="preserve"> PAGEREF _Toc22701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7EB8016"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二、 </w:t>
          </w:r>
          <w:r>
            <w:rPr>
              <w:rFonts w:hint="eastAsia"/>
            </w:rPr>
            <w:t>开发目的</w:t>
          </w:r>
          <w:r>
            <w:tab/>
          </w:r>
          <w:r>
            <w:fldChar w:fldCharType="begin"/>
          </w:r>
          <w:r>
            <w:instrText xml:space="preserve"> PAGEREF _Toc18070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8B1B0EF"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_Toc19874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三、 </w:t>
          </w:r>
          <w:r>
            <w:rPr>
              <w:rFonts w:hint="eastAsia"/>
            </w:rPr>
            <w:t>功能描述</w:t>
          </w:r>
          <w:r>
            <w:tab/>
          </w:r>
          <w:r>
            <w:fldChar w:fldCharType="begin"/>
          </w:r>
          <w:r>
            <w:instrText xml:space="preserve"> PAGEREF _Toc19874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8F7FD1F"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四、 </w:t>
          </w:r>
          <w:r>
            <w:rPr>
              <w:rFonts w:hint="eastAsia"/>
            </w:rPr>
            <w:t>使用说明</w:t>
          </w:r>
          <w:r>
            <w:tab/>
          </w:r>
          <w:r>
            <w:fldChar w:fldCharType="begin"/>
          </w:r>
          <w:r>
            <w:instrText xml:space="preserve"> PAGEREF _Toc5101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76DAC31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(一)注册模块</w:t>
          </w:r>
          <w:r>
            <w:tab/>
          </w:r>
          <w:r>
            <w:fldChar w:fldCharType="begin"/>
          </w:r>
          <w:r>
            <w:instrText xml:space="preserve"> PAGEREF _Toc7429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2C8226F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_Toc5890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(二)登录模块</w:t>
          </w:r>
          <w:r>
            <w:tab/>
          </w:r>
          <w:r>
            <w:fldChar w:fldCharType="begin"/>
          </w:r>
          <w:r>
            <w:instrText xml:space="preserve"> PAGEREF _Toc5890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5A4AEBE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(三)重置密码模块</w:t>
          </w:r>
          <w:r>
            <w:tab/>
          </w:r>
          <w:r>
            <w:fldChar w:fldCharType="begin"/>
          </w:r>
          <w:r>
            <w:instrText xml:space="preserve"> PAGEREF _Toc11689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975A121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(四)餐厅信息浏览</w:t>
          </w:r>
          <w:r>
            <w:tab/>
          </w:r>
          <w:r>
            <w:fldChar w:fldCharType="begin"/>
          </w:r>
          <w:r>
            <w:instrText xml:space="preserve"> PAGEREF _Toc20110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A20E4B8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(五) 菜品选择</w:t>
          </w:r>
          <w:r>
            <w:tab/>
          </w:r>
          <w:r>
            <w:fldChar w:fldCharType="begin"/>
          </w:r>
          <w:r>
            <w:instrText xml:space="preserve"> PAGEREF _Toc9538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4DD831A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(六) 订单确认</w:t>
          </w:r>
          <w:r>
            <w:tab/>
          </w:r>
          <w:r>
            <w:fldChar w:fldCharType="begin"/>
          </w:r>
          <w:r>
            <w:instrText xml:space="preserve"> PAGEREF _Toc32042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DAC04B8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(七) 在线支付</w:t>
          </w:r>
          <w:r>
            <w:tab/>
          </w:r>
          <w:r>
            <w:fldChar w:fldCharType="begin"/>
          </w:r>
          <w:r>
            <w:instrText xml:space="preserve"> PAGEREF _Toc2264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7FC4613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(八) 订单跟踪</w:t>
          </w:r>
          <w:r>
            <w:tab/>
          </w:r>
          <w:r>
            <w:fldChar w:fldCharType="begin"/>
          </w:r>
          <w:r>
            <w:instrText xml:space="preserve"> PAGEREF _Toc30028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D2CAF3A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(九) 用户评价</w:t>
          </w:r>
          <w:r>
            <w:tab/>
          </w:r>
          <w:r>
            <w:fldChar w:fldCharType="begin"/>
          </w:r>
          <w:r>
            <w:instrText xml:space="preserve"> PAGEREF _Toc25708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5A81A25"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14:paraId="22EAC3AF">
      <w:pPr>
        <w:pStyle w:val="5"/>
        <w:rPr>
          <w:rFonts w:hint="eastAsia"/>
        </w:rPr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 w14:paraId="2361CA59">
      <w:pPr>
        <w:pStyle w:val="2"/>
        <w:rPr>
          <w:rFonts w:hint="eastAsia"/>
        </w:rPr>
      </w:pPr>
      <w:bookmarkStart w:id="0" w:name="_Toc10437"/>
      <w:r>
        <w:rPr>
          <w:rFonts w:hint="eastAsia"/>
        </w:rPr>
        <w:t>文件修订记录</w:t>
      </w:r>
      <w:bookmarkEnd w:id="0"/>
    </w:p>
    <w:tbl>
      <w:tblPr>
        <w:tblStyle w:val="10"/>
        <w:tblW w:w="90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276"/>
        <w:gridCol w:w="1417"/>
        <w:gridCol w:w="4940"/>
      </w:tblGrid>
      <w:tr w14:paraId="28826A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1413" w:type="dxa"/>
            <w:shd w:val="clear" w:color="auto" w:fill="D9D9D9"/>
            <w:vAlign w:val="center"/>
          </w:tcPr>
          <w:p w14:paraId="799C6D87">
            <w:pPr>
              <w:pStyle w:val="17"/>
              <w:keepNext w:val="0"/>
              <w:widowControl w:val="0"/>
              <w:spacing w:before="0" w:beforeLines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版本号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0122D2E7">
            <w:pPr>
              <w:pStyle w:val="17"/>
              <w:keepNext w:val="0"/>
              <w:widowControl w:val="0"/>
              <w:spacing w:before="0" w:beforeLines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生成日期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300188F6">
            <w:pPr>
              <w:pStyle w:val="17"/>
              <w:keepNext w:val="0"/>
              <w:widowControl w:val="0"/>
              <w:spacing w:before="0" w:beforeLines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4940" w:type="dxa"/>
            <w:shd w:val="clear" w:color="auto" w:fill="D9D9D9"/>
            <w:vAlign w:val="center"/>
          </w:tcPr>
          <w:p w14:paraId="45F0232E">
            <w:pPr>
              <w:pStyle w:val="17"/>
              <w:keepNext w:val="0"/>
              <w:widowControl w:val="0"/>
              <w:spacing w:before="0" w:beforeLines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修订内容</w:t>
            </w:r>
          </w:p>
        </w:tc>
      </w:tr>
      <w:tr w14:paraId="74177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413" w:type="dxa"/>
            <w:vAlign w:val="center"/>
          </w:tcPr>
          <w:p w14:paraId="2E3F56E1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V1.0</w:t>
            </w:r>
          </w:p>
        </w:tc>
        <w:tc>
          <w:tcPr>
            <w:tcW w:w="1276" w:type="dxa"/>
            <w:vAlign w:val="center"/>
          </w:tcPr>
          <w:p w14:paraId="4EF4C889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2025-03-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0</w:t>
            </w: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1417" w:type="dxa"/>
            <w:vAlign w:val="center"/>
          </w:tcPr>
          <w:p w14:paraId="1FBDFE99">
            <w:pPr>
              <w:spacing w:line="360" w:lineRule="auto"/>
              <w:jc w:val="center"/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大大的盆</w:t>
            </w:r>
          </w:p>
        </w:tc>
        <w:tc>
          <w:tcPr>
            <w:tcW w:w="4940" w:type="dxa"/>
          </w:tcPr>
          <w:p w14:paraId="56DCEA5B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初始版本</w:t>
            </w:r>
          </w:p>
        </w:tc>
      </w:tr>
      <w:tr w14:paraId="4CCA1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413" w:type="dxa"/>
            <w:vAlign w:val="center"/>
          </w:tcPr>
          <w:p w14:paraId="43273DD7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537C3FE4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0ABDF0C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4940" w:type="dxa"/>
          </w:tcPr>
          <w:p w14:paraId="3C98CBAA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 w14:paraId="56B68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413" w:type="dxa"/>
            <w:vAlign w:val="center"/>
          </w:tcPr>
          <w:p w14:paraId="012F52A0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0F817EDF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5ECF412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4940" w:type="dxa"/>
          </w:tcPr>
          <w:p w14:paraId="1E5C51B0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 w14:paraId="52425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413" w:type="dxa"/>
            <w:vAlign w:val="center"/>
          </w:tcPr>
          <w:p w14:paraId="3291725F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10DD6C93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99AF083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4940" w:type="dxa"/>
          </w:tcPr>
          <w:p w14:paraId="68099267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 w14:paraId="53217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413" w:type="dxa"/>
            <w:vAlign w:val="center"/>
          </w:tcPr>
          <w:p w14:paraId="563034C2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1264E107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3198842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4940" w:type="dxa"/>
          </w:tcPr>
          <w:p w14:paraId="458D2717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 w14:paraId="034B4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413" w:type="dxa"/>
            <w:vAlign w:val="center"/>
          </w:tcPr>
          <w:p w14:paraId="452E931D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26CE9422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E159299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4940" w:type="dxa"/>
          </w:tcPr>
          <w:p w14:paraId="7CA5E4E6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 w14:paraId="2A547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3" w:type="dxa"/>
            <w:vAlign w:val="center"/>
          </w:tcPr>
          <w:p w14:paraId="7ABA4264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5691E72C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65E62AB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4940" w:type="dxa"/>
          </w:tcPr>
          <w:p w14:paraId="5DFC123C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 w14:paraId="019997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413" w:type="dxa"/>
            <w:vAlign w:val="center"/>
          </w:tcPr>
          <w:p w14:paraId="05B3538A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4B989ABE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8753B0C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4940" w:type="dxa"/>
          </w:tcPr>
          <w:p w14:paraId="046714E7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 w14:paraId="6CA53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413" w:type="dxa"/>
            <w:vAlign w:val="center"/>
          </w:tcPr>
          <w:p w14:paraId="7C5E315A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44983CC9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F60D066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4940" w:type="dxa"/>
          </w:tcPr>
          <w:p w14:paraId="6027A9AD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 w14:paraId="21A6D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3" w:type="dxa"/>
            <w:vAlign w:val="center"/>
          </w:tcPr>
          <w:p w14:paraId="1A193320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53CB1948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195C403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4940" w:type="dxa"/>
          </w:tcPr>
          <w:p w14:paraId="598D6D4C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 w14:paraId="0FCF57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413" w:type="dxa"/>
            <w:vAlign w:val="center"/>
          </w:tcPr>
          <w:p w14:paraId="19A01E64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2EBA9B20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7DDE853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4940" w:type="dxa"/>
          </w:tcPr>
          <w:p w14:paraId="27269FDB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 w14:paraId="082A86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413" w:type="dxa"/>
            <w:vAlign w:val="center"/>
          </w:tcPr>
          <w:p w14:paraId="204A3914">
            <w:pPr>
              <w:pStyle w:val="17"/>
              <w:keepNext w:val="0"/>
              <w:widowControl w:val="0"/>
              <w:spacing w:before="0" w:beforeLines="0" w:line="360" w:lineRule="auto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A7C7B12">
            <w:pPr>
              <w:pStyle w:val="17"/>
              <w:keepNext w:val="0"/>
              <w:widowControl w:val="0"/>
              <w:spacing w:before="0" w:beforeLines="0" w:line="360" w:lineRule="auto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48A5454">
            <w:pPr>
              <w:pStyle w:val="17"/>
              <w:keepNext w:val="0"/>
              <w:widowControl w:val="0"/>
              <w:spacing w:before="0" w:beforeLines="0" w:line="360" w:lineRule="auto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940" w:type="dxa"/>
            <w:vAlign w:val="center"/>
          </w:tcPr>
          <w:p w14:paraId="79D1FED7">
            <w:pPr>
              <w:pStyle w:val="17"/>
              <w:keepNext w:val="0"/>
              <w:widowControl w:val="0"/>
              <w:spacing w:before="0" w:beforeLines="0" w:line="360" w:lineRule="auto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 w14:paraId="3D8505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3" w:type="dxa"/>
            <w:vAlign w:val="center"/>
          </w:tcPr>
          <w:p w14:paraId="627E5FF6">
            <w:pPr>
              <w:pStyle w:val="17"/>
              <w:keepNext w:val="0"/>
              <w:widowControl w:val="0"/>
              <w:spacing w:before="0" w:beforeLines="0" w:line="360" w:lineRule="auto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5343F87">
            <w:pPr>
              <w:pStyle w:val="17"/>
              <w:keepNext w:val="0"/>
              <w:widowControl w:val="0"/>
              <w:spacing w:before="0" w:beforeLines="0" w:line="360" w:lineRule="auto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075EBBE">
            <w:pPr>
              <w:pStyle w:val="17"/>
              <w:keepNext w:val="0"/>
              <w:widowControl w:val="0"/>
              <w:spacing w:before="0" w:beforeLines="0" w:line="360" w:lineRule="auto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940" w:type="dxa"/>
            <w:vAlign w:val="center"/>
          </w:tcPr>
          <w:p w14:paraId="26E1BFBA">
            <w:pPr>
              <w:pStyle w:val="17"/>
              <w:keepNext w:val="0"/>
              <w:widowControl w:val="0"/>
              <w:spacing w:before="0" w:beforeLines="0" w:line="360" w:lineRule="auto"/>
              <w:jc w:val="both"/>
              <w:rPr>
                <w:rFonts w:hint="eastAsia"/>
                <w:sz w:val="24"/>
                <w:szCs w:val="24"/>
              </w:rPr>
            </w:pPr>
          </w:p>
        </w:tc>
      </w:tr>
    </w:tbl>
    <w:p w14:paraId="331EE22B">
      <w:pPr>
        <w:rPr>
          <w:rFonts w:hint="eastAsia"/>
        </w:rPr>
      </w:pPr>
    </w:p>
    <w:p w14:paraId="42D7526E"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 w14:paraId="59821263">
      <w:pPr>
        <w:pStyle w:val="2"/>
        <w:numPr>
          <w:ilvl w:val="0"/>
          <w:numId w:val="1"/>
        </w:numPr>
        <w:rPr>
          <w:rFonts w:hint="eastAsia"/>
        </w:rPr>
      </w:pPr>
      <w:bookmarkStart w:id="1" w:name="_Toc18816"/>
      <w:r>
        <w:rPr>
          <w:rFonts w:hint="eastAsia"/>
        </w:rPr>
        <w:t>环境描述</w:t>
      </w:r>
      <w:bookmarkEnd w:id="1"/>
    </w:p>
    <w:p w14:paraId="6E08444B">
      <w:pPr>
        <w:pStyle w:val="3"/>
        <w:rPr>
          <w:rFonts w:hint="eastAsia"/>
        </w:rPr>
      </w:pPr>
      <w:bookmarkStart w:id="2" w:name="_Toc7293"/>
      <w:r>
        <w:rPr>
          <w:rFonts w:hint="eastAsia"/>
        </w:rPr>
        <w:t>(一)开发的硬件环境</w:t>
      </w:r>
      <w:bookmarkEnd w:id="2"/>
    </w:p>
    <w:p w14:paraId="4E30D367">
      <w:pPr>
        <w:ind w:firstLine="420" w:firstLineChars="200"/>
        <w:rPr>
          <w:rFonts w:hint="eastAsia"/>
        </w:rPr>
      </w:pPr>
      <w:r>
        <w:rPr>
          <w:rFonts w:hint="eastAsia"/>
        </w:rPr>
        <w:t>开发的硬件环境：处理器Intel i7-14700HK，内存16GB，硬盘1TB，显卡NVIDIA GTX4070</w:t>
      </w:r>
    </w:p>
    <w:p w14:paraId="422AEE75">
      <w:pPr>
        <w:rPr>
          <w:rFonts w:hint="eastAsia"/>
        </w:rPr>
      </w:pPr>
    </w:p>
    <w:p w14:paraId="040AE8C2">
      <w:pPr>
        <w:pStyle w:val="3"/>
        <w:rPr>
          <w:rFonts w:hint="eastAsia"/>
        </w:rPr>
      </w:pPr>
      <w:bookmarkStart w:id="3" w:name="_Toc22701"/>
      <w:r>
        <w:rPr>
          <w:rFonts w:hint="eastAsia"/>
        </w:rPr>
        <w:t>(二)运行的硬件环境</w:t>
      </w:r>
      <w:bookmarkEnd w:id="3"/>
    </w:p>
    <w:p w14:paraId="318FFD52">
      <w:pPr>
        <w:ind w:firstLine="420" w:firstLineChars="200"/>
        <w:rPr>
          <w:rFonts w:hint="eastAsia"/>
        </w:rPr>
      </w:pPr>
      <w:r>
        <w:rPr>
          <w:rFonts w:hint="eastAsia"/>
        </w:rPr>
        <w:t>运行的硬件环境：CPU8核以上，内存8G以上，硬盘空间不低于100G，带宽不低于4Mbps</w:t>
      </w:r>
    </w:p>
    <w:p w14:paraId="7BF5F805">
      <w:pPr>
        <w:rPr>
          <w:rFonts w:hint="eastAsia"/>
        </w:rPr>
      </w:pPr>
    </w:p>
    <w:p w14:paraId="2638D1BA">
      <w:pPr>
        <w:rPr>
          <w:rFonts w:hint="eastAsia"/>
        </w:rPr>
      </w:pPr>
    </w:p>
    <w:p w14:paraId="6CD2946D">
      <w:pPr>
        <w:rPr>
          <w:rFonts w:hint="eastAsia"/>
        </w:rPr>
      </w:pPr>
    </w:p>
    <w:p w14:paraId="6594FADA">
      <w:pPr>
        <w:rPr>
          <w:rFonts w:hint="eastAsia"/>
        </w:rPr>
      </w:pPr>
    </w:p>
    <w:p w14:paraId="1F6874B5"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55212BB">
      <w:pPr>
        <w:pStyle w:val="2"/>
        <w:numPr>
          <w:ilvl w:val="0"/>
          <w:numId w:val="1"/>
        </w:numPr>
        <w:rPr>
          <w:rFonts w:hint="eastAsia"/>
        </w:rPr>
      </w:pPr>
      <w:bookmarkStart w:id="4" w:name="_Toc18070"/>
      <w:r>
        <w:rPr>
          <w:rFonts w:hint="eastAsia"/>
        </w:rPr>
        <w:t>开发目的</w:t>
      </w:r>
      <w:bookmarkEnd w:id="4"/>
    </w:p>
    <w:p w14:paraId="38A554A5">
      <w:pPr>
        <w:ind w:firstLine="420" w:firstLineChars="200"/>
        <w:rPr>
          <w:rFonts w:hint="eastAsia"/>
        </w:rPr>
      </w:pPr>
      <w:r>
        <w:rPr>
          <w:rFonts w:hint="eastAsia"/>
        </w:rPr>
        <w:t>本软件旨在解决传统外卖服务中信息不对称、订单处理效率低和用户体验差的问题，提升餐饮行业的服务质量和运营效率。</w:t>
      </w:r>
    </w:p>
    <w:p w14:paraId="39AD0712">
      <w:pPr>
        <w:rPr>
          <w:rFonts w:hint="eastAsia"/>
        </w:rPr>
      </w:pPr>
    </w:p>
    <w:p w14:paraId="3DF5222B">
      <w:pPr>
        <w:rPr>
          <w:rFonts w:hint="eastAsia"/>
        </w:rPr>
      </w:pPr>
    </w:p>
    <w:p w14:paraId="002CA34B">
      <w:pPr>
        <w:rPr>
          <w:rFonts w:hint="eastAsia"/>
        </w:rPr>
      </w:pPr>
    </w:p>
    <w:p w14:paraId="4B81154A">
      <w:pPr>
        <w:rPr>
          <w:rFonts w:hint="eastAsia"/>
        </w:rPr>
      </w:pPr>
    </w:p>
    <w:p w14:paraId="321A95B2">
      <w:pPr>
        <w:rPr>
          <w:rFonts w:hint="eastAsia"/>
        </w:rPr>
      </w:pPr>
    </w:p>
    <w:p w14:paraId="40ED9F69">
      <w:pPr>
        <w:rPr>
          <w:rFonts w:hint="eastAsia"/>
        </w:rPr>
      </w:pPr>
    </w:p>
    <w:p w14:paraId="77095F80">
      <w:pPr>
        <w:rPr>
          <w:rFonts w:hint="eastAsia"/>
        </w:rPr>
      </w:pPr>
    </w:p>
    <w:p w14:paraId="3DA1A1F8">
      <w:pPr>
        <w:rPr>
          <w:rFonts w:hint="eastAsia"/>
        </w:rPr>
      </w:pPr>
    </w:p>
    <w:p w14:paraId="7CCF734B">
      <w:pPr>
        <w:rPr>
          <w:rFonts w:hint="eastAsia"/>
        </w:rPr>
      </w:pPr>
    </w:p>
    <w:p w14:paraId="3D86FA09">
      <w:pPr>
        <w:rPr>
          <w:rFonts w:hint="eastAsia"/>
        </w:rPr>
      </w:pPr>
    </w:p>
    <w:p w14:paraId="7E32F36C">
      <w:pPr>
        <w:pStyle w:val="2"/>
        <w:numPr>
          <w:ilvl w:val="0"/>
          <w:numId w:val="1"/>
        </w:num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3B1735E">
      <w:pPr>
        <w:pStyle w:val="2"/>
        <w:numPr>
          <w:ilvl w:val="0"/>
          <w:numId w:val="1"/>
        </w:numPr>
        <w:rPr>
          <w:rFonts w:hint="eastAsia"/>
        </w:rPr>
      </w:pPr>
      <w:bookmarkStart w:id="5" w:name="_Toc19874"/>
      <w:r>
        <w:rPr>
          <w:rFonts w:hint="eastAsia"/>
        </w:rPr>
        <w:t>功能描述</w:t>
      </w:r>
      <w:bookmarkEnd w:id="5"/>
    </w:p>
    <w:p w14:paraId="49A39DD0">
      <w:pPr>
        <w:ind w:firstLine="420" w:firstLineChars="200"/>
        <w:rPr>
          <w:rFonts w:hint="eastAsia"/>
        </w:rPr>
      </w:pPr>
      <w:r>
        <w:rPr>
          <w:rFonts w:hint="eastAsia"/>
        </w:rPr>
        <w:t>瑞贤美味速递平台是一款集餐饮外卖、订单管理和配送服务于一体的综合性平台。主要功能包括用户注册与登录、餐厅信息浏览、菜品选择、在线支付、订单跟踪和评价系统。在用户场景中，消费者可以通过平台快速找到附近餐厅，浏览菜品并下单，实时追踪配送状态。同时，商家可以管理菜单、接收订单、处理配送和查看销售数据。此外，平台支持多种支付方式，提升了用户体验。主要模块包括用户模块、商家模块、订单模块和支付模块。</w:t>
      </w:r>
    </w:p>
    <w:p w14:paraId="24EA050A">
      <w:pPr>
        <w:rPr>
          <w:rFonts w:hint="eastAsia"/>
        </w:rPr>
      </w:pPr>
    </w:p>
    <w:p w14:paraId="40D00741">
      <w:pPr>
        <w:rPr>
          <w:rFonts w:hint="eastAsia"/>
        </w:rPr>
      </w:pPr>
    </w:p>
    <w:p w14:paraId="07B3326A">
      <w:pPr>
        <w:rPr>
          <w:rFonts w:hint="eastAsia"/>
        </w:rPr>
      </w:pPr>
    </w:p>
    <w:p w14:paraId="00A1D245">
      <w:pPr>
        <w:rPr>
          <w:rFonts w:hint="eastAsia"/>
        </w:rPr>
      </w:pPr>
    </w:p>
    <w:p w14:paraId="5B0C58A9">
      <w:pPr>
        <w:rPr>
          <w:rFonts w:hint="eastAsia"/>
        </w:rPr>
      </w:pPr>
    </w:p>
    <w:p w14:paraId="03B2430F">
      <w:pPr>
        <w:rPr>
          <w:rFonts w:hint="eastAsia"/>
        </w:rPr>
      </w:pPr>
    </w:p>
    <w:p w14:paraId="68C35875">
      <w:pPr>
        <w:rPr>
          <w:rFonts w:hint="eastAsia"/>
        </w:rPr>
      </w:pPr>
    </w:p>
    <w:p w14:paraId="292581AF">
      <w:pPr>
        <w:rPr>
          <w:rFonts w:hint="eastAsia"/>
        </w:rPr>
      </w:pPr>
    </w:p>
    <w:p w14:paraId="1EECCFBF">
      <w:pPr>
        <w:rPr>
          <w:rFonts w:hint="eastAsia"/>
        </w:rPr>
      </w:pPr>
    </w:p>
    <w:p w14:paraId="7DEA9C90">
      <w:pPr>
        <w:rPr>
          <w:rFonts w:hint="eastAsia"/>
        </w:rPr>
      </w:pPr>
    </w:p>
    <w:p w14:paraId="2C8539C6">
      <w:pPr>
        <w:rPr>
          <w:rFonts w:hint="eastAsia"/>
        </w:rPr>
      </w:pPr>
    </w:p>
    <w:p w14:paraId="0E062558">
      <w:pPr>
        <w:rPr>
          <w:rFonts w:hint="eastAsia"/>
        </w:rPr>
      </w:pPr>
    </w:p>
    <w:p w14:paraId="1CD34E3A">
      <w:pPr>
        <w:rPr>
          <w:rFonts w:hint="eastAsia"/>
        </w:rPr>
      </w:pPr>
    </w:p>
    <w:p w14:paraId="716CD5D1">
      <w:pPr>
        <w:rPr>
          <w:rFonts w:hint="eastAsia"/>
        </w:rPr>
      </w:pPr>
    </w:p>
    <w:p w14:paraId="7753AF74">
      <w:pPr>
        <w:rPr>
          <w:rFonts w:hint="eastAsia"/>
        </w:rPr>
      </w:pPr>
    </w:p>
    <w:p w14:paraId="607EF125">
      <w:pPr>
        <w:rPr>
          <w:rFonts w:hint="eastAsia"/>
        </w:rPr>
      </w:pPr>
    </w:p>
    <w:p w14:paraId="00F609F6">
      <w:pPr>
        <w:rPr>
          <w:rFonts w:hint="eastAsia"/>
        </w:rPr>
      </w:pPr>
    </w:p>
    <w:p w14:paraId="79E8DCF5">
      <w:pPr>
        <w:rPr>
          <w:rFonts w:hint="eastAsia"/>
        </w:rPr>
      </w:pPr>
    </w:p>
    <w:p w14:paraId="7571A4DA">
      <w:pPr>
        <w:rPr>
          <w:rFonts w:hint="eastAsia"/>
        </w:rPr>
      </w:pPr>
    </w:p>
    <w:p w14:paraId="23CE42B2">
      <w:pPr>
        <w:rPr>
          <w:rFonts w:hint="eastAsia"/>
        </w:rPr>
      </w:pPr>
    </w:p>
    <w:p w14:paraId="3AE1781D">
      <w:pPr>
        <w:rPr>
          <w:rFonts w:hint="eastAsia"/>
        </w:rPr>
      </w:pPr>
    </w:p>
    <w:p w14:paraId="76C9B504">
      <w:pPr>
        <w:rPr>
          <w:rFonts w:hint="eastAsia"/>
        </w:rPr>
      </w:pPr>
    </w:p>
    <w:p w14:paraId="33325B68">
      <w:pPr>
        <w:rPr>
          <w:rFonts w:hint="eastAsia"/>
        </w:rPr>
      </w:pPr>
    </w:p>
    <w:p w14:paraId="2DE96F7C">
      <w:pPr>
        <w:rPr>
          <w:rFonts w:hint="eastAsia"/>
        </w:rPr>
      </w:pPr>
    </w:p>
    <w:p w14:paraId="6F66C58E">
      <w:pPr>
        <w:rPr>
          <w:rFonts w:hint="eastAsia"/>
        </w:rPr>
      </w:pPr>
    </w:p>
    <w:p w14:paraId="54B5CCCC">
      <w:pPr>
        <w:rPr>
          <w:rFonts w:hint="eastAsia"/>
        </w:rPr>
      </w:pPr>
    </w:p>
    <w:p w14:paraId="5D7EA3D2">
      <w:pPr>
        <w:rPr>
          <w:rFonts w:hint="eastAsia"/>
        </w:rPr>
      </w:pPr>
    </w:p>
    <w:p w14:paraId="5E5F96D7">
      <w:pPr>
        <w:rPr>
          <w:rFonts w:hint="eastAsia"/>
        </w:rPr>
      </w:pPr>
    </w:p>
    <w:p w14:paraId="142A90FF">
      <w:pPr>
        <w:rPr>
          <w:rFonts w:hint="eastAsia"/>
        </w:rPr>
      </w:pPr>
    </w:p>
    <w:p w14:paraId="400946C7">
      <w:pPr>
        <w:rPr>
          <w:rFonts w:hint="eastAsia"/>
        </w:rPr>
      </w:pPr>
    </w:p>
    <w:p w14:paraId="3EED065A"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26197E2B">
      <w:pPr>
        <w:pStyle w:val="2"/>
        <w:numPr>
          <w:ilvl w:val="0"/>
          <w:numId w:val="1"/>
        </w:numPr>
        <w:rPr>
          <w:rFonts w:hint="eastAsia"/>
        </w:rPr>
      </w:pPr>
      <w:bookmarkStart w:id="6" w:name="_Toc5101"/>
      <w:r>
        <w:rPr>
          <w:rFonts w:hint="eastAsia"/>
        </w:rPr>
        <w:t>使用说明</w:t>
      </w:r>
      <w:bookmarkEnd w:id="6"/>
    </w:p>
    <w:p w14:paraId="3B09F86F">
      <w:pPr>
        <w:pStyle w:val="3"/>
        <w:rPr>
          <w:rFonts w:hint="eastAsia"/>
        </w:rPr>
      </w:pPr>
      <w:bookmarkStart w:id="7" w:name="_Toc7429"/>
      <w:r>
        <w:rPr>
          <w:rFonts w:hint="eastAsia"/>
        </w:rPr>
        <w:t>(一)注册模块</w:t>
      </w:r>
      <w:bookmarkEnd w:id="7"/>
    </w:p>
    <w:p w14:paraId="088C98BD">
      <w:pPr>
        <w:ind w:firstLine="420" w:firstLineChars="2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62500" cy="4762500"/>
            <wp:effectExtent l="0" t="0" r="7620" b="7620"/>
            <wp:docPr id="1" name="Drawing 1" descr="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1" descr="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0698">
      <w:pPr>
        <w:ind w:firstLine="420" w:firstLineChars="200"/>
        <w:rPr>
          <w:rFonts w:hint="eastAsia"/>
          <w:b/>
          <w:bCs/>
        </w:rPr>
      </w:pPr>
      <w:r>
        <w:rPr>
          <w:b/>
          <w:bCs/>
        </w:rPr>
        <w:t>1. 手机号注册</w:t>
      </w:r>
    </w:p>
    <w:p w14:paraId="1A091574">
      <w:pPr>
        <w:numPr>
          <w:ilvl w:val="0"/>
          <w:numId w:val="2"/>
        </w:numPr>
        <w:rPr>
          <w:rFonts w:hint="eastAsia"/>
        </w:rPr>
      </w:pPr>
      <w:r>
        <w:t>用户需要输入一个有效的手机号用于注册。</w:t>
      </w:r>
    </w:p>
    <w:p w14:paraId="6988C54D">
      <w:pPr>
        <w:numPr>
          <w:ilvl w:val="0"/>
          <w:numId w:val="2"/>
        </w:numPr>
        <w:rPr>
          <w:rFonts w:hint="eastAsia"/>
        </w:rPr>
      </w:pPr>
      <w:r>
        <w:t>手机号应该是 11 位的有效数字，且符合相应的手机号码格式</w:t>
      </w:r>
      <w:r>
        <w:rPr>
          <w:rFonts w:hint="eastAsia"/>
        </w:rPr>
        <w:t>。</w:t>
      </w:r>
    </w:p>
    <w:p w14:paraId="64C9A77F">
      <w:pPr>
        <w:numPr>
          <w:ilvl w:val="0"/>
          <w:numId w:val="2"/>
        </w:numPr>
        <w:rPr>
          <w:rFonts w:hint="eastAsia"/>
        </w:rPr>
      </w:pPr>
      <w:r>
        <w:t>系统将会根据输入的手机号发送一个验证码，用于验证手机号的有效性和防止恶意注册。</w:t>
      </w:r>
    </w:p>
    <w:p w14:paraId="272BA46E">
      <w:pPr>
        <w:numPr>
          <w:ilvl w:val="0"/>
          <w:numId w:val="2"/>
        </w:numPr>
        <w:rPr>
          <w:rFonts w:hint="eastAsia"/>
        </w:rPr>
      </w:pPr>
      <w:r>
        <w:t>手机号是唯一的标识符，用户只能使用未注册的手机号进行注册。</w:t>
      </w:r>
    </w:p>
    <w:p w14:paraId="529E6F55"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 密码设置</w:t>
      </w:r>
    </w:p>
    <w:p w14:paraId="2321DEB5">
      <w:pPr>
        <w:numPr>
          <w:ilvl w:val="0"/>
          <w:numId w:val="3"/>
        </w:numPr>
        <w:tabs>
          <w:tab w:val="left" w:pos="720"/>
        </w:tabs>
        <w:ind w:firstLine="420" w:firstLineChars="200"/>
        <w:rPr>
          <w:rFonts w:hint="eastAsia"/>
        </w:rPr>
      </w:pPr>
      <w:r>
        <w:t>输入要求：</w:t>
      </w:r>
    </w:p>
    <w:p w14:paraId="65697C86">
      <w:pPr>
        <w:numPr>
          <w:ilvl w:val="1"/>
          <w:numId w:val="3"/>
        </w:numPr>
        <w:tabs>
          <w:tab w:val="left" w:pos="1440"/>
        </w:tabs>
        <w:ind w:firstLine="420" w:firstLineChars="200"/>
        <w:rPr>
          <w:rFonts w:hint="eastAsia"/>
        </w:rPr>
      </w:pPr>
      <w:r>
        <w:t>用户需要输入一个新的密码，用于登录和验证身份。</w:t>
      </w:r>
    </w:p>
    <w:p w14:paraId="1ADB186B">
      <w:pPr>
        <w:numPr>
          <w:ilvl w:val="1"/>
          <w:numId w:val="3"/>
        </w:numPr>
        <w:tabs>
          <w:tab w:val="left" w:pos="1440"/>
        </w:tabs>
        <w:ind w:firstLine="420" w:firstLineChars="200"/>
        <w:rPr>
          <w:rFonts w:hint="eastAsia"/>
        </w:rPr>
      </w:pPr>
      <w:r>
        <w:t>密码要求至少包含 8 位字符，建议使用大小写字母、数字及特殊符号组合的密码，以增加账户的安全性。</w:t>
      </w:r>
    </w:p>
    <w:p w14:paraId="62447E63">
      <w:pPr>
        <w:numPr>
          <w:ilvl w:val="1"/>
          <w:numId w:val="3"/>
        </w:numPr>
        <w:tabs>
          <w:tab w:val="left" w:pos="1440"/>
        </w:tabs>
        <w:ind w:firstLine="420" w:firstLineChars="200"/>
        <w:rPr>
          <w:rFonts w:hint="eastAsia"/>
        </w:rPr>
      </w:pPr>
      <w:r>
        <w:t>系统会在后台进行密码强度验证，提示用户是否符合强度要求。如果密码较弱，系统会提示设置更强的密码。</w:t>
      </w:r>
    </w:p>
    <w:p w14:paraId="78B17AAC">
      <w:pPr>
        <w:numPr>
          <w:ilvl w:val="0"/>
          <w:numId w:val="3"/>
        </w:numPr>
        <w:tabs>
          <w:tab w:val="left" w:pos="720"/>
        </w:tabs>
        <w:ind w:firstLine="420" w:firstLineChars="200"/>
        <w:rPr>
          <w:rFonts w:hint="eastAsia"/>
        </w:rPr>
      </w:pPr>
      <w:r>
        <w:t>输入提示：</w:t>
      </w:r>
    </w:p>
    <w:p w14:paraId="4BBC091A">
      <w:pPr>
        <w:numPr>
          <w:ilvl w:val="1"/>
          <w:numId w:val="3"/>
        </w:numPr>
        <w:tabs>
          <w:tab w:val="left" w:pos="1440"/>
        </w:tabs>
        <w:ind w:firstLine="420" w:firstLineChars="200"/>
        <w:rPr>
          <w:rFonts w:hint="eastAsia"/>
        </w:rPr>
      </w:pPr>
      <w:r>
        <w:t>显示密码强度（如：弱、中、强）。</w:t>
      </w:r>
    </w:p>
    <w:p w14:paraId="07B60496">
      <w:pPr>
        <w:numPr>
          <w:ilvl w:val="1"/>
          <w:numId w:val="3"/>
        </w:numPr>
        <w:tabs>
          <w:tab w:val="left" w:pos="1440"/>
        </w:tabs>
        <w:ind w:firstLine="420" w:firstLineChars="200"/>
        <w:rPr>
          <w:rFonts w:hint="eastAsia"/>
        </w:rPr>
      </w:pPr>
      <w:r>
        <w:t>提示密码不能与手机号、验证码相同。</w:t>
      </w:r>
    </w:p>
    <w:p w14:paraId="6CDAB5AC">
      <w:pPr>
        <w:numPr>
          <w:ilvl w:val="1"/>
          <w:numId w:val="3"/>
        </w:numPr>
        <w:tabs>
          <w:tab w:val="left" w:pos="1440"/>
        </w:tabs>
        <w:ind w:firstLine="420" w:firstLineChars="200"/>
        <w:rPr>
          <w:rFonts w:hint="eastAsia"/>
        </w:rPr>
      </w:pPr>
      <w:r>
        <w:t>提示密码不能包含空格。</w:t>
      </w:r>
    </w:p>
    <w:p w14:paraId="1D7876C1"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 确认密码</w:t>
      </w:r>
    </w:p>
    <w:p w14:paraId="47CD6AA4">
      <w:pPr>
        <w:numPr>
          <w:ilvl w:val="0"/>
          <w:numId w:val="4"/>
        </w:numPr>
        <w:tabs>
          <w:tab w:val="clear" w:pos="720"/>
        </w:tabs>
        <w:rPr>
          <w:rFonts w:hint="eastAsia"/>
        </w:rPr>
      </w:pPr>
      <w:r>
        <w:t>用户需要在确认密码框中再次输入密码，以确保密码输入无误。</w:t>
      </w:r>
    </w:p>
    <w:p w14:paraId="2E80FE1B">
      <w:pPr>
        <w:numPr>
          <w:ilvl w:val="0"/>
          <w:numId w:val="4"/>
        </w:numPr>
        <w:tabs>
          <w:tab w:val="clear" w:pos="720"/>
        </w:tabs>
        <w:rPr>
          <w:rFonts w:hint="eastAsia"/>
        </w:rPr>
      </w:pPr>
      <w:r>
        <w:t>确认密码和密码框中的内容必须一致，否则无法提交注册请求。</w:t>
      </w:r>
    </w:p>
    <w:p w14:paraId="25A11432">
      <w:pPr>
        <w:numPr>
          <w:ilvl w:val="0"/>
          <w:numId w:val="4"/>
        </w:numPr>
        <w:tabs>
          <w:tab w:val="clear" w:pos="720"/>
        </w:tabs>
        <w:rPr>
          <w:rFonts w:hint="eastAsia"/>
        </w:rPr>
      </w:pPr>
      <w:r>
        <w:t>如果两次密码输入不一致，系统会提示用户重新输入密码。</w:t>
      </w:r>
    </w:p>
    <w:p w14:paraId="06D71252">
      <w:pPr>
        <w:ind w:firstLine="420" w:firstLineChars="200"/>
        <w:rPr>
          <w:rFonts w:hint="eastAsia"/>
          <w:b/>
          <w:bCs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3E687A5">
      <w:pPr>
        <w:pStyle w:val="3"/>
        <w:rPr>
          <w:rFonts w:hint="eastAsia"/>
        </w:rPr>
      </w:pPr>
      <w:bookmarkStart w:id="8" w:name="_Toc5890"/>
      <w:r>
        <w:rPr>
          <w:rFonts w:hint="eastAsia"/>
        </w:rPr>
        <w:t>(二)登录模块</w:t>
      </w:r>
      <w:bookmarkEnd w:id="8"/>
    </w:p>
    <w:p w14:paraId="1C19D446">
      <w:pPr>
        <w:ind w:firstLine="420" w:firstLineChars="2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62500" cy="4762500"/>
            <wp:effectExtent l="0" t="0" r="7620" b="7620"/>
            <wp:docPr id="2" name="Drawing 2" descr="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2" descr="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8426">
      <w:pPr>
        <w:rPr>
          <w:rFonts w:hint="eastAsia"/>
        </w:rPr>
      </w:pPr>
      <w:r>
        <w:rPr>
          <w:rFonts w:hint="eastAsia"/>
        </w:rPr>
        <w:t>本系统</w:t>
      </w:r>
      <w:r>
        <w:t>提供两种便捷的登录方式：</w:t>
      </w:r>
    </w:p>
    <w:p w14:paraId="5D2089C2">
      <w:pPr>
        <w:numPr>
          <w:ilvl w:val="0"/>
          <w:numId w:val="5"/>
        </w:numPr>
        <w:tabs>
          <w:tab w:val="left" w:pos="720"/>
        </w:tabs>
        <w:ind w:firstLine="420" w:firstLineChars="200"/>
        <w:rPr>
          <w:rFonts w:hint="eastAsia"/>
        </w:rPr>
      </w:pPr>
      <w:r>
        <w:t>用户名/手机号 + 密码登录</w:t>
      </w:r>
    </w:p>
    <w:p w14:paraId="4451BD28">
      <w:pPr>
        <w:numPr>
          <w:ilvl w:val="0"/>
          <w:numId w:val="5"/>
        </w:numPr>
        <w:ind w:firstLine="420" w:firstLineChars="200"/>
        <w:rPr>
          <w:rFonts w:hint="eastAsia"/>
        </w:rPr>
      </w:pPr>
      <w:r>
        <w:t>手机号 + 验证码登录</w:t>
      </w:r>
    </w:p>
    <w:p w14:paraId="0ED26DAB">
      <w:pPr>
        <w:rPr>
          <w:rFonts w:hint="eastAsia"/>
        </w:rPr>
      </w:pPr>
      <w:r>
        <w:rPr>
          <w:rFonts w:hint="eastAsia"/>
        </w:rPr>
        <w:t xml:space="preserve">(1). </w:t>
      </w:r>
      <w:r>
        <w:t>用户名/手机号 + 密码登录</w:t>
      </w:r>
    </w:p>
    <w:p w14:paraId="39C5ED32">
      <w:pPr>
        <w:rPr>
          <w:rFonts w:hint="eastAsia"/>
        </w:rPr>
      </w:pPr>
      <w:r>
        <w:t>输入要求：</w:t>
      </w:r>
      <w:r>
        <w:br w:type="textWrapping"/>
      </w:r>
      <w:r>
        <w:t>• 用户名/手机号：输入已注册的用户名或手机号</w:t>
      </w:r>
      <w:r>
        <w:br w:type="textWrapping"/>
      </w:r>
      <w:r>
        <w:t>• 密码：输入与注册时相同的密码</w:t>
      </w:r>
    </w:p>
    <w:p w14:paraId="79297A37">
      <w:pPr>
        <w:numPr>
          <w:ilvl w:val="0"/>
          <w:numId w:val="6"/>
        </w:numPr>
        <w:tabs>
          <w:tab w:val="left" w:pos="720"/>
          <w:tab w:val="clear" w:pos="0"/>
        </w:tabs>
        <w:ind w:firstLine="420" w:firstLineChars="200"/>
        <w:rPr>
          <w:rFonts w:hint="eastAsia"/>
        </w:rPr>
      </w:pPr>
      <w:r>
        <w:t>至少8位字符</w:t>
      </w:r>
    </w:p>
    <w:p w14:paraId="47429521">
      <w:pPr>
        <w:numPr>
          <w:ilvl w:val="0"/>
          <w:numId w:val="6"/>
        </w:numPr>
        <w:tabs>
          <w:tab w:val="left" w:pos="720"/>
          <w:tab w:val="clear" w:pos="0"/>
        </w:tabs>
        <w:ind w:firstLine="420" w:firstLineChars="200"/>
        <w:rPr>
          <w:rFonts w:hint="eastAsia"/>
        </w:rPr>
      </w:pPr>
      <w:r>
        <w:t>建议使用大小写字母、数字和特殊符号组合</w:t>
      </w:r>
    </w:p>
    <w:p w14:paraId="605FE449">
      <w:pPr>
        <w:rPr>
          <w:rFonts w:hint="eastAsia"/>
        </w:rPr>
      </w:pPr>
      <w:r>
        <w:t>登录步骤：</w:t>
      </w:r>
    </w:p>
    <w:p w14:paraId="59C5A16E">
      <w:pPr>
        <w:numPr>
          <w:ilvl w:val="0"/>
          <w:numId w:val="7"/>
        </w:numPr>
        <w:tabs>
          <w:tab w:val="left" w:pos="720"/>
        </w:tabs>
        <w:ind w:firstLine="420" w:firstLineChars="200"/>
        <w:rPr>
          <w:rFonts w:hint="eastAsia"/>
        </w:rPr>
      </w:pPr>
      <w:r>
        <w:t>输入用户名/手机号</w:t>
      </w:r>
    </w:p>
    <w:p w14:paraId="0DCEDBCB">
      <w:pPr>
        <w:numPr>
          <w:ilvl w:val="0"/>
          <w:numId w:val="7"/>
        </w:numPr>
        <w:tabs>
          <w:tab w:val="left" w:pos="720"/>
        </w:tabs>
        <w:ind w:firstLine="420" w:firstLineChars="200"/>
        <w:rPr>
          <w:rFonts w:hint="eastAsia"/>
        </w:rPr>
      </w:pPr>
      <w:r>
        <w:t>输入密码</w:t>
      </w:r>
    </w:p>
    <w:p w14:paraId="53D2C4A0">
      <w:pPr>
        <w:numPr>
          <w:ilvl w:val="0"/>
          <w:numId w:val="7"/>
        </w:numPr>
        <w:tabs>
          <w:tab w:val="left" w:pos="720"/>
        </w:tabs>
        <w:ind w:firstLine="420" w:firstLineChars="200"/>
        <w:rPr>
          <w:rFonts w:hint="eastAsia"/>
        </w:rPr>
      </w:pPr>
      <w:r>
        <w:t>点击"登录"按钮</w:t>
      </w:r>
    </w:p>
    <w:p w14:paraId="57CE0BB6">
      <w:pPr>
        <w:rPr>
          <w:rFonts w:hint="eastAsia"/>
        </w:rPr>
      </w:pPr>
      <w:r>
        <w:t>可能遇到的提示：</w:t>
      </w:r>
      <w:r>
        <w:br w:type="textWrapping"/>
      </w:r>
      <w:r>
        <w:t>• "用户名或密码错误"：请检查输入并重试</w:t>
      </w:r>
      <w:r>
        <w:br w:type="textWrapping"/>
      </w:r>
      <w:r>
        <w:t>• "该用户名或手机号未注册"：请确认是否已注册</w:t>
      </w:r>
      <w:r>
        <w:br w:type="textWrapping"/>
      </w:r>
      <w:r>
        <w:t>• "密码错误，请重新输入"：请仔细检查密码</w:t>
      </w:r>
      <w:r>
        <w:br w:type="textWrapping"/>
      </w:r>
      <w:r>
        <w:t>• "账户已被锁定"：多次密码错误可能导致临时锁定，请稍后再试</w:t>
      </w:r>
    </w:p>
    <w:p w14:paraId="16A419F0">
      <w:pPr>
        <w:rPr>
          <w:rFonts w:hint="eastAsia"/>
        </w:rPr>
      </w:pPr>
      <w:r>
        <w:rPr>
          <w:rFonts w:hint="eastAsia"/>
        </w:rPr>
        <w:t xml:space="preserve">(2). </w:t>
      </w:r>
      <w:r>
        <w:t>手机号 + 验证码登录</w:t>
      </w:r>
    </w:p>
    <w:p w14:paraId="3083D758">
      <w:pPr>
        <w:rPr>
          <w:rFonts w:hint="eastAsia"/>
        </w:rPr>
      </w:pPr>
      <w:r>
        <w:t>获取验证码：</w:t>
      </w:r>
    </w:p>
    <w:p w14:paraId="4CE90590">
      <w:pPr>
        <w:numPr>
          <w:ilvl w:val="0"/>
          <w:numId w:val="8"/>
        </w:numPr>
        <w:ind w:firstLine="420" w:firstLineChars="200"/>
        <w:rPr>
          <w:rFonts w:hint="eastAsia"/>
        </w:rPr>
      </w:pPr>
      <w:r>
        <w:t>选择"使用验证码登录"</w:t>
      </w:r>
    </w:p>
    <w:p w14:paraId="228740CD">
      <w:pPr>
        <w:numPr>
          <w:ilvl w:val="0"/>
          <w:numId w:val="8"/>
        </w:numPr>
        <w:ind w:firstLine="420" w:firstLineChars="200"/>
        <w:rPr>
          <w:rFonts w:hint="eastAsia"/>
        </w:rPr>
      </w:pPr>
      <w:r>
        <w:t>输入注册手机号</w:t>
      </w:r>
    </w:p>
    <w:p w14:paraId="39CDC9FF">
      <w:pPr>
        <w:numPr>
          <w:ilvl w:val="0"/>
          <w:numId w:val="8"/>
        </w:numPr>
        <w:ind w:firstLine="420" w:firstLineChars="200"/>
        <w:rPr>
          <w:rFonts w:hint="eastAsia"/>
        </w:rPr>
      </w:pPr>
      <w:r>
        <w:t>点击"获取验证码"</w:t>
      </w:r>
    </w:p>
    <w:p w14:paraId="26CB0717">
      <w:pPr>
        <w:numPr>
          <w:ilvl w:val="0"/>
          <w:numId w:val="8"/>
        </w:numPr>
        <w:ind w:firstLine="420" w:firstLineChars="200"/>
        <w:rPr>
          <w:rFonts w:hint="eastAsia"/>
        </w:rPr>
      </w:pPr>
      <w:r>
        <w:t>系统将发送4-6位验证码（有效期通常为5分钟）</w:t>
      </w:r>
    </w:p>
    <w:p w14:paraId="55DBD3D2">
      <w:pPr>
        <w:rPr>
          <w:rFonts w:hint="eastAsia"/>
        </w:rPr>
      </w:pPr>
      <w:r>
        <w:t>登录步骤：</w:t>
      </w:r>
    </w:p>
    <w:p w14:paraId="6D5A10A7">
      <w:pPr>
        <w:numPr>
          <w:ilvl w:val="0"/>
          <w:numId w:val="9"/>
        </w:numPr>
        <w:ind w:firstLine="420" w:firstLineChars="200"/>
        <w:rPr>
          <w:rFonts w:hint="eastAsia"/>
        </w:rPr>
      </w:pPr>
      <w:r>
        <w:t>输入手机号</w:t>
      </w:r>
    </w:p>
    <w:p w14:paraId="333DD00E">
      <w:pPr>
        <w:numPr>
          <w:ilvl w:val="0"/>
          <w:numId w:val="9"/>
        </w:numPr>
        <w:ind w:firstLine="420" w:firstLineChars="200"/>
        <w:rPr>
          <w:rFonts w:hint="eastAsia"/>
        </w:rPr>
      </w:pPr>
      <w:r>
        <w:t>获取并输入验证码</w:t>
      </w:r>
    </w:p>
    <w:p w14:paraId="65636673">
      <w:pPr>
        <w:numPr>
          <w:ilvl w:val="0"/>
          <w:numId w:val="9"/>
        </w:numPr>
        <w:ind w:firstLine="420" w:firstLineChars="200"/>
        <w:rPr>
          <w:rFonts w:hint="eastAsia"/>
        </w:rPr>
      </w:pPr>
      <w:r>
        <w:t>点击"登录"按钮</w:t>
      </w:r>
    </w:p>
    <w:p w14:paraId="315E40EA">
      <w:pPr>
        <w:rPr>
          <w:rFonts w:hint="eastAsia"/>
        </w:rPr>
      </w:pPr>
      <w:r>
        <w:t>可能遇到的提示：</w:t>
      </w:r>
      <w:r>
        <w:br w:type="textWrapping"/>
      </w:r>
      <w:r>
        <w:t>• "该手机号未注册"：请确认手机号或考虑注册</w:t>
      </w:r>
      <w:r>
        <w:br w:type="textWrapping"/>
      </w:r>
      <w:r>
        <w:t>• "验证码错误，请重新输入"：请仔细核对验证码</w:t>
      </w:r>
      <w:r>
        <w:br w:type="textWrapping"/>
      </w:r>
      <w:r>
        <w:t>• "验证码已过期，请重新获取"：请重新获取验证码</w:t>
      </w:r>
    </w:p>
    <w:p w14:paraId="07ED2382">
      <w:pPr>
        <w:rPr>
          <w:rFonts w:hint="eastAsia"/>
        </w:rPr>
      </w:pPr>
      <w:r>
        <w:rPr>
          <w:rFonts w:hint="eastAsia"/>
        </w:rPr>
        <w:t xml:space="preserve">(3). </w:t>
      </w:r>
      <w:r>
        <w:t>记住我功能</w:t>
      </w:r>
    </w:p>
    <w:p w14:paraId="2F77E52E">
      <w:pPr>
        <w:rPr>
          <w:rFonts w:hint="eastAsia"/>
        </w:rPr>
      </w:pPr>
      <w:r>
        <w:t>• 勾选"记住我"可保存登录状态，下次访问无需重新登录</w:t>
      </w:r>
      <w:r>
        <w:br w:type="textWrapping"/>
      </w:r>
      <w:r>
        <w:t>• 适用于个人设备，公共设备不建议使用</w:t>
      </w:r>
      <w:r>
        <w:br w:type="textWrapping"/>
      </w:r>
      <w:r>
        <w:t>• 登录状态通常保持7天，之后需重新登录</w:t>
      </w:r>
    </w:p>
    <w:p w14:paraId="259FDCF8">
      <w:pPr>
        <w:rPr>
          <w:rFonts w:hint="eastAsia"/>
        </w:rPr>
      </w:pPr>
      <w:r>
        <w:t>注意：为保障账户安全，请妥善保管您的登录信息，定期更新密码，并避免在公共设备上使用"记住我"功能。</w:t>
      </w:r>
    </w:p>
    <w:p w14:paraId="2EB6D462">
      <w:pPr>
        <w:ind w:firstLine="420" w:firstLineChars="200"/>
        <w:rPr>
          <w:rFonts w:hint="eastAsia"/>
        </w:rPr>
      </w:pPr>
    </w:p>
    <w:p w14:paraId="25F13309"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13F9D30">
      <w:pPr>
        <w:pStyle w:val="3"/>
        <w:rPr>
          <w:rFonts w:hint="eastAsia"/>
        </w:rPr>
      </w:pPr>
      <w:bookmarkStart w:id="9" w:name="_Toc11689"/>
      <w:r>
        <w:rPr>
          <w:rFonts w:hint="eastAsia"/>
        </w:rPr>
        <w:t>(三)重置密码模块</w:t>
      </w:r>
      <w:bookmarkEnd w:id="9"/>
    </w:p>
    <w:p w14:paraId="707E07C3">
      <w:pPr>
        <w:ind w:firstLine="420" w:firstLineChars="2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62500" cy="4762500"/>
            <wp:effectExtent l="0" t="0" r="7620" b="7620"/>
            <wp:docPr id="3" name="Drawing 3" descr="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3" descr="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4EC9">
      <w:pPr>
        <w:rPr>
          <w:rFonts w:hint="eastAsia"/>
          <w:b/>
          <w:bCs/>
        </w:rPr>
      </w:pPr>
      <w:r>
        <w:rPr>
          <w:b/>
          <w:bCs/>
        </w:rPr>
        <w:t>用户重置密码的过程如下：</w:t>
      </w:r>
    </w:p>
    <w:p w14:paraId="71C53262">
      <w:pPr>
        <w:numPr>
          <w:ilvl w:val="0"/>
          <w:numId w:val="10"/>
        </w:numPr>
        <w:rPr>
          <w:rFonts w:hint="eastAsia"/>
        </w:rPr>
      </w:pPr>
      <w:r>
        <w:t>进入重置密码页面：</w:t>
      </w:r>
    </w:p>
    <w:p w14:paraId="352AD0BD">
      <w:pPr>
        <w:ind w:left="300" w:firstLine="420"/>
        <w:rPr>
          <w:rFonts w:hint="eastAsia"/>
        </w:rPr>
      </w:pPr>
      <w:r>
        <w:t>如果用户忘记了密码，可以点击登录页面中的“忘记密码”链接，进入重置密码页面。</w:t>
      </w:r>
    </w:p>
    <w:p w14:paraId="4696B54E">
      <w:pPr>
        <w:numPr>
          <w:ilvl w:val="0"/>
          <w:numId w:val="10"/>
        </w:numPr>
        <w:rPr>
          <w:rFonts w:hint="eastAsia"/>
        </w:rPr>
      </w:pPr>
      <w:r>
        <w:t>输入手机号：</w:t>
      </w:r>
    </w:p>
    <w:p w14:paraId="1EB65897">
      <w:pPr>
        <w:numPr>
          <w:ilvl w:val="1"/>
          <w:numId w:val="10"/>
        </w:numPr>
        <w:rPr>
          <w:rFonts w:hint="eastAsia"/>
        </w:rPr>
      </w:pPr>
      <w:r>
        <w:t>用户需要输入注册时使用的手机号。</w:t>
      </w:r>
    </w:p>
    <w:p w14:paraId="547157DF">
      <w:pPr>
        <w:numPr>
          <w:ilvl w:val="1"/>
          <w:numId w:val="10"/>
        </w:numPr>
        <w:rPr>
          <w:rFonts w:hint="eastAsia"/>
        </w:rPr>
      </w:pPr>
      <w:r>
        <w:t>系统将验证该手机号是否已注册。如果手机号未注册，系统会提示“该手机号未注册”。</w:t>
      </w:r>
    </w:p>
    <w:p w14:paraId="1B44D6A3">
      <w:pPr>
        <w:numPr>
          <w:ilvl w:val="0"/>
          <w:numId w:val="10"/>
        </w:numPr>
        <w:rPr>
          <w:rFonts w:hint="eastAsia"/>
        </w:rPr>
      </w:pPr>
      <w:r>
        <w:t>获取验证码：</w:t>
      </w:r>
    </w:p>
    <w:p w14:paraId="3AEAEFC6">
      <w:pPr>
        <w:numPr>
          <w:ilvl w:val="1"/>
          <w:numId w:val="10"/>
        </w:numPr>
        <w:rPr>
          <w:rFonts w:hint="eastAsia"/>
        </w:rPr>
      </w:pPr>
      <w:r>
        <w:t>用户输入手机号后，点击“获取验证码”按钮。</w:t>
      </w:r>
    </w:p>
    <w:p w14:paraId="61FD607C">
      <w:pPr>
        <w:numPr>
          <w:ilvl w:val="1"/>
          <w:numId w:val="10"/>
        </w:numPr>
        <w:rPr>
          <w:rFonts w:hint="eastAsia"/>
        </w:rPr>
      </w:pPr>
      <w:r>
        <w:t>系统会向该手机号发送验证码</w:t>
      </w:r>
    </w:p>
    <w:p w14:paraId="506B61EB">
      <w:pPr>
        <w:numPr>
          <w:ilvl w:val="1"/>
          <w:numId w:val="10"/>
        </w:numPr>
        <w:rPr>
          <w:rFonts w:hint="eastAsia"/>
        </w:rPr>
      </w:pPr>
      <w:r>
        <w:t>用户需要在收到验证码后，在页面中输入验证码。</w:t>
      </w:r>
    </w:p>
    <w:p w14:paraId="42984B4A">
      <w:pPr>
        <w:numPr>
          <w:ilvl w:val="0"/>
          <w:numId w:val="10"/>
        </w:numPr>
        <w:rPr>
          <w:rFonts w:hint="eastAsia"/>
        </w:rPr>
      </w:pPr>
      <w:r>
        <w:t>输入验证码：</w:t>
      </w:r>
    </w:p>
    <w:p w14:paraId="678D2455">
      <w:pPr>
        <w:numPr>
          <w:ilvl w:val="1"/>
          <w:numId w:val="10"/>
        </w:numPr>
        <w:rPr>
          <w:rFonts w:hint="eastAsia"/>
        </w:rPr>
      </w:pPr>
      <w:r>
        <w:t>用户在验证码框中输入收到的验证码。验证码必须与发送到手机上的验证码一致。</w:t>
      </w:r>
    </w:p>
    <w:p w14:paraId="2CB7B18A">
      <w:pPr>
        <w:numPr>
          <w:ilvl w:val="1"/>
          <w:numId w:val="10"/>
        </w:numPr>
        <w:rPr>
          <w:rFonts w:hint="eastAsia"/>
        </w:rPr>
      </w:pPr>
      <w:r>
        <w:t>如果验证码不正确或超时，系统会提示“验证码错误”或“验证码已过期，请重新获取”。</w:t>
      </w:r>
    </w:p>
    <w:p w14:paraId="1E22BAC0">
      <w:pPr>
        <w:numPr>
          <w:ilvl w:val="0"/>
          <w:numId w:val="10"/>
        </w:numPr>
        <w:rPr>
          <w:rFonts w:hint="eastAsia"/>
        </w:rPr>
      </w:pPr>
      <w:r>
        <w:t>设置新密码：</w:t>
      </w:r>
    </w:p>
    <w:p w14:paraId="35631365">
      <w:pPr>
        <w:numPr>
          <w:ilvl w:val="1"/>
          <w:numId w:val="10"/>
        </w:numPr>
        <w:rPr>
          <w:rFonts w:hint="eastAsia"/>
        </w:rPr>
      </w:pPr>
      <w:r>
        <w:t>用户需要输入新密码。</w:t>
      </w:r>
    </w:p>
    <w:p w14:paraId="34EBD3A6">
      <w:pPr>
        <w:numPr>
          <w:ilvl w:val="1"/>
          <w:numId w:val="10"/>
        </w:numPr>
        <w:rPr>
          <w:rFonts w:hint="eastAsia"/>
        </w:rPr>
      </w:pPr>
      <w:r>
        <w:t>新密码需要满足一定的安全标准</w:t>
      </w:r>
      <w:r>
        <w:rPr>
          <w:rFonts w:hint="eastAsia"/>
        </w:rPr>
        <w:t>。</w:t>
      </w:r>
    </w:p>
    <w:p w14:paraId="5623457F">
      <w:pPr>
        <w:numPr>
          <w:ilvl w:val="1"/>
          <w:numId w:val="10"/>
        </w:numPr>
        <w:rPr>
          <w:rFonts w:hint="eastAsia"/>
        </w:rPr>
      </w:pPr>
      <w:r>
        <w:t>用户再次输入新密码以确认密码是否一致。</w:t>
      </w:r>
    </w:p>
    <w:p w14:paraId="222DE9D6">
      <w:pPr>
        <w:numPr>
          <w:ilvl w:val="0"/>
          <w:numId w:val="10"/>
        </w:numPr>
        <w:rPr>
          <w:rFonts w:hint="eastAsia"/>
        </w:rPr>
      </w:pPr>
      <w:r>
        <w:t>确认密码一致性：</w:t>
      </w:r>
    </w:p>
    <w:p w14:paraId="56708245">
      <w:pPr>
        <w:numPr>
          <w:ilvl w:val="1"/>
          <w:numId w:val="10"/>
        </w:numPr>
        <w:rPr>
          <w:rFonts w:hint="eastAsia"/>
        </w:rPr>
      </w:pPr>
      <w:r>
        <w:t>用户需要输入确认密码。确认密码用于验证用户是否正确地输入了新密码。</w:t>
      </w:r>
    </w:p>
    <w:p w14:paraId="35426E81">
      <w:pPr>
        <w:numPr>
          <w:ilvl w:val="1"/>
          <w:numId w:val="10"/>
        </w:numPr>
        <w:rPr>
          <w:rFonts w:hint="eastAsia"/>
        </w:rPr>
      </w:pPr>
      <w:r>
        <w:t>新密码和确认密码必须一致。如果两者不一致，系统会提示“密码和确认密码不一致，请重新输入”。</w:t>
      </w:r>
    </w:p>
    <w:p w14:paraId="509611BF">
      <w:pPr>
        <w:numPr>
          <w:ilvl w:val="0"/>
          <w:numId w:val="10"/>
        </w:numPr>
        <w:rPr>
          <w:rFonts w:hint="eastAsia"/>
        </w:rPr>
      </w:pPr>
      <w:r>
        <w:t>提交重置密码请求：</w:t>
      </w:r>
    </w:p>
    <w:p w14:paraId="28339FC9">
      <w:pPr>
        <w:numPr>
          <w:ilvl w:val="1"/>
          <w:numId w:val="10"/>
        </w:numPr>
        <w:rPr>
          <w:rFonts w:hint="eastAsia"/>
        </w:rPr>
      </w:pPr>
      <w:r>
        <w:t>用户完成以上步骤后，点击“提交”按钮，系统将验证手机号和验证码的正确性。</w:t>
      </w:r>
    </w:p>
    <w:p w14:paraId="5F859BDD">
      <w:pPr>
        <w:numPr>
          <w:ilvl w:val="1"/>
          <w:numId w:val="10"/>
        </w:numPr>
        <w:rPr>
          <w:rFonts w:hint="eastAsia"/>
        </w:rPr>
      </w:pPr>
      <w:r>
        <w:t>如果验证码和手机号都有效，系统将更新用户的密码，并提示“密码重置成功”。</w:t>
      </w:r>
    </w:p>
    <w:p w14:paraId="23B94FD1">
      <w:pPr>
        <w:numPr>
          <w:ilvl w:val="0"/>
          <w:numId w:val="10"/>
        </w:numPr>
        <w:rPr>
          <w:rFonts w:hint="eastAsia"/>
        </w:rPr>
      </w:pPr>
      <w:r>
        <w:t>登录新密码：</w:t>
      </w:r>
    </w:p>
    <w:p w14:paraId="1737D94C">
      <w:pPr>
        <w:ind w:left="300" w:firstLine="420"/>
        <w:rPr>
          <w:rFonts w:hint="eastAsia"/>
        </w:rPr>
      </w:pPr>
      <w:r>
        <w:t>用户可以使用新设置的密码重新登录账户，登录成功后将进入系统首页。</w:t>
      </w:r>
    </w:p>
    <w:p w14:paraId="2107ED70"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482CA1C0">
      <w:pPr>
        <w:pStyle w:val="3"/>
        <w:rPr>
          <w:rFonts w:hint="eastAsia"/>
        </w:rPr>
      </w:pPr>
      <w:bookmarkStart w:id="10" w:name="_Toc20110"/>
      <w:r>
        <w:rPr>
          <w:rFonts w:hint="eastAsia"/>
        </w:rPr>
        <w:t>(四)餐厅信息浏览</w:t>
      </w:r>
      <w:bookmarkEnd w:id="10"/>
    </w:p>
    <w:p w14:paraId="73462833">
      <w:pPr>
        <w:ind w:firstLine="420" w:firstLineChars="2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62500" cy="4762500"/>
            <wp:effectExtent l="0" t="0" r="7620" b="7620"/>
            <wp:docPr id="4" name="Drawing 4" descr="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4" descr="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2A7B">
      <w:pPr>
        <w:rPr>
          <w:rFonts w:hint="eastAsia"/>
          <w:b/>
          <w:bCs/>
        </w:rPr>
      </w:pPr>
      <w:r>
        <w:t>使用说明：</w:t>
      </w:r>
      <w:r>
        <w:rPr>
          <w:rFonts w:hint="eastAsia"/>
        </w:rPr>
        <w:t>本页面允许用户浏览平台上注册的餐厅信息。用户可以根据地理位置、菜系类型、评分等条件进行筛选，以便快速找到感兴趣的餐厅。每个餐厅的详细信息包括餐厅名称、地址、联系电话、营业时间及用户评价。用户还可以查看餐厅的菜单，选择自己喜欢的菜品。</w:t>
      </w:r>
      <w:r>
        <w:rPr>
          <w:rFonts w:hint="eastAsia"/>
          <w:b/>
          <w:bCs/>
        </w:rPr>
        <w:t xml:space="preserve"> </w:t>
      </w:r>
    </w:p>
    <w:p w14:paraId="27479790">
      <w:pPr>
        <w:pStyle w:val="3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08E31DA">
      <w:pPr>
        <w:pStyle w:val="3"/>
        <w:rPr>
          <w:rFonts w:hint="eastAsia"/>
        </w:rPr>
      </w:pPr>
      <w:bookmarkStart w:id="11" w:name="_Toc9538"/>
      <w:r>
        <w:rPr>
          <w:rFonts w:hint="eastAsia"/>
        </w:rPr>
        <w:t>(五) 菜品选择</w:t>
      </w:r>
      <w:bookmarkEnd w:id="11"/>
    </w:p>
    <w:p w14:paraId="6A1B370F">
      <w:pPr>
        <w:ind w:firstLine="420" w:firstLineChars="2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62500" cy="4762500"/>
            <wp:effectExtent l="0" t="0" r="7620" b="7620"/>
            <wp:docPr id="5" name="Drawing 5" descr="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5" descr="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245F">
      <w:pPr>
        <w:rPr>
          <w:rFonts w:hint="eastAsia"/>
          <w:b/>
          <w:bCs/>
        </w:rPr>
      </w:pPr>
      <w:r>
        <w:t>使用说明：</w:t>
      </w:r>
      <w:r>
        <w:rPr>
          <w:rFonts w:hint="eastAsia"/>
        </w:rPr>
        <w:t>在此页面，用户可以查看所选餐厅的详细菜单，包括所有可点菜品的名称、价格、图片及描述。用户可以轻松选择所需的菜品，添加到购物车中。页面提供菜品分类和搜索功能，方便用户快速找到特定菜品。同时，用户可调整菜品数量并查看购物车总价。</w:t>
      </w:r>
      <w:r>
        <w:rPr>
          <w:rFonts w:hint="eastAsia"/>
          <w:b/>
          <w:bCs/>
        </w:rPr>
        <w:t xml:space="preserve"> </w:t>
      </w:r>
    </w:p>
    <w:p w14:paraId="1F8ABDC5"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289EE0FF">
      <w:pPr>
        <w:pStyle w:val="3"/>
        <w:rPr>
          <w:rFonts w:hint="eastAsia"/>
        </w:rPr>
      </w:pPr>
      <w:bookmarkStart w:id="12" w:name="_Toc32042"/>
      <w:r>
        <w:rPr>
          <w:rFonts w:hint="eastAsia"/>
        </w:rPr>
        <w:t>(六) 订单确认</w:t>
      </w:r>
      <w:bookmarkEnd w:id="12"/>
    </w:p>
    <w:p w14:paraId="722A537A">
      <w:pPr>
        <w:ind w:firstLine="420" w:firstLineChars="2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62500" cy="4762500"/>
            <wp:effectExtent l="0" t="0" r="7620" b="7620"/>
            <wp:docPr id="6" name="Drawing 6" descr="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6" descr="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5C0A">
      <w:pPr>
        <w:rPr>
          <w:rFonts w:hint="eastAsia"/>
          <w:b/>
          <w:bCs/>
        </w:rPr>
      </w:pPr>
      <w:r>
        <w:t>使用说明：</w:t>
      </w:r>
      <w:r>
        <w:rPr>
          <w:rFonts w:hint="eastAsia"/>
        </w:rPr>
        <w:t>本页面用于订单确认，用户在完成菜品选择后，进入订单确认环节。用户需核对所选菜品、数量、餐厅信息及配送地址。页面还会显示预计配送时间和运费等信息。用户可以在此处修改订单内容，确认无误后，点击“提交订单”进行下一步。</w:t>
      </w:r>
      <w:r>
        <w:rPr>
          <w:rFonts w:hint="eastAsia"/>
          <w:b/>
          <w:bCs/>
        </w:rPr>
        <w:t xml:space="preserve"> </w:t>
      </w:r>
    </w:p>
    <w:p w14:paraId="66C4DB0D">
      <w:pPr>
        <w:rPr>
          <w:rFonts w:hint="eastAsia"/>
        </w:rPr>
      </w:pPr>
    </w:p>
    <w:p w14:paraId="29145F62">
      <w:pPr>
        <w:pStyle w:val="3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D9C0E64">
      <w:pPr>
        <w:pStyle w:val="3"/>
        <w:rPr>
          <w:rFonts w:hint="eastAsia"/>
        </w:rPr>
      </w:pPr>
      <w:bookmarkStart w:id="13" w:name="_Toc2264"/>
      <w:r>
        <w:rPr>
          <w:rFonts w:hint="eastAsia"/>
        </w:rPr>
        <w:t>(七) 在线支付</w:t>
      </w:r>
      <w:bookmarkEnd w:id="13"/>
    </w:p>
    <w:p w14:paraId="36E0D95C">
      <w:pPr>
        <w:ind w:firstLine="420" w:firstLineChars="2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62500" cy="4762500"/>
            <wp:effectExtent l="0" t="0" r="7620" b="7620"/>
            <wp:docPr id="7" name="Drawing 7" descr="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7" descr="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075B">
      <w:pPr>
        <w:rPr>
          <w:rFonts w:hint="eastAsia"/>
          <w:b/>
          <w:bCs/>
        </w:rPr>
      </w:pPr>
      <w:r>
        <w:t>使用说明：</w:t>
      </w:r>
      <w:r>
        <w:rPr>
          <w:rFonts w:hint="eastAsia"/>
        </w:rPr>
        <w:t>在在线支付页面，用户可以选择多种支付方式进行结算，包括信用卡、支付宝、微信支付等。用户需输入相关支付信息并确认支付金额。支付安全性高，平台会在支付完成后立即反馈支付结果，确保用户顺利完成交易，进入订单跟踪流程。</w:t>
      </w:r>
      <w:r>
        <w:rPr>
          <w:rFonts w:hint="eastAsia"/>
          <w:b/>
          <w:bCs/>
        </w:rPr>
        <w:t xml:space="preserve"> </w:t>
      </w:r>
    </w:p>
    <w:p w14:paraId="6AFF7FC0"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66D4E714">
      <w:pPr>
        <w:pStyle w:val="3"/>
        <w:rPr>
          <w:rFonts w:hint="eastAsia"/>
        </w:rPr>
      </w:pPr>
      <w:bookmarkStart w:id="14" w:name="_Toc30028"/>
      <w:r>
        <w:rPr>
          <w:rFonts w:hint="eastAsia"/>
        </w:rPr>
        <w:t>(八) 订单跟踪</w:t>
      </w:r>
      <w:bookmarkEnd w:id="14"/>
    </w:p>
    <w:p w14:paraId="10B1CDB3">
      <w:pPr>
        <w:ind w:firstLine="420" w:firstLineChars="2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62500" cy="4762500"/>
            <wp:effectExtent l="0" t="0" r="7620" b="7620"/>
            <wp:docPr id="8" name="Drawing 8" descr="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8" descr="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00EE">
      <w:pPr>
        <w:rPr>
          <w:rFonts w:hint="eastAsia"/>
          <w:b/>
          <w:bCs/>
        </w:rPr>
      </w:pPr>
      <w:r>
        <w:t>使用说明：</w:t>
      </w:r>
      <w:r>
        <w:rPr>
          <w:rFonts w:hint="eastAsia"/>
        </w:rPr>
        <w:t>用户在此页面可以实时查看订单的配送状态。系统会根据订单号显示当前配送进度，包括接单、备餐、出发配送及预计到达时间等信息。用户可随时刷新页面获取最新动态，并在此页面与配送员进行联系，确保顺利收货。</w:t>
      </w:r>
    </w:p>
    <w:p w14:paraId="29896714">
      <w:pPr>
        <w:rPr>
          <w:rFonts w:hint="eastAsia"/>
        </w:rPr>
      </w:pPr>
    </w:p>
    <w:p w14:paraId="17444216">
      <w:pPr>
        <w:pStyle w:val="3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0A7F4F9">
      <w:pPr>
        <w:pStyle w:val="3"/>
        <w:rPr>
          <w:rFonts w:hint="eastAsia"/>
        </w:rPr>
      </w:pPr>
      <w:bookmarkStart w:id="15" w:name="_Toc25708"/>
      <w:r>
        <w:rPr>
          <w:rFonts w:hint="eastAsia"/>
        </w:rPr>
        <w:t>(九) 用户评价</w:t>
      </w:r>
      <w:bookmarkEnd w:id="15"/>
    </w:p>
    <w:p w14:paraId="2CEC32A7">
      <w:pPr>
        <w:ind w:firstLine="420" w:firstLineChars="2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62500" cy="4762500"/>
            <wp:effectExtent l="0" t="0" r="7620" b="7620"/>
            <wp:docPr id="9" name="Drawing 9" descr="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9" descr="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0EC6">
      <w:pPr>
        <w:rPr>
          <w:rFonts w:hint="eastAsia"/>
          <w:b/>
          <w:bCs/>
        </w:rPr>
      </w:pPr>
      <w:r>
        <w:t>使用说明：</w:t>
      </w:r>
      <w:r>
        <w:rPr>
          <w:rFonts w:hint="eastAsia"/>
        </w:rPr>
        <w:t>本页面允许用户对已完成的订单进行评价。用户可以为餐厅和菜品打分，并留下个人意见和建议。评价不仅可以帮助其他消费者做出选择，也为商家提供反馈，改进服务质量。用户的评价将会在平台上公开，鼓励真实、诚实的反馈。</w:t>
      </w:r>
      <w:r>
        <w:rPr>
          <w:rFonts w:hint="eastAsia"/>
          <w:b/>
          <w:bCs/>
        </w:rPr>
        <w:t xml:space="preserve"> </w:t>
      </w:r>
    </w:p>
    <w:p w14:paraId="480978AD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0F6F04">
    <w:pPr>
      <w:pStyle w:val="6"/>
      <w:jc w:val="center"/>
      <w:rPr>
        <w:rFonts w:hint="eastAsia"/>
      </w:rPr>
    </w:pPr>
  </w:p>
  <w:p w14:paraId="7C22B79A">
    <w:pPr>
      <w:pStyle w:val="6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79C2EC">
    <w:pPr>
      <w:pStyle w:val="6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33042906"/>
      <w:docPartObj>
        <w:docPartGallery w:val="autotext"/>
      </w:docPartObj>
    </w:sdtPr>
    <w:sdtContent>
      <w:p w14:paraId="588599F8">
        <w:pPr>
          <w:pStyle w:val="7"/>
          <w:jc w:val="right"/>
          <w:rPr>
            <w:rFonts w:hint="eastAsia"/>
          </w:rPr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4938A56">
    <w:pPr>
      <w:pStyle w:val="7"/>
      <w:rPr>
        <w:rFonts w:hint="eastAsia"/>
      </w:rPr>
    </w:pPr>
    <w:r>
      <w:rPr>
        <w:rFonts w:hint="eastAsia"/>
      </w:rPr>
      <w:t>瑞贤美味速递平台</w:t>
    </w:r>
    <w:r>
      <w:rPr>
        <w:u w:color="auto"/>
      </w:rPr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F16AE4"/>
    <w:multiLevelType w:val="multilevel"/>
    <w:tmpl w:val="03F16AE4"/>
    <w:lvl w:ilvl="0" w:tentative="0">
      <w:start w:val="1"/>
      <w:numFmt w:val="bullet"/>
      <w:lvlText w:val=""/>
      <w:lvlJc w:val="left"/>
      <w:pPr>
        <w:tabs>
          <w:tab w:val="left" w:pos="0"/>
        </w:tabs>
        <w:ind w:left="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</w:abstractNum>
  <w:abstractNum w:abstractNumId="1">
    <w:nsid w:val="09F05D22"/>
    <w:multiLevelType w:val="multilevel"/>
    <w:tmpl w:val="09F05D22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hanging="36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72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3600" w:hanging="36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320" w:hanging="36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040" w:hanging="36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5760" w:hanging="360"/>
      </w:pPr>
    </w:lvl>
  </w:abstractNum>
  <w:abstractNum w:abstractNumId="2">
    <w:nsid w:val="11AB0C62"/>
    <w:multiLevelType w:val="multilevel"/>
    <w:tmpl w:val="11AB0C62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hanging="36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72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3600" w:hanging="36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320" w:hanging="36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040" w:hanging="36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5760" w:hanging="360"/>
      </w:pPr>
    </w:lvl>
  </w:abstractNum>
  <w:abstractNum w:abstractNumId="3">
    <w:nsid w:val="15BC7B43"/>
    <w:multiLevelType w:val="multilevel"/>
    <w:tmpl w:val="15BC7B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DA61C65"/>
    <w:multiLevelType w:val="multilevel"/>
    <w:tmpl w:val="1DA61C65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hanging="36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72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3600" w:hanging="36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320" w:hanging="36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040" w:hanging="36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5760" w:hanging="360"/>
      </w:pPr>
    </w:lvl>
  </w:abstractNum>
  <w:abstractNum w:abstractNumId="5">
    <w:nsid w:val="267F7F0A"/>
    <w:multiLevelType w:val="multilevel"/>
    <w:tmpl w:val="267F7F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3521ECC"/>
    <w:multiLevelType w:val="multilevel"/>
    <w:tmpl w:val="33521ECC"/>
    <w:lvl w:ilvl="0" w:tentative="0">
      <w:start w:val="1"/>
      <w:numFmt w:val="bullet"/>
      <w:lvlText w:val=""/>
      <w:lvlJc w:val="left"/>
      <w:pPr>
        <w:tabs>
          <w:tab w:val="left" w:pos="0"/>
        </w:tabs>
        <w:ind w:left="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</w:abstractNum>
  <w:abstractNum w:abstractNumId="7">
    <w:nsid w:val="461848EE"/>
    <w:multiLevelType w:val="multilevel"/>
    <w:tmpl w:val="461848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72D36000"/>
    <w:multiLevelType w:val="multilevel"/>
    <w:tmpl w:val="72D36000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hanging="36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72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3600" w:hanging="36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320" w:hanging="36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040" w:hanging="36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5760" w:hanging="360"/>
      </w:pPr>
    </w:lvl>
  </w:abstractNum>
  <w:abstractNum w:abstractNumId="9">
    <w:nsid w:val="79951D9E"/>
    <w:multiLevelType w:val="multilevel"/>
    <w:tmpl w:val="79951D9E"/>
    <w:lvl w:ilvl="0" w:tentative="0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EA"/>
    <w:rsid w:val="00006403"/>
    <w:rsid w:val="000233E2"/>
    <w:rsid w:val="0002766D"/>
    <w:rsid w:val="000342EE"/>
    <w:rsid w:val="00064243"/>
    <w:rsid w:val="000E70AF"/>
    <w:rsid w:val="00113072"/>
    <w:rsid w:val="00164C28"/>
    <w:rsid w:val="0018500E"/>
    <w:rsid w:val="001C520D"/>
    <w:rsid w:val="0025747D"/>
    <w:rsid w:val="0026386A"/>
    <w:rsid w:val="00380FD3"/>
    <w:rsid w:val="00395141"/>
    <w:rsid w:val="003C2995"/>
    <w:rsid w:val="0041297B"/>
    <w:rsid w:val="004556C7"/>
    <w:rsid w:val="00462086"/>
    <w:rsid w:val="004920E8"/>
    <w:rsid w:val="00515CC4"/>
    <w:rsid w:val="00593231"/>
    <w:rsid w:val="005C0EFA"/>
    <w:rsid w:val="005C57D9"/>
    <w:rsid w:val="0060380C"/>
    <w:rsid w:val="0062630E"/>
    <w:rsid w:val="0064018A"/>
    <w:rsid w:val="00693D55"/>
    <w:rsid w:val="006F0BC4"/>
    <w:rsid w:val="006F5345"/>
    <w:rsid w:val="00735BDA"/>
    <w:rsid w:val="007803A9"/>
    <w:rsid w:val="007A4C81"/>
    <w:rsid w:val="007D789B"/>
    <w:rsid w:val="007E63E7"/>
    <w:rsid w:val="00877713"/>
    <w:rsid w:val="00946DD8"/>
    <w:rsid w:val="00970F61"/>
    <w:rsid w:val="009D49A2"/>
    <w:rsid w:val="00A0210F"/>
    <w:rsid w:val="00A74CA2"/>
    <w:rsid w:val="00AB3C04"/>
    <w:rsid w:val="00AC243F"/>
    <w:rsid w:val="00B1492E"/>
    <w:rsid w:val="00B431EB"/>
    <w:rsid w:val="00BC3584"/>
    <w:rsid w:val="00C336E6"/>
    <w:rsid w:val="00C371E6"/>
    <w:rsid w:val="00CB3E90"/>
    <w:rsid w:val="00D00E93"/>
    <w:rsid w:val="00D228EA"/>
    <w:rsid w:val="00D3152D"/>
    <w:rsid w:val="00D456BE"/>
    <w:rsid w:val="00D526D9"/>
    <w:rsid w:val="00D62251"/>
    <w:rsid w:val="00DE23CC"/>
    <w:rsid w:val="00E66A0C"/>
    <w:rsid w:val="00E824B2"/>
    <w:rsid w:val="00F02DF9"/>
    <w:rsid w:val="00F67776"/>
    <w:rsid w:val="00F927B1"/>
    <w:rsid w:val="00FA3633"/>
    <w:rsid w:val="00FC02A2"/>
    <w:rsid w:val="00FD080A"/>
    <w:rsid w:val="2A4112B1"/>
    <w:rsid w:val="33C25930"/>
    <w:rsid w:val="4F495A4B"/>
    <w:rsid w:val="4FA74A92"/>
    <w:rsid w:val="73AC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100" w:after="100" w:line="48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60" w:after="60"/>
      <w:outlineLvl w:val="1"/>
    </w:pPr>
    <w:rPr>
      <w:rFonts w:eastAsia="黑体" w:asciiTheme="majorHAnsi" w:hAnsiTheme="majorHAnsi" w:cstheme="majorBidi"/>
      <w:b/>
      <w:bCs/>
      <w:sz w:val="24"/>
      <w:szCs w:val="32"/>
    </w:rPr>
  </w:style>
  <w:style w:type="paragraph" w:styleId="4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autoRedefine/>
    <w:unhideWhenUsed/>
    <w:qFormat/>
    <w:uiPriority w:val="39"/>
    <w:pPr>
      <w:widowControl/>
      <w:spacing w:after="100" w:line="259" w:lineRule="auto"/>
      <w:ind w:left="446"/>
      <w:jc w:val="left"/>
    </w:pPr>
    <w:rPr>
      <w:rFonts w:cs="Times New Roman"/>
      <w:kern w:val="0"/>
      <w:sz w:val="22"/>
      <w14:ligatures w14:val="none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autoRedefine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  <w14:ligatures w14:val="none"/>
    </w:rPr>
  </w:style>
  <w:style w:type="paragraph" w:styleId="9">
    <w:name w:val="toc 2"/>
    <w:basedOn w:val="1"/>
    <w:next w:val="1"/>
    <w:autoRedefine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14:ligatures w14:val="none"/>
    </w:r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qFormat/>
    <w:uiPriority w:val="9"/>
    <w:rPr>
      <w:b/>
      <w:bCs/>
      <w:kern w:val="44"/>
      <w:sz w:val="32"/>
      <w:szCs w:val="44"/>
    </w:rPr>
  </w:style>
  <w:style w:type="character" w:customStyle="1" w:styleId="16">
    <w:name w:val="标题 2 字符"/>
    <w:basedOn w:val="11"/>
    <w:link w:val="3"/>
    <w:qFormat/>
    <w:uiPriority w:val="9"/>
    <w:rPr>
      <w:rFonts w:eastAsia="黑体" w:asciiTheme="majorHAnsi" w:hAnsiTheme="majorHAnsi" w:cstheme="majorBidi"/>
      <w:b/>
      <w:bCs/>
      <w:sz w:val="24"/>
      <w:szCs w:val="32"/>
    </w:rPr>
  </w:style>
  <w:style w:type="paragraph" w:customStyle="1" w:styleId="17">
    <w:name w:val="表内正文"/>
    <w:basedOn w:val="1"/>
    <w:qFormat/>
    <w:uiPriority w:val="0"/>
    <w:pPr>
      <w:keepNext/>
      <w:widowControl/>
      <w:adjustRightInd w:val="0"/>
      <w:spacing w:before="156" w:beforeLines="50"/>
      <w:jc w:val="left"/>
      <w:textAlignment w:val="baseline"/>
    </w:pPr>
    <w:rPr>
      <w:rFonts w:ascii="宋体" w:hAnsi="宋体" w:eastAsia="宋体" w:cs="Times New Roman"/>
      <w:kern w:val="0"/>
      <w:szCs w:val="20"/>
      <w14:ligatures w14:val="none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  <w14:ligatures w14:val="none"/>
    </w:rPr>
  </w:style>
  <w:style w:type="character" w:customStyle="1" w:styleId="19">
    <w:name w:val="标题 4 字符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D7DE3-E0BC-4BFA-BE36-41282B42DF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2693</Words>
  <Characters>2769</Characters>
  <Lines>24</Lines>
  <Paragraphs>6</Paragraphs>
  <TotalTime>42</TotalTime>
  <ScaleCrop>false</ScaleCrop>
  <LinksUpToDate>false</LinksUpToDate>
  <CharactersWithSpaces>2868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2024-11-16T02:32:00Z</dcterms:created>
  <dc:creator>荣兴 杨</dc:creator>
  <cp:lastModifiedBy>晨风厛雨</cp:lastModifiedBy>
  <dcterms:modified xsi:type="dcterms:W3CDTF">2025-06-19T11:46:46Z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eyJoZGlkIjoiYzFiYmZjZGFlY2VlYzI3ZjlkZGQ2ZTBlNzk0ZTFmNjYiLCJ1c2VySWQiOiI0MDM3NDMyNDUifQ==</vt:lpwstr>
  </property>
  <property fmtid="{D5CDD505-2E9C-101B-9397-08002B2CF9AE}" pid="3" name="KSOProductBuildVer">
    <vt:lpwstr>2052-12.1.0.21541</vt:lpwstr>
  </property>
  <property fmtid="{D5CDD505-2E9C-101B-9397-08002B2CF9AE}" pid="4" name="ICV">
    <vt:lpwstr>5AF786B4EDA54790B187086E3C496BC0_12</vt:lpwstr>
  </property>
</Properties>
</file>