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熟练掌握单例模式的常见写法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饿汉模式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 xml:space="preserve"> 2）懒汉模式 3）内部类模式 4）注册模式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2.思考破坏单例模式的方式有哪些？并且归纳总结。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1）序列化反序列化破坏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ObjectInputStream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readObject()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方法会构建一个新的序列化对象实例，也会破坏单例模式，解决方案：重写序列化对象的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readResolv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e 方法，返回已经构建的对象实例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反射机制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，反射可以通过强吻，调用newInstance()方法构建实例对象，破坏单例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解决方案：在单例类的构造方法增加判断，实例已经存在时抛出异常</w:t>
      </w:r>
    </w:p>
    <w:p>
      <w:pPr>
        <w:numPr>
          <w:ilvl w:val="0"/>
          <w:numId w:val="2"/>
        </w:numPr>
        <w:outlineLvl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梳理内部类的执行逻辑，并画出时序图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71770" cy="37763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F0DBB"/>
    <w:multiLevelType w:val="singleLevel"/>
    <w:tmpl w:val="BD5F0DB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71DD06"/>
    <w:multiLevelType w:val="singleLevel"/>
    <w:tmpl w:val="3571DD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17D4F"/>
    <w:rsid w:val="08815E89"/>
    <w:rsid w:val="13734086"/>
    <w:rsid w:val="27755984"/>
    <w:rsid w:val="336A2450"/>
    <w:rsid w:val="39E60269"/>
    <w:rsid w:val="43873E5E"/>
    <w:rsid w:val="6E0841DA"/>
    <w:rsid w:val="778E1E93"/>
    <w:rsid w:val="7B76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lwanli</dc:creator>
  <cp:lastModifiedBy>心太乱</cp:lastModifiedBy>
  <dcterms:modified xsi:type="dcterms:W3CDTF">2019-03-10T08:18:09Z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