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3A7D" w14:textId="63E4CA70" w:rsidR="00FB51A3" w:rsidRDefault="00985B62" w:rsidP="00985B62">
      <w:r w:rsidRPr="00985B62">
        <w:t xml:space="preserve">Include these </w:t>
      </w:r>
      <w:r w:rsidR="00751CF8">
        <w:t>on the Martin Tennis &amp; Pickleball Academy homepage</w:t>
      </w:r>
      <w:r w:rsidRPr="00985B62">
        <w:t>:</w:t>
      </w:r>
    </w:p>
    <w:p w14:paraId="61A39D8E" w14:textId="16E56688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Testimonials and Success Stories</w:t>
      </w:r>
      <w:r w:rsidRPr="00985B62">
        <w:t>:</w:t>
      </w:r>
    </w:p>
    <w:p w14:paraId="5CE0342A" w14:textId="77777777" w:rsidR="00985B62" w:rsidRPr="00985B62" w:rsidRDefault="00985B62" w:rsidP="00985B62">
      <w:pPr>
        <w:numPr>
          <w:ilvl w:val="0"/>
          <w:numId w:val="16"/>
        </w:numPr>
      </w:pPr>
      <w:r w:rsidRPr="00985B62">
        <w:t>Include a section with testimonials from former players and parents.</w:t>
      </w:r>
    </w:p>
    <w:p w14:paraId="093D1B3F" w14:textId="3826875C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High-Performance Training Programs</w:t>
      </w:r>
      <w:r w:rsidRPr="00985B62">
        <w:t>:</w:t>
      </w:r>
    </w:p>
    <w:p w14:paraId="084AF218" w14:textId="77777777" w:rsidR="00985B62" w:rsidRPr="00985B62" w:rsidRDefault="00985B62" w:rsidP="00985B62">
      <w:pPr>
        <w:numPr>
          <w:ilvl w:val="1"/>
          <w:numId w:val="15"/>
        </w:numPr>
      </w:pPr>
      <w:r w:rsidRPr="00985B62">
        <w:t>Add details about advanced training programs for competitive players.</w:t>
      </w:r>
    </w:p>
    <w:p w14:paraId="3E362AA8" w14:textId="77777777" w:rsidR="00985B62" w:rsidRDefault="00985B62" w:rsidP="00985B62">
      <w:pPr>
        <w:numPr>
          <w:ilvl w:val="1"/>
          <w:numId w:val="15"/>
        </w:numPr>
      </w:pPr>
      <w:r w:rsidRPr="00985B62">
        <w:t>Include links to videos of elite training sessions or drills.</w:t>
      </w:r>
    </w:p>
    <w:p w14:paraId="2B702B91" w14:textId="10ECA1EC" w:rsidR="007B52C7" w:rsidRDefault="007B52C7" w:rsidP="007B52C7">
      <w:pPr>
        <w:pStyle w:val="ListParagraph"/>
        <w:numPr>
          <w:ilvl w:val="1"/>
          <w:numId w:val="15"/>
        </w:numPr>
      </w:pPr>
      <w:r>
        <w:t xml:space="preserve">Emphasize that this is the path necessary for </w:t>
      </w:r>
      <w:r w:rsidRPr="007B52C7">
        <w:t>achieving college scholarships or professional ranks.</w:t>
      </w:r>
    </w:p>
    <w:p w14:paraId="1D82B4EF" w14:textId="42E4790B" w:rsidR="00751CF8" w:rsidRPr="00985B62" w:rsidRDefault="004C03D8" w:rsidP="00751CF8">
      <w:pPr>
        <w:pStyle w:val="ListParagraph"/>
        <w:numPr>
          <w:ilvl w:val="0"/>
          <w:numId w:val="15"/>
        </w:numPr>
      </w:pPr>
      <w:r>
        <w:rPr>
          <w:b/>
          <w:bCs/>
        </w:rPr>
        <w:t>International Junior Tennis Player Program:</w:t>
      </w:r>
    </w:p>
    <w:p w14:paraId="438CD188" w14:textId="77777777" w:rsidR="004C03D8" w:rsidRDefault="004C03D8" w:rsidP="004C03D8">
      <w:pPr>
        <w:pStyle w:val="ListParagraph"/>
        <w:numPr>
          <w:ilvl w:val="1"/>
          <w:numId w:val="15"/>
        </w:numPr>
      </w:pPr>
      <w:r>
        <w:t>Emphasize l</w:t>
      </w:r>
      <w:r w:rsidRPr="004C03D8">
        <w:t xml:space="preserve">ive, remote camera </w:t>
      </w:r>
      <w:proofErr w:type="gramStart"/>
      <w:r w:rsidRPr="004C03D8">
        <w:t>feeds for</w:t>
      </w:r>
      <w:proofErr w:type="gramEnd"/>
      <w:r w:rsidRPr="004C03D8">
        <w:t xml:space="preserve"> parents both on court and in the home environment for the International Junior Tennis Players attending the</w:t>
      </w:r>
      <w:r>
        <w:t xml:space="preserve"> boarding school.</w:t>
      </w:r>
    </w:p>
    <w:p w14:paraId="4E20C1A4" w14:textId="0783E04E" w:rsidR="004C03D8" w:rsidRDefault="004C03D8" w:rsidP="004C03D8">
      <w:pPr>
        <w:pStyle w:val="ListParagraph"/>
        <w:numPr>
          <w:ilvl w:val="1"/>
          <w:numId w:val="15"/>
        </w:numPr>
      </w:pPr>
      <w:r>
        <w:t xml:space="preserve">Include the two </w:t>
      </w:r>
      <w:r w:rsidRPr="004C03D8">
        <w:t xml:space="preserve">links for the international junior tennis player applications </w:t>
      </w:r>
      <w:r>
        <w:t xml:space="preserve">that </w:t>
      </w:r>
      <w:r w:rsidRPr="004C03D8">
        <w:t>are styled with a button-like appearance. Hovering over them will change their background color for better visual feedback.</w:t>
      </w:r>
    </w:p>
    <w:p w14:paraId="3F0F41C1" w14:textId="339AA10A" w:rsidR="00985B62" w:rsidRPr="00985B62" w:rsidRDefault="00985B62" w:rsidP="004C03D8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Facilities Showcase</w:t>
      </w:r>
      <w:r w:rsidRPr="00985B62">
        <w:t>:</w:t>
      </w:r>
    </w:p>
    <w:p w14:paraId="475A50F8" w14:textId="15C2E9B5" w:rsidR="00985B62" w:rsidRPr="00985B62" w:rsidRDefault="00985B62" w:rsidP="00985B62">
      <w:pPr>
        <w:numPr>
          <w:ilvl w:val="1"/>
          <w:numId w:val="15"/>
        </w:numPr>
      </w:pPr>
      <w:r w:rsidRPr="00985B62">
        <w:t xml:space="preserve">Display images </w:t>
      </w:r>
      <w:r w:rsidR="007B52C7">
        <w:t xml:space="preserve">and </w:t>
      </w:r>
      <w:r w:rsidRPr="00985B62">
        <w:t>a virtual tour of the academy’s facilities.</w:t>
      </w:r>
    </w:p>
    <w:p w14:paraId="6EE11B59" w14:textId="00D1E383" w:rsidR="00985B62" w:rsidRPr="00985B62" w:rsidRDefault="00985B62" w:rsidP="00985B62">
      <w:pPr>
        <w:numPr>
          <w:ilvl w:val="1"/>
          <w:numId w:val="15"/>
        </w:numPr>
      </w:pPr>
      <w:r w:rsidRPr="00985B62">
        <w:t xml:space="preserve">Highlight any unique features like </w:t>
      </w:r>
      <w:r w:rsidR="007B52C7">
        <w:t>HIIT training</w:t>
      </w:r>
      <w:r w:rsidRPr="00985B62">
        <w:t xml:space="preserve">, technology integration (e.g., SwingVision), </w:t>
      </w:r>
      <w:r w:rsidR="007B52C7">
        <w:t xml:space="preserve">live, remote camera feeds for parents both on court and in the home environment for the International Junior Tennis Players </w:t>
      </w:r>
      <w:r w:rsidR="002B25EE">
        <w:t>attending the boarding school</w:t>
      </w:r>
      <w:r w:rsidRPr="00985B62">
        <w:t>.</w:t>
      </w:r>
    </w:p>
    <w:p w14:paraId="4CE31CB1" w14:textId="0A02FAA0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 xml:space="preserve">Meet </w:t>
      </w:r>
      <w:r w:rsidR="007B52C7">
        <w:rPr>
          <w:b/>
          <w:bCs/>
        </w:rPr>
        <w:t xml:space="preserve">Your </w:t>
      </w:r>
      <w:r w:rsidRPr="00985B62">
        <w:rPr>
          <w:b/>
          <w:bCs/>
        </w:rPr>
        <w:t>Coach</w:t>
      </w:r>
      <w:r w:rsidRPr="00985B62">
        <w:t>:</w:t>
      </w:r>
    </w:p>
    <w:p w14:paraId="3FD099C7" w14:textId="61495B91" w:rsidR="00985B62" w:rsidRPr="00985B62" w:rsidRDefault="00985B62" w:rsidP="00985B62">
      <w:pPr>
        <w:numPr>
          <w:ilvl w:val="1"/>
          <w:numId w:val="15"/>
        </w:numPr>
      </w:pPr>
      <w:r w:rsidRPr="00985B62">
        <w:t xml:space="preserve">Create a section </w:t>
      </w:r>
      <w:r w:rsidR="007B52C7">
        <w:t>with a Bios for me</w:t>
      </w:r>
      <w:r w:rsidRPr="00985B62">
        <w:t xml:space="preserve">, emphasizing </w:t>
      </w:r>
      <w:r w:rsidR="007B52C7">
        <w:t xml:space="preserve">my </w:t>
      </w:r>
      <w:r w:rsidRPr="00985B62">
        <w:t>credentials</w:t>
      </w:r>
      <w:r w:rsidR="007B52C7">
        <w:t xml:space="preserve"> &amp; </w:t>
      </w:r>
      <w:r w:rsidRPr="00985B62">
        <w:t xml:space="preserve">experience, and </w:t>
      </w:r>
      <w:r w:rsidR="007B52C7">
        <w:t xml:space="preserve">showing </w:t>
      </w:r>
      <w:proofErr w:type="gramStart"/>
      <w:r w:rsidR="007B52C7">
        <w:t xml:space="preserve">videos of </w:t>
      </w:r>
      <w:r w:rsidRPr="00985B62">
        <w:t>players</w:t>
      </w:r>
      <w:proofErr w:type="gramEnd"/>
      <w:r w:rsidRPr="00985B62">
        <w:t xml:space="preserve"> </w:t>
      </w:r>
      <w:r w:rsidR="007B52C7">
        <w:t xml:space="preserve">I've </w:t>
      </w:r>
      <w:r w:rsidRPr="00985B62">
        <w:t>trained.</w:t>
      </w:r>
    </w:p>
    <w:p w14:paraId="40A83B37" w14:textId="3A131420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Upcoming Events and Tournaments</w:t>
      </w:r>
      <w:r w:rsidRPr="00985B62">
        <w:t>:</w:t>
      </w:r>
    </w:p>
    <w:p w14:paraId="10F4713E" w14:textId="3E483306" w:rsidR="00985B62" w:rsidRPr="00985B62" w:rsidRDefault="00985B62" w:rsidP="00985B62">
      <w:pPr>
        <w:numPr>
          <w:ilvl w:val="1"/>
          <w:numId w:val="15"/>
        </w:numPr>
      </w:pPr>
      <w:r w:rsidRPr="00985B62">
        <w:t>Add a calendar or section for upcoming tournaments, workshops, and community events</w:t>
      </w:r>
      <w:r w:rsidR="007B52C7">
        <w:t xml:space="preserve">, including </w:t>
      </w:r>
      <w:r w:rsidR="002B25EE">
        <w:t xml:space="preserve">students </w:t>
      </w:r>
      <w:r w:rsidR="007B52C7">
        <w:t>attending the Miami Open yearly.</w:t>
      </w:r>
    </w:p>
    <w:p w14:paraId="0CA91D36" w14:textId="77777777" w:rsidR="00985B62" w:rsidRPr="00985B62" w:rsidRDefault="00985B62" w:rsidP="00985B62">
      <w:pPr>
        <w:numPr>
          <w:ilvl w:val="1"/>
          <w:numId w:val="15"/>
        </w:numPr>
      </w:pPr>
      <w:r w:rsidRPr="00985B62">
        <w:t>Include registration links for these events.</w:t>
      </w:r>
    </w:p>
    <w:p w14:paraId="4ED2513F" w14:textId="3AA8B7BD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Scholarship Opportunities</w:t>
      </w:r>
      <w:r w:rsidRPr="00985B62">
        <w:t>:</w:t>
      </w:r>
    </w:p>
    <w:p w14:paraId="7583B34D" w14:textId="465DD718" w:rsidR="00985B62" w:rsidRPr="00985B62" w:rsidRDefault="002B25EE" w:rsidP="00985B62">
      <w:pPr>
        <w:numPr>
          <w:ilvl w:val="1"/>
          <w:numId w:val="15"/>
        </w:numPr>
      </w:pPr>
      <w:r>
        <w:lastRenderedPageBreak/>
        <w:t>Explain the online education program and p</w:t>
      </w:r>
      <w:r w:rsidR="00985B62" w:rsidRPr="00985B62">
        <w:t xml:space="preserve">rovide information about scholarships </w:t>
      </w:r>
      <w:r>
        <w:t xml:space="preserve">and </w:t>
      </w:r>
      <w:r w:rsidR="00985B62" w:rsidRPr="00985B62">
        <w:t>financial aid programs.</w:t>
      </w:r>
    </w:p>
    <w:p w14:paraId="588293DF" w14:textId="6A6EDC87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Blog Section</w:t>
      </w:r>
      <w:r w:rsidRPr="00985B62">
        <w:t>:</w:t>
      </w:r>
    </w:p>
    <w:p w14:paraId="246FB871" w14:textId="77777777" w:rsidR="00985B62" w:rsidRPr="00985B62" w:rsidRDefault="00985B62" w:rsidP="00985B62">
      <w:pPr>
        <w:numPr>
          <w:ilvl w:val="1"/>
          <w:numId w:val="15"/>
        </w:numPr>
      </w:pPr>
      <w:r w:rsidRPr="00985B62">
        <w:t>Include links to blog posts about training tips, mental conditioning, nutrition, and the science of tennis and pickleball.</w:t>
      </w:r>
    </w:p>
    <w:p w14:paraId="6D038623" w14:textId="39092969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Photo and Video Gallery</w:t>
      </w:r>
      <w:r w:rsidRPr="00985B62">
        <w:t>:</w:t>
      </w:r>
    </w:p>
    <w:p w14:paraId="3B3DEAAC" w14:textId="6B166D87" w:rsidR="00985B62" w:rsidRPr="00985B62" w:rsidRDefault="00985B62" w:rsidP="00985B62">
      <w:pPr>
        <w:numPr>
          <w:ilvl w:val="1"/>
          <w:numId w:val="15"/>
        </w:numPr>
      </w:pPr>
      <w:r w:rsidRPr="00985B62">
        <w:t xml:space="preserve">Include a section showcasing action shots and training highlights of </w:t>
      </w:r>
      <w:r w:rsidR="002B25EE">
        <w:t>The Head Coach</w:t>
      </w:r>
      <w:r w:rsidRPr="00985B62">
        <w:t>.</w:t>
      </w:r>
    </w:p>
    <w:p w14:paraId="516088FF" w14:textId="34B2BB8F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Achievements and Affiliations</w:t>
      </w:r>
      <w:r w:rsidRPr="00985B62">
        <w:t>:</w:t>
      </w:r>
    </w:p>
    <w:p w14:paraId="7F748788" w14:textId="77777777" w:rsidR="00985B62" w:rsidRPr="00985B62" w:rsidRDefault="00985B62" w:rsidP="00985B62">
      <w:pPr>
        <w:numPr>
          <w:ilvl w:val="1"/>
          <w:numId w:val="15"/>
        </w:numPr>
      </w:pPr>
      <w:r w:rsidRPr="00985B62">
        <w:t>Highlight partnerships with organizations (e.g., USTA), awards, or other accolades.</w:t>
      </w:r>
    </w:p>
    <w:p w14:paraId="34807800" w14:textId="34EBCBB4" w:rsidR="00985B62" w:rsidRPr="00985B62" w:rsidRDefault="00985B62" w:rsidP="00985B62">
      <w:pPr>
        <w:pStyle w:val="ListParagraph"/>
        <w:numPr>
          <w:ilvl w:val="0"/>
          <w:numId w:val="15"/>
        </w:numPr>
      </w:pPr>
      <w:r w:rsidRPr="00985B62">
        <w:rPr>
          <w:b/>
          <w:bCs/>
        </w:rPr>
        <w:t>International Player Integration</w:t>
      </w:r>
      <w:r w:rsidRPr="00985B62">
        <w:t>:</w:t>
      </w:r>
    </w:p>
    <w:p w14:paraId="4C217F7D" w14:textId="52D2F0B9" w:rsidR="00985B62" w:rsidRPr="00985B62" w:rsidRDefault="00985B62" w:rsidP="00985B62">
      <w:pPr>
        <w:numPr>
          <w:ilvl w:val="1"/>
          <w:numId w:val="15"/>
        </w:numPr>
      </w:pPr>
      <w:r w:rsidRPr="00985B62">
        <w:t>Add content targeting international students, such as visa support or cultural integration programs.</w:t>
      </w:r>
    </w:p>
    <w:sectPr w:rsidR="00985B62" w:rsidRPr="0098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162"/>
    <w:multiLevelType w:val="multilevel"/>
    <w:tmpl w:val="62A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1A98"/>
    <w:multiLevelType w:val="multilevel"/>
    <w:tmpl w:val="DCA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275F3"/>
    <w:multiLevelType w:val="multilevel"/>
    <w:tmpl w:val="5C86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0ECF"/>
    <w:multiLevelType w:val="multilevel"/>
    <w:tmpl w:val="A36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26227"/>
    <w:multiLevelType w:val="hybridMultilevel"/>
    <w:tmpl w:val="46F2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09F0"/>
    <w:multiLevelType w:val="multilevel"/>
    <w:tmpl w:val="BC8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33844"/>
    <w:multiLevelType w:val="hybridMultilevel"/>
    <w:tmpl w:val="339C5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F4496"/>
    <w:multiLevelType w:val="multilevel"/>
    <w:tmpl w:val="E97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147F8"/>
    <w:multiLevelType w:val="multilevel"/>
    <w:tmpl w:val="8FA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24760"/>
    <w:multiLevelType w:val="multilevel"/>
    <w:tmpl w:val="CAF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A38EC"/>
    <w:multiLevelType w:val="multilevel"/>
    <w:tmpl w:val="E0D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32C12"/>
    <w:multiLevelType w:val="multilevel"/>
    <w:tmpl w:val="F9E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C09E9"/>
    <w:multiLevelType w:val="multilevel"/>
    <w:tmpl w:val="E32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01025"/>
    <w:multiLevelType w:val="multilevel"/>
    <w:tmpl w:val="00A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A083F"/>
    <w:multiLevelType w:val="multilevel"/>
    <w:tmpl w:val="F78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E60F8"/>
    <w:multiLevelType w:val="multilevel"/>
    <w:tmpl w:val="AD3C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336729">
    <w:abstractNumId w:val="5"/>
  </w:num>
  <w:num w:numId="2" w16cid:durableId="1351569115">
    <w:abstractNumId w:val="7"/>
  </w:num>
  <w:num w:numId="3" w16cid:durableId="819423618">
    <w:abstractNumId w:val="11"/>
  </w:num>
  <w:num w:numId="4" w16cid:durableId="88085306">
    <w:abstractNumId w:val="15"/>
  </w:num>
  <w:num w:numId="5" w16cid:durableId="879367348">
    <w:abstractNumId w:val="2"/>
  </w:num>
  <w:num w:numId="6" w16cid:durableId="1164006313">
    <w:abstractNumId w:val="14"/>
  </w:num>
  <w:num w:numId="7" w16cid:durableId="246621902">
    <w:abstractNumId w:val="10"/>
  </w:num>
  <w:num w:numId="8" w16cid:durableId="1554275350">
    <w:abstractNumId w:val="12"/>
  </w:num>
  <w:num w:numId="9" w16cid:durableId="501429606">
    <w:abstractNumId w:val="1"/>
  </w:num>
  <w:num w:numId="10" w16cid:durableId="1478261231">
    <w:abstractNumId w:val="9"/>
  </w:num>
  <w:num w:numId="11" w16cid:durableId="1416635589">
    <w:abstractNumId w:val="0"/>
  </w:num>
  <w:num w:numId="12" w16cid:durableId="599335224">
    <w:abstractNumId w:val="8"/>
  </w:num>
  <w:num w:numId="13" w16cid:durableId="1646742845">
    <w:abstractNumId w:val="3"/>
  </w:num>
  <w:num w:numId="14" w16cid:durableId="1571889373">
    <w:abstractNumId w:val="13"/>
  </w:num>
  <w:num w:numId="15" w16cid:durableId="2007398312">
    <w:abstractNumId w:val="4"/>
  </w:num>
  <w:num w:numId="16" w16cid:durableId="1289702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F7"/>
    <w:rsid w:val="000B6B56"/>
    <w:rsid w:val="001E4EF7"/>
    <w:rsid w:val="002B25EE"/>
    <w:rsid w:val="004C03D8"/>
    <w:rsid w:val="004E1F4D"/>
    <w:rsid w:val="006A2CB1"/>
    <w:rsid w:val="00751CF8"/>
    <w:rsid w:val="007B52C7"/>
    <w:rsid w:val="00985B62"/>
    <w:rsid w:val="00AA1E6B"/>
    <w:rsid w:val="00B0233D"/>
    <w:rsid w:val="00C37AA0"/>
    <w:rsid w:val="00E2719D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A10B"/>
  <w15:chartTrackingRefBased/>
  <w15:docId w15:val="{0E1F1925-3D5A-407F-B55E-8E7B0F96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7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37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0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3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9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8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8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4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5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2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0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46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3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00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2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2</cp:revision>
  <dcterms:created xsi:type="dcterms:W3CDTF">2025-01-09T18:28:00Z</dcterms:created>
  <dcterms:modified xsi:type="dcterms:W3CDTF">2025-01-09T20:48:00Z</dcterms:modified>
</cp:coreProperties>
</file>