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4"/>
        <w:jc w:val="center"/>
      </w:pPr>
      <w:r>
        <w:rPr>
          <w:rFonts w:ascii="Arial" w:cs="Arial" w:eastAsia="Arial" w:hAnsi="Arial"/>
          <w:b/>
          <w:bCs/>
          <w:sz w:val="20"/>
          <w:szCs w:val="20"/>
        </w:rPr>
        <w:t xml:space="preserve">T.C.</w:t>
      </w:r>
    </w:p>
    <w:p>
      <w:pPr>
        <w:spacing w:after="0" w:before="0" w:line="264"/>
        <w:jc w:val="center"/>
      </w:pPr>
      <w:r>
        <w:rPr>
          <w:rFonts w:ascii="Arial" w:cs="Arial" w:eastAsia="Arial" w:hAnsi="Arial"/>
          <w:b/>
          <w:bCs/>
          <w:sz w:val="20"/>
          <w:szCs w:val="20"/>
        </w:rPr>
        <w:t xml:space="preserve">……………………………… VALİLİĞİ</w:t>
      </w:r>
    </w:p>
    <w:p>
      <w:pPr>
        <w:spacing w:after="120" w:before="0" w:line="264"/>
        <w:jc w:val="center"/>
      </w:pPr>
      <w:r>
        <w:rPr>
          <w:rFonts w:ascii="Arial" w:cs="Arial" w:eastAsia="Arial" w:hAnsi="Arial"/>
          <w:b/>
          <w:bCs/>
          <w:sz w:val="20"/>
          <w:szCs w:val="20"/>
        </w:rPr>
        <w:t xml:space="preserve">……………………………… İMAM HATİP ORTAOKULU MÜDÜRLÜĞÜ</w:t>
      </w:r>
    </w:p>
    <w:p>
      <w:pPr>
        <w:spacing w:after="0" w:before="0" w:line="264"/>
        <w:jc w:val="center"/>
      </w:pPr>
      <w:r>
        <w:rPr>
          <w:rFonts w:ascii="Arial" w:cs="Arial" w:eastAsia="Arial" w:hAnsi="Arial"/>
          <w:b/>
          <w:bCs/>
          <w:color w:val="5B3A8E"/>
          <w:sz w:val="24"/>
          <w:szCs w:val="24"/>
        </w:rPr>
        <w:t xml:space="preserve">2026-2027 EĞİTİM VE ÖĞRETİM YILI 6. SINIF ARAPÇA DERSİ</w:t>
      </w:r>
    </w:p>
    <w:p>
      <w:pPr>
        <w:spacing w:after="160" w:before="60" w:line="320"/>
        <w:jc w:val="center"/>
      </w:pPr>
      <w:r>
        <w:rPr>
          <w:rFonts w:ascii="Arial" w:cs="Arial" w:eastAsia="Arial" w:hAnsi="Arial"/>
          <w:b/>
          <w:bCs/>
          <w:color w:val="5B3A8E"/>
          <w:sz w:val="30"/>
          <w:szCs w:val="30"/>
        </w:rPr>
        <w:t xml:space="preserve">OKUL TEMELLİ PLANLAMA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3233"/>
        <w:gridCol w:w="2000"/>
        <w:gridCol w:w="3233"/>
      </w:tblGrid>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Arapça</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Sınıf düzeyi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6. sınıf</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Haftalık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Yıllık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74 saat</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Öğretim programı</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Arapça Dersi Öğretim Programı (5-8. sınıflar)</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Okul temelli planlama</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4 saat (programın süre tablosunda)</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 kitabı</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2026-2027 MEB ders kitabı (Maarif · 4 ünite)</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Üniteler / temalar</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Akrabalarım (18) · 2. Haydi Okula! (16) · 3. Vücudum (18) · 4. Bu Hafta Hava Nasıl? (16) · Okul Temelli Planlama (4)</w:t>
            </w:r>
          </w:p>
        </w:tc>
      </w:tr>
    </w:tbl>
    <w:p>
      <w:pPr>
        <w:keepNext/>
        <w:spacing w:after="80" w:before="200" w:line="264"/>
      </w:pPr>
      <w:r>
        <w:rPr>
          <w:rFonts w:ascii="Arial" w:cs="Arial" w:eastAsia="Arial" w:hAnsi="Arial"/>
          <w:b/>
          <w:bCs/>
          <w:color w:val="5B3A8E"/>
          <w:sz w:val="22"/>
          <w:szCs w:val="22"/>
        </w:rPr>
        <w:t xml:space="preserve">1. Dayanak ve kapsam</w:t>
      </w:r>
    </w:p>
    <w:p>
      <w:pPr>
        <w:spacing w:after="60" w:before="0" w:line="264"/>
      </w:pPr>
      <w:r>
        <w:rPr>
          <w:rFonts w:ascii="Arial" w:cs="Arial" w:eastAsia="Arial" w:hAnsi="Arial"/>
          <w:sz w:val="19"/>
          <w:szCs w:val="19"/>
        </w:rPr>
        <w:t xml:space="preserve">Okul temelli planlama (OTP); zümre öğretmenler kurulunun ders kapsamında yapılmasına karar verdiği okul dışı öğrenme etkinlikleri, araştırma ve gözlem, sosyal etkinlikler, proje çalışmaları, yerel çalışmalar ve okuma çalışmaları için ayrılan süredir. Süre öğretim yılı başında planlanır ve yıllık planda gösterilir. Çalışmalar ihtiyacın belirlenmesi → etkinliğin yürütülmesi → etkisinin değerlendirilmesi sırasıyla sistemli yürütülür.</w:t>
      </w:r>
    </w:p>
    <w:p>
      <w:pPr>
        <w:spacing w:after="60" w:before="0" w:line="264"/>
      </w:pPr>
      <w:r>
        <w:rPr>
          <w:rFonts w:ascii="Arial" w:cs="Arial" w:eastAsia="Arial" w:hAnsi="Arial"/>
          <w:sz w:val="19"/>
          <w:szCs w:val="19"/>
        </w:rPr>
        <w:t xml:space="preserve">Bu belgedeki haftalar, sitedeki ünitelendirilmiş yıllık planda “Okul Temelli Planlama” olarak ayrılan haftalarla aynıdır. 1. dönemdeki oturum aynı zamanda dönem sonu yansıtma çıktılarının karşılandığı haftadır; etkinlik bu çıktıları içerecek biçimde kurgulanmıştır.</w:t>
      </w:r>
    </w:p>
    <w:p>
      <w:pPr>
        <w:keepNext/>
        <w:spacing w:after="80" w:before="200" w:line="264"/>
      </w:pPr>
      <w:r>
        <w:rPr>
          <w:rFonts w:ascii="Arial" w:cs="Arial" w:eastAsia="Arial" w:hAnsi="Arial"/>
          <w:b/>
          <w:bCs/>
          <w:color w:val="5B3A8E"/>
          <w:sz w:val="22"/>
          <w:szCs w:val="22"/>
        </w:rPr>
        <w:t xml:space="preserve">2. Zaman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900"/>
        <w:gridCol w:w="4766"/>
      </w:tblGrid>
      <w:tr>
        <w:trPr>
          <w:tblHeader/>
        </w:trPr>
        <w:tc>
          <w:tcPr>
            <w:tcW w:type="dxa" w:w="15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Dönem</w:t>
            </w:r>
          </w:p>
        </w:tc>
        <w:tc>
          <w:tcPr>
            <w:tcW w:type="dxa" w:w="33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Hafta</w:t>
            </w:r>
          </w:p>
        </w:tc>
        <w:tc>
          <w:tcPr>
            <w:tcW w:type="dxa" w:w="9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Süre</w:t>
            </w:r>
          </w:p>
        </w:tc>
        <w:tc>
          <w:tcPr>
            <w:tcW w:type="dxa" w:w="47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Etkinlik</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18. hafta · 18-22 Ocak 2027</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Okulumuzun Arapça Rehberi — Yön Levhaları</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18. hafta · 14-18 Haziran 2027</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Haftanın Hava Durumu Bülteni</w:t>
            </w:r>
          </w:p>
        </w:tc>
      </w:tr>
      <w:tr>
        <w:tc>
          <w:tcPr>
            <w:tcW w:type="dxa" w:w="15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Toplam</w:t>
            </w:r>
          </w:p>
        </w:tc>
        <w:tc>
          <w:tcPr>
            <w:tcW w:type="dxa" w:w="33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9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4 saat</w:t>
            </w:r>
          </w:p>
        </w:tc>
        <w:tc>
          <w:tcPr>
            <w:tcW w:type="dxa" w:w="47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Programdaki OTP süresiyle eşit</w:t>
            </w:r>
          </w:p>
        </w:tc>
      </w:tr>
    </w:tbl>
    <w:p>
      <w:pPr>
        <w:keepNext/>
        <w:spacing w:after="80" w:before="200" w:line="264"/>
      </w:pPr>
      <w:r>
        <w:rPr>
          <w:rFonts w:ascii="Arial" w:cs="Arial" w:eastAsia="Arial" w:hAnsi="Arial"/>
          <w:b/>
          <w:bCs/>
          <w:color w:val="5B3A8E"/>
          <w:sz w:val="22"/>
          <w:szCs w:val="22"/>
        </w:rPr>
        <w:t xml:space="preserve">3. İhtiyaç belirleme</w:t>
      </w:r>
    </w:p>
    <w:p>
      <w:pPr>
        <w:spacing w:after="60" w:before="0" w:line="264"/>
      </w:pPr>
      <w:r>
        <w:rPr>
          <w:rFonts w:ascii="Arial" w:cs="Arial" w:eastAsia="Arial" w:hAnsi="Arial"/>
          <w:sz w:val="19"/>
          <w:szCs w:val="19"/>
        </w:rPr>
        <w:t xml:space="preserve">Her oturumdan bir-iki hafta önce sınıfın durumu aşağıdaki kaynaklarla belirlenir; etkinlikteki grup kurma ve farklılaştırma kararları bu tabloya dayanır.</w:t>
      </w:r>
    </w:p>
    <w:p>
      <w:pPr>
        <w:pStyle w:val="ListParagraph"/>
        <w:numPr>
          <w:ilvl w:val="0"/>
          <w:numId w:val="2"/>
        </w:numPr>
        <w:spacing w:after="20" w:before="0" w:line="264"/>
      </w:pPr>
      <w:r>
        <w:rPr>
          <w:rFonts w:ascii="Arial" w:cs="Arial" w:eastAsia="Arial" w:hAnsi="Arial"/>
          <w:sz w:val="19"/>
          <w:szCs w:val="19"/>
        </w:rPr>
        <w:t xml:space="preserve">Dönemin yazılı sınav sonuçları ve öğrenme çıktısı analizi</w:t>
      </w:r>
    </w:p>
    <w:p>
      <w:pPr>
        <w:pStyle w:val="ListParagraph"/>
        <w:numPr>
          <w:ilvl w:val="0"/>
          <w:numId w:val="2"/>
        </w:numPr>
        <w:spacing w:after="20" w:before="0" w:line="264"/>
      </w:pPr>
      <w:r>
        <w:rPr>
          <w:rFonts w:ascii="Arial" w:cs="Arial" w:eastAsia="Arial" w:hAnsi="Arial"/>
          <w:sz w:val="19"/>
          <w:szCs w:val="19"/>
        </w:rPr>
        <w:t xml:space="preserve">Ders içi gözlem formları ve ürün dosyaları</w:t>
      </w:r>
    </w:p>
    <w:p>
      <w:pPr>
        <w:pStyle w:val="ListParagraph"/>
        <w:numPr>
          <w:ilvl w:val="0"/>
          <w:numId w:val="2"/>
        </w:numPr>
        <w:spacing w:after="60" w:before="0" w:line="264"/>
      </w:pPr>
      <w:r>
        <w:rPr>
          <w:rFonts w:ascii="Arial" w:cs="Arial" w:eastAsia="Arial" w:hAnsi="Arial"/>
          <w:sz w:val="19"/>
          <w:szCs w:val="19"/>
        </w:rPr>
        <w:t xml:space="preserve">Öğrenci ilgi yoklaması (üç soru: en sevdiğim etkinlik · en zorlandığım beceri · denemek istediğim etkinlik)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1800"/>
        <w:gridCol w:w="18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Beceri alanı</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Güçlü</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Geliştirilmeli</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Not (yazılı / gözlem kanıtı)</w:t>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Dinleme / izleme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Okuma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Konuşma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Yazma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Sözcük</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Dil bilgisi</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r>
        <w:br w:type="page"/>
      </w:r>
    </w:p>
    <w:p>
      <w:pPr>
        <w:keepNext/>
        <w:spacing w:after="80" w:before="200" w:line="264"/>
      </w:pPr>
      <w:r>
        <w:rPr>
          <w:rFonts w:ascii="Arial" w:cs="Arial" w:eastAsia="Arial" w:hAnsi="Arial"/>
          <w:b/>
          <w:bCs/>
          <w:color w:val="5B3A8E"/>
          <w:sz w:val="22"/>
          <w:szCs w:val="22"/>
        </w:rPr>
        <w:t xml:space="preserve">4. Etkinlik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1 · 1. DÖNEM · 18. hafta · 18-22 Ocak 2027 · 2 saat</w:t>
            </w:r>
          </w:p>
        </w:tc>
      </w:tr>
    </w:tbl>
    <w:p>
      <w:pPr>
        <w:spacing w:after="60"/>
      </w:pPr>
    </w:p>
    <w:p>
      <w:pPr>
        <w:spacing w:after="80" w:before="0" w:line="264"/>
      </w:pPr>
      <w:r>
        <w:rPr>
          <w:rFonts w:ascii="Arial" w:cs="Arial" w:eastAsia="Arial" w:hAnsi="Arial"/>
          <w:b/>
          <w:bCs/>
          <w:color w:val="5B3A8E"/>
          <w:sz w:val="24"/>
          <w:szCs w:val="24"/>
        </w:rPr>
        <w:t xml:space="preserve">Okulumuzun Arapça Rehberi — Yön Levhaları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Yerel çalışma · Proje çalışması (okul içi)</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Ünite Akrabalarım · 2. Ünite Haydi Okula!</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Dönem yansıtma çıktıları ARP.6.2.1.4 · 6.2.2.4 · 6.2.5.6 · 6.2.6.6 bu oturumda karşılanır; 6.2.5.5 (iletişim kurma) ve 6.2.6.4 (yazma) pekiştirilir.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Okulun bölümlerini, sıra sayılarını ve yer-yön zarflarını gerçek mekânda kullanarak okul içinde Arapça bir yön rehberi oluşturmak.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1. ders · Krokiden levhaya</w:t>
      </w:r>
    </w:p>
    <w:p>
      <w:pPr>
        <w:pStyle w:val="ListParagraph"/>
        <w:numPr>
          <w:ilvl w:val="0"/>
          <w:numId w:val="2"/>
        </w:numPr>
        <w:spacing w:after="30" w:before="0" w:line="264"/>
      </w:pPr>
      <w:r>
        <w:rPr>
          <w:rFonts w:ascii="Arial" w:cs="Arial" w:eastAsia="Arial" w:hAnsi="Arial"/>
          <w:sz w:val="19"/>
          <w:szCs w:val="19"/>
        </w:rPr>
        <w:t xml:space="preserve">Okul krokisi tahtaya çizilir; her gruba bir bölüm verilir (mektebe, muhtebar, mescid, gurfetü’l-mudîr, gurfetü’l-muallimîn …).</w:t>
      </w:r>
    </w:p>
    <w:p>
      <w:pPr>
        <w:pStyle w:val="ListParagraph"/>
        <w:numPr>
          <w:ilvl w:val="0"/>
          <w:numId w:val="2"/>
        </w:numPr>
        <w:spacing w:after="30" w:before="0" w:line="264"/>
      </w:pPr>
      <w:r>
        <w:rPr>
          <w:rFonts w:ascii="Arial" w:cs="Arial" w:eastAsia="Arial" w:hAnsi="Arial"/>
          <w:sz w:val="19"/>
          <w:szCs w:val="19"/>
        </w:rPr>
        <w:t xml:space="preserve">Levha içeriği: bölümün Arapça adı + kat (et-tâbiku’l-evvel …) + yön oku (yemîn / yesâr / emâme).</w:t>
      </w:r>
    </w:p>
    <w:p>
      <w:pPr>
        <w:pStyle w:val="ListParagraph"/>
        <w:numPr>
          <w:ilvl w:val="0"/>
          <w:numId w:val="2"/>
        </w:numPr>
        <w:spacing w:after="30" w:before="0" w:line="264"/>
      </w:pPr>
      <w:r>
        <w:rPr>
          <w:rFonts w:ascii="Arial" w:cs="Arial" w:eastAsia="Arial" w:hAnsi="Arial"/>
          <w:sz w:val="19"/>
          <w:szCs w:val="19"/>
        </w:rPr>
        <w:t xml:space="preserve">Bir grup “okuldaki meslekler” kartlarını hazırlar (muallim, mumarrid, hâris …) — 1. üniteyle bağ.</w:t>
      </w:r>
    </w:p>
    <w:p>
      <w:pPr>
        <w:pStyle w:val="ListParagraph"/>
        <w:numPr>
          <w:ilvl w:val="0"/>
          <w:numId w:val="2"/>
        </w:numPr>
        <w:spacing w:after="30" w:before="0" w:line="264"/>
      </w:pPr>
      <w:r>
        <w:rPr>
          <w:rFonts w:ascii="Arial" w:cs="Arial" w:eastAsia="Arial" w:hAnsi="Arial"/>
          <w:sz w:val="19"/>
          <w:szCs w:val="19"/>
        </w:rPr>
        <w:t xml:space="preserve">Farklılaştırma: ileri düzey grup her levhaya bir yönerge cümlesi ekler (“el-mektebe ale’l-yesâr”).</w:t>
      </w:r>
    </w:p>
    <w:p>
      <w:pPr>
        <w:keepNext/>
        <w:spacing w:after="30" w:before="0" w:line="264"/>
      </w:pPr>
      <w:r>
        <w:rPr>
          <w:rFonts w:ascii="Arial" w:cs="Arial" w:eastAsia="Arial" w:hAnsi="Arial"/>
          <w:b/>
          <w:bCs/>
          <w:color w:val="5B3A8E"/>
          <w:sz w:val="19"/>
          <w:szCs w:val="19"/>
        </w:rPr>
        <w:t xml:space="preserve">2. ders · Rehber turu ve yansıtma</w:t>
      </w:r>
    </w:p>
    <w:p>
      <w:pPr>
        <w:pStyle w:val="ListParagraph"/>
        <w:numPr>
          <w:ilvl w:val="0"/>
          <w:numId w:val="2"/>
        </w:numPr>
        <w:spacing w:after="30" w:before="0" w:line="264"/>
      </w:pPr>
      <w:r>
        <w:rPr>
          <w:rFonts w:ascii="Arial" w:cs="Arial" w:eastAsia="Arial" w:hAnsi="Arial"/>
          <w:sz w:val="19"/>
          <w:szCs w:val="19"/>
        </w:rPr>
        <w:t xml:space="preserve">Levhalar okul idaresinin izniyle koridorlara asılır.</w:t>
      </w:r>
    </w:p>
    <w:p>
      <w:pPr>
        <w:pStyle w:val="ListParagraph"/>
        <w:numPr>
          <w:ilvl w:val="0"/>
          <w:numId w:val="2"/>
        </w:numPr>
        <w:spacing w:after="30" w:before="0" w:line="264"/>
      </w:pPr>
      <w:r>
        <w:rPr>
          <w:rFonts w:ascii="Arial" w:cs="Arial" w:eastAsia="Arial" w:hAnsi="Arial"/>
          <w:sz w:val="19"/>
          <w:szCs w:val="19"/>
        </w:rPr>
        <w:t xml:space="preserve">Çiftler hâlinde tur: “eyne’l-mektebe?” — “fi’t-tâbiki’s-sânî, ale’l-yemîn”.</w:t>
      </w:r>
    </w:p>
    <w:p>
      <w:pPr>
        <w:pStyle w:val="ListParagraph"/>
        <w:numPr>
          <w:ilvl w:val="0"/>
          <w:numId w:val="2"/>
        </w:numPr>
        <w:spacing w:after="30" w:before="0" w:line="264"/>
      </w:pPr>
      <w:r>
        <w:rPr>
          <w:rFonts w:ascii="Arial" w:cs="Arial" w:eastAsia="Arial" w:hAnsi="Arial"/>
          <w:sz w:val="19"/>
          <w:szCs w:val="19"/>
        </w:rPr>
        <w:t xml:space="preserve">Dönem yansıtma: öğrenme günlüğüne iki cümle — bu dönem neyi öğrendim, neyi geliştirmeliyim.</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A4 karton, lamine/şeffaf dosya, bant; okul krokisi; sitedeki 6. sınıf Kelime Listeleri</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Okul koridorlarında Arapça yön levhaları + meslek kartları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Levha yazımı kontrol listesi · tur sırasında gözlem formu · öğrenme günlüğü</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2 · 2. DÖNEM · 18. hafta · 14-18 Haziran 2027 · 2 saat</w:t>
            </w:r>
          </w:p>
        </w:tc>
      </w:tr>
    </w:tbl>
    <w:p>
      <w:pPr>
        <w:spacing w:after="60"/>
      </w:pPr>
    </w:p>
    <w:p>
      <w:pPr>
        <w:spacing w:after="80" w:before="0" w:line="264"/>
      </w:pPr>
      <w:r>
        <w:rPr>
          <w:rFonts w:ascii="Arial" w:cs="Arial" w:eastAsia="Arial" w:hAnsi="Arial"/>
          <w:b/>
          <w:bCs/>
          <w:color w:val="5B3A8E"/>
          <w:sz w:val="24"/>
          <w:szCs w:val="24"/>
        </w:rPr>
        <w:t xml:space="preserve">Haftanın Hava Durumu Bülteni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Araştırma ve gözlem · Sosyal etkinlik</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3. Ünite Vücudum · 4. Ünite Bu Hafta Hava Nasıl?</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Yıl sonu yansıtma çıktılarına hazırlık (6.4.1.4 · 6.4.2.4 · 6.4.5.6 · 6.4.6.6); 6.4.5.4 ve 6.4.6.4 pekiştirilir.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Bir hafta boyunca yapılan hava gözlemini hava, kıyafet, renk ve duygu sözcükleriyle Arapça bir bültene dönüştürmek.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Ön görev (önceki hafta)</w:t>
      </w:r>
    </w:p>
    <w:p>
      <w:pPr>
        <w:pStyle w:val="ListParagraph"/>
        <w:numPr>
          <w:ilvl w:val="0"/>
          <w:numId w:val="2"/>
        </w:numPr>
        <w:spacing w:after="30" w:before="0" w:line="264"/>
      </w:pPr>
      <w:r>
        <w:rPr>
          <w:rFonts w:ascii="Arial" w:cs="Arial" w:eastAsia="Arial" w:hAnsi="Arial"/>
          <w:sz w:val="19"/>
          <w:szCs w:val="19"/>
        </w:rPr>
        <w:t xml:space="preserve">Öğrenci 5 gün boyunca bulunduğu yerin havasını gözlem tablosuna işler: sembol + Arapça kelime (hârr, bârid, mumtir, müşmis …).</w:t>
      </w:r>
    </w:p>
    <w:p>
      <w:pPr>
        <w:keepNext/>
        <w:spacing w:after="30" w:before="0" w:line="264"/>
      </w:pPr>
      <w:r>
        <w:rPr>
          <w:rFonts w:ascii="Arial" w:cs="Arial" w:eastAsia="Arial" w:hAnsi="Arial"/>
          <w:b/>
          <w:bCs/>
          <w:color w:val="5B3A8E"/>
          <w:sz w:val="19"/>
          <w:szCs w:val="19"/>
        </w:rPr>
        <w:t xml:space="preserve">1. ders · Bülten yazımı</w:t>
      </w:r>
    </w:p>
    <w:p>
      <w:pPr>
        <w:pStyle w:val="ListParagraph"/>
        <w:numPr>
          <w:ilvl w:val="0"/>
          <w:numId w:val="2"/>
        </w:numPr>
        <w:spacing w:after="30" w:before="0" w:line="264"/>
      </w:pPr>
      <w:r>
        <w:rPr>
          <w:rFonts w:ascii="Arial" w:cs="Arial" w:eastAsia="Arial" w:hAnsi="Arial"/>
          <w:sz w:val="19"/>
          <w:szCs w:val="19"/>
        </w:rPr>
        <w:t xml:space="preserve">Gruplar tabloları birleştirir, bülten metni yazar: hava + giyilecek kıyafet + renk (“el-cevvü hârr, elbesü kamîsan ebyad”).</w:t>
      </w:r>
    </w:p>
    <w:p>
      <w:pPr>
        <w:pStyle w:val="ListParagraph"/>
        <w:numPr>
          <w:ilvl w:val="0"/>
          <w:numId w:val="2"/>
        </w:numPr>
        <w:spacing w:after="30" w:before="0" w:line="264"/>
      </w:pPr>
      <w:r>
        <w:rPr>
          <w:rFonts w:ascii="Arial" w:cs="Arial" w:eastAsia="Arial" w:hAnsi="Arial"/>
          <w:sz w:val="19"/>
          <w:szCs w:val="19"/>
        </w:rPr>
        <w:t xml:space="preserve">Duygu cümlesi eklenir: “el-yevm ene saîd, li’enne el-cevve cemîl” (3. ünite bağı).</w:t>
      </w:r>
    </w:p>
    <w:p>
      <w:pPr>
        <w:keepNext/>
        <w:spacing w:after="30" w:before="0" w:line="264"/>
      </w:pPr>
      <w:r>
        <w:rPr>
          <w:rFonts w:ascii="Arial" w:cs="Arial" w:eastAsia="Arial" w:hAnsi="Arial"/>
          <w:b/>
          <w:bCs/>
          <w:color w:val="5B3A8E"/>
          <w:sz w:val="19"/>
          <w:szCs w:val="19"/>
        </w:rPr>
        <w:t xml:space="preserve">2. ders · Spiker sunumu ve yansıtma</w:t>
      </w:r>
    </w:p>
    <w:p>
      <w:pPr>
        <w:pStyle w:val="ListParagraph"/>
        <w:numPr>
          <w:ilvl w:val="0"/>
          <w:numId w:val="2"/>
        </w:numPr>
        <w:spacing w:after="30" w:before="0" w:line="264"/>
      </w:pPr>
      <w:r>
        <w:rPr>
          <w:rFonts w:ascii="Arial" w:cs="Arial" w:eastAsia="Arial" w:hAnsi="Arial"/>
          <w:sz w:val="19"/>
          <w:szCs w:val="19"/>
        </w:rPr>
        <w:t xml:space="preserve">Her grup bülteni spiker–muhabir rolleriyle sunar. Kısa video çekilecekse veli izni alınır, görüntü okul dışında paylaşılmaz.</w:t>
      </w:r>
    </w:p>
    <w:p>
      <w:pPr>
        <w:pStyle w:val="ListParagraph"/>
        <w:numPr>
          <w:ilvl w:val="0"/>
          <w:numId w:val="2"/>
        </w:numPr>
        <w:spacing w:after="30" w:before="0" w:line="264"/>
      </w:pPr>
      <w:r>
        <w:rPr>
          <w:rFonts w:ascii="Arial" w:cs="Arial" w:eastAsia="Arial" w:hAnsi="Arial"/>
          <w:sz w:val="19"/>
          <w:szCs w:val="19"/>
        </w:rPr>
        <w:t xml:space="preserve">Akran değerlendirme ve yıl sonu yansıtma turu.</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Gözlem tablosu, hava sembolleri, renk kartları; isteğe bağlı tablet; sitedeki Test Kapışması (6. sınıf)</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Haftalık hava gözlem tablosu + grup bülteni (sözlü sunum)</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Dereceli puanlama anahtarı (aşağıda) · akran değerlendirme</w:t>
            </w:r>
          </w:p>
        </w:tc>
      </w:tr>
    </w:tbl>
    <w:p>
      <w:pPr>
        <w:spacing w:after="160"/>
      </w:pPr>
    </w:p>
    <w:p>
      <w:pPr>
        <w:keepNext/>
        <w:spacing w:after="80" w:before="200" w:line="264"/>
      </w:pPr>
      <w:r>
        <w:rPr>
          <w:rFonts w:ascii="Arial" w:cs="Arial" w:eastAsia="Arial" w:hAnsi="Arial"/>
          <w:b/>
          <w:bCs/>
          <w:color w:val="5B3A8E"/>
          <w:sz w:val="22"/>
          <w:szCs w:val="22"/>
        </w:rPr>
        <w:t xml:space="preserve">5. Alternatif etkinlik havuzu</w:t>
      </w:r>
    </w:p>
    <w:p>
      <w:pPr>
        <w:spacing w:after="60" w:before="0" w:line="264"/>
      </w:pPr>
      <w:r>
        <w:rPr>
          <w:rFonts w:ascii="Arial" w:cs="Arial" w:eastAsia="Arial" w:hAnsi="Arial"/>
          <w:sz w:val="19"/>
          <w:szCs w:val="19"/>
        </w:rPr>
        <w:t xml:space="preserve">Zümre, ihtiyaç belirleme sonucuna göre yukarıdaki oturumlardan birinin yerine bu etkinliklerden birini seçebilir; süre değişmez.</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466"/>
      </w:tblGrid>
      <w:tr>
        <w:trPr>
          <w:tblHeader/>
        </w:trPr>
        <w:tc>
          <w:tcPr>
            <w:tcW w:type="dxa" w:w="3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Etkinlik</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Tür</w:t>
            </w:r>
          </w:p>
        </w:tc>
        <w:tc>
          <w:tcPr>
            <w:tcW w:type="dxa" w:w="54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Kısaca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Arapça beden bilmecesi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Beden Eğitimi dersiyle: “dokun–söyle” oyunuyla organ ve duyu fiilleri.</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Renk ve kıyafet defilesi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Mevsime uygun kıyafeti renk ve hava sözcükleriyle tanıtma.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Aile büyüğüyle kelime röportajı</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Araştırma</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Aile büyüğünün bildiği Arapça kökenli Türkçe kelimeleri derleme.</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Test Kapışması sınıf ligi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Sitedeki Test Kapışması ile ünite sonu takım yarışı.</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Kütüphane okuma saati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Okuma çalışması</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Resimli Arapça kitaplarda okul, vücut ve hava kelimeleri avı.</w:t>
            </w:r>
          </w:p>
        </w:tc>
      </w:tr>
    </w:tbl>
    <w:p>
      <w:pPr>
        <w:keepNext/>
        <w:spacing w:after="80" w:before="200" w:line="264"/>
      </w:pPr>
      <w:r>
        <w:rPr>
          <w:rFonts w:ascii="Arial" w:cs="Arial" w:eastAsia="Arial" w:hAnsi="Arial"/>
          <w:b/>
          <w:bCs/>
          <w:color w:val="5B3A8E"/>
          <w:sz w:val="22"/>
          <w:szCs w:val="22"/>
        </w:rPr>
        <w:t xml:space="preserve">6. Dereceli puanlama anahtarı</w:t>
      </w:r>
    </w:p>
    <w:p>
      <w:pPr>
        <w:spacing w:after="60" w:before="0" w:line="264"/>
      </w:pPr>
      <w:r>
        <w:rPr>
          <w:rFonts w:ascii="Arial" w:cs="Arial" w:eastAsia="Arial" w:hAnsi="Arial"/>
          <w:b/>
          <w:bCs/>
          <w:sz w:val="19"/>
          <w:szCs w:val="19"/>
        </w:rPr>
        <w:t xml:space="preserve">Ürün: </w:t>
      </w:r>
      <w:r>
        <w:rPr>
          <w:rFonts w:ascii="Arial" w:cs="Arial" w:eastAsia="Arial" w:hAnsi="Arial"/>
          <w:sz w:val="19"/>
          <w:szCs w:val="19"/>
        </w:rPr>
        <w:t xml:space="preserve">Hava durumu bülteni · toplam 12 puan (10-12 çok iyi · 7-9 iyi · 4-6 geliştirilmeli). Puan, süreç değerlendirmesinde ve performans notunda kullanılabilir.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66"/>
        <w:gridCol w:w="2734"/>
        <w:gridCol w:w="2733"/>
        <w:gridCol w:w="2733"/>
      </w:tblGrid>
      <w:tr>
        <w:trPr>
          <w:tblHeader/>
        </w:trPr>
        <w:tc>
          <w:tcPr>
            <w:tcW w:type="dxa" w:w="22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Ölçüt</w:t>
            </w:r>
          </w:p>
        </w:tc>
        <w:tc>
          <w:tcPr>
            <w:tcW w:type="dxa" w:w="2734"/>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Çok iyi (3)</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İyi (2)</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Geliştirilmeli (1)</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Gözlem ve veri</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Beş günü eksiksiz, doğru sözcükle işler.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Birkaç eksikle işler.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Tablo büyük ölçüde eksik.</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Sözcük ve yapı</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Hava, kıyafet, renk sözcüklerini doğru birleştirir.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Sözcükleri doğru, cümleleri kısmen kurar.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Tek tek sözcüklerle kalır.</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Sözlü sunum</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Akıcı, rolüne uygun, anlaşılır.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Duraksamalarla sunar.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Destekle sunar.</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Grup çalışması</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Görevini zamanında, iş birliğiyle yapar.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Görevini kısmen yapar.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Katılımı düşük.</w:t>
            </w:r>
          </w:p>
        </w:tc>
      </w:tr>
    </w:tbl>
    <w:p>
      <w:pPr>
        <w:keepNext/>
        <w:spacing w:after="80" w:before="200" w:line="264"/>
      </w:pPr>
      <w:r>
        <w:rPr>
          <w:rFonts w:ascii="Arial" w:cs="Arial" w:eastAsia="Arial" w:hAnsi="Arial"/>
          <w:b/>
          <w:bCs/>
          <w:color w:val="5B3A8E"/>
          <w:sz w:val="22"/>
          <w:szCs w:val="22"/>
        </w:rPr>
        <w:t xml:space="preserve">7. Uygulama ve etki değerlendirme raporu</w:t>
      </w:r>
    </w:p>
    <w:p>
      <w:pPr>
        <w:keepNext/>
        <w:spacing w:after="60" w:before="0" w:line="264"/>
      </w:pPr>
      <w:r>
        <w:rPr>
          <w:rFonts w:ascii="Arial" w:cs="Arial" w:eastAsia="Arial" w:hAnsi="Arial"/>
          <w:sz w:val="19"/>
          <w:szCs w:val="19"/>
        </w:rPr>
        <w:t xml:space="preserve">Her oturumdan sonra doldurulur; yıl sonu zümre toplantısında OTP’nin etkisi bu forma göre değerlendirilir.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36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1</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2</w:t>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Uygulama tarihi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Katılan öğrenci sayısı</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Planlandığı gibi yapılanlar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Değiştirilen / yapılamayanlar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Gözlenen etki (kanıtıyla)</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sonucu (ortalama puan)</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Bir sonraki adım / öneri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pPr>
        <w:keepNext/>
        <w:spacing w:after="80" w:before="200" w:line="264"/>
      </w:pPr>
      <w:r>
        <w:rPr>
          <w:rFonts w:ascii="Arial" w:cs="Arial" w:eastAsia="Arial" w:hAnsi="Arial"/>
          <w:b/>
          <w:bCs/>
          <w:color w:val="5B3A8E"/>
          <w:sz w:val="22"/>
          <w:szCs w:val="22"/>
        </w:rPr>
        <w:t xml:space="preserve">8. Açıklamalar</w:t>
      </w:r>
    </w:p>
    <w:p>
      <w:pPr>
        <w:pStyle w:val="ListParagraph"/>
        <w:numPr>
          <w:ilvl w:val="0"/>
          <w:numId w:val="2"/>
        </w:numPr>
        <w:spacing w:after="30" w:before="0" w:line="264"/>
      </w:pPr>
      <w:r>
        <w:rPr>
          <w:rFonts w:ascii="Arial" w:cs="Arial" w:eastAsia="Arial" w:hAnsi="Arial"/>
          <w:sz w:val="19"/>
          <w:szCs w:val="19"/>
        </w:rPr>
        <w:t xml:space="preserve">Okul dışı etkinliklerde okul idaresinin onayı ve veli izni alınır; ulaşım ve güvenlik okulun kurallarına göre düzenlenir.</w:t>
      </w:r>
    </w:p>
    <w:p>
      <w:pPr>
        <w:pStyle w:val="ListParagraph"/>
        <w:numPr>
          <w:ilvl w:val="0"/>
          <w:numId w:val="2"/>
        </w:numPr>
        <w:spacing w:after="30" w:before="0" w:line="264"/>
      </w:pPr>
      <w:r>
        <w:rPr>
          <w:rFonts w:ascii="Arial" w:cs="Arial" w:eastAsia="Arial" w:hAnsi="Arial"/>
          <w:sz w:val="19"/>
          <w:szCs w:val="19"/>
        </w:rPr>
        <w:t xml:space="preserve">Öğrenci fotoğraf ve videoları veli izni olmadan çekilmez, okul dışında paylaşılmaz; ürünlerde öğrenci yüzü yerine çizim veya nesne görseli tercih edilir.</w:t>
      </w:r>
    </w:p>
    <w:p>
      <w:pPr>
        <w:pStyle w:val="ListParagraph"/>
        <w:numPr>
          <w:ilvl w:val="0"/>
          <w:numId w:val="2"/>
        </w:numPr>
        <w:spacing w:after="30" w:before="0" w:line="264"/>
      </w:pPr>
      <w:r>
        <w:rPr>
          <w:rFonts w:ascii="Arial" w:cs="Arial" w:eastAsia="Arial" w:hAnsi="Arial"/>
          <w:sz w:val="19"/>
          <w:szCs w:val="19"/>
        </w:rPr>
        <w:t xml:space="preserve">Hedef sözcükler belgede Türkçe okunuşlarıyla verilmiştir; öğretmen etkinlik kartlarında Arapça yazılışlarını ders kitabından kullanır.</w:t>
      </w:r>
    </w:p>
    <w:p>
      <w:pPr>
        <w:pStyle w:val="ListParagraph"/>
        <w:numPr>
          <w:ilvl w:val="0"/>
          <w:numId w:val="2"/>
        </w:numPr>
        <w:spacing w:after="60" w:before="0" w:line="264"/>
      </w:pPr>
      <w:r>
        <w:rPr>
          <w:rFonts w:ascii="Arial" w:cs="Arial" w:eastAsia="Arial" w:hAnsi="Arial"/>
          <w:sz w:val="19"/>
          <w:szCs w:val="19"/>
        </w:rPr>
        <w:t xml:space="preserve">Haftalar zümre kararıyla değiştirilebilir; değişiklik yıllık plana da işlenir. Özel eğitim ihtiyacı olan öğrenciler için BEP’teki uyarlamalar bu etkinliklerde de uygulanır.</w:t>
      </w:r>
    </w:p>
    <w:p>
      <w:pPr>
        <w:spacing w:after="60" w:before="120" w:line="264"/>
      </w:pPr>
      <w:r>
        <w:rPr>
          <w:rFonts w:ascii="Arial" w:cs="Arial" w:eastAsia="Arial" w:hAnsi="Arial"/>
          <w:sz w:val="19"/>
          <w:szCs w:val="19"/>
        </w:rPr>
        <w:t xml:space="preserve">Bu plan …… / 09 / 2026 tarihli zümre öğretmenler kurulu toplantısında görüşülerek kabul edilmiştir.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Ders Öğretmeni</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Zümre Başkanı</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0" w:before="120" w:line="264"/>
              <w:jc w:val="center"/>
            </w:pPr>
            <w:r>
              <w:rPr>
                <w:rFonts w:ascii="Arial" w:cs="Arial" w:eastAsia="Arial" w:hAnsi="Arial"/>
                <w:b/>
                <w:bCs/>
                <w:sz w:val="18"/>
                <w:szCs w:val="18"/>
              </w:rPr>
              <w:t xml:space="preserve">UYGUNDUR</w:t>
            </w:r>
          </w:p>
          <w:p>
            <w:pPr>
              <w:spacing w:after="0" w:before="0" w:line="264"/>
              <w:jc w:val="center"/>
            </w:pPr>
            <w:r>
              <w:rPr>
                <w:rFonts w:ascii="Arial" w:cs="Arial" w:eastAsia="Arial" w:hAnsi="Arial"/>
                <w:sz w:val="18"/>
                <w:szCs w:val="18"/>
              </w:rPr>
              <w:t xml:space="preserve">…… / 09 / 2026</w:t>
            </w:r>
          </w:p>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Okul Müdürü</w:t>
            </w:r>
          </w:p>
          <w:p>
            <w:pPr>
              <w:spacing w:after="0" w:before="0" w:line="264"/>
              <w:jc w:val="center"/>
            </w:pPr>
            <w:r>
              <w:rPr>
                <w:rFonts w:ascii="Arial" w:cs="Arial" w:eastAsia="Arial" w:hAnsi="Arial"/>
                <w:color w:val="666666"/>
                <w:sz w:val="17"/>
                <w:szCs w:val="17"/>
              </w:rPr>
              <w:t xml:space="preserve"/>
            </w:r>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64"/>
      <w:jc w:val="center"/>
    </w:pPr>
    <w:r>
      <w:rPr>
        <w:rFonts w:ascii="Arial" w:cs="Arial" w:eastAsia="Arial" w:hAnsi="Arial"/>
        <w:color w:val="888888"/>
        <w:sz w:val="15"/>
        <w:szCs w:val="15"/>
      </w:rPr>
      <w:t xml:space="preserve">kidefarapca.com · 6. Sınıf Arapça Okul Temelli Planlama · sayfa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Sınıf Arapça Okul Temelli Planlama</dc:title>
  <dc:creator>kidefarapca.com</dc:creator>
  <cp:lastModifiedBy>Un-named</cp:lastModifiedBy>
  <cp:revision>1</cp:revision>
  <dcterms:created xsi:type="dcterms:W3CDTF">2026-10-01T10:15:42.628Z</dcterms:created>
  <dcterms:modified xsi:type="dcterms:W3CDTF">2026-10-01T10:15:42.628Z</dcterms:modified>
</cp:coreProperties>
</file>

<file path=docProps/custom.xml><?xml version="1.0" encoding="utf-8"?>
<Properties xmlns="http://schemas.openxmlformats.org/officeDocument/2006/custom-properties" xmlns:vt="http://schemas.openxmlformats.org/officeDocument/2006/docPropsVTypes"/>
</file>