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80"/>
        <w:jc w:val="center"/>
      </w:pPr>
      <w:r>
        <w:rPr>
          <w:rFonts w:ascii="Times New Roman" w:cs="Times New Roman" w:eastAsia="Times New Roman" w:hAnsi="Times New Roman"/>
          <w:b/>
          <w:bCs/>
          <w:i w:val="false"/>
          <w:iCs w:val="false"/>
          <w:color w:val="1A1A1A"/>
          <w:sz w:val="20"/>
          <w:szCs w:val="20"/>
        </w:rPr>
        <w:t xml:space="preserve">T.C.</w:t>
      </w:r>
    </w:p>
    <w:p>
      <w:pPr>
        <w:spacing w:after="0" w:before="0" w:line="280"/>
        <w:jc w:val="center"/>
      </w:pPr>
      <w:r>
        <w:rPr>
          <w:rFonts w:ascii="Times New Roman" w:cs="Times New Roman" w:eastAsia="Times New Roman" w:hAnsi="Times New Roman"/>
          <w:b/>
          <w:bCs/>
          <w:i w:val="false"/>
          <w:iCs w:val="false"/>
          <w:color w:val="1A1A1A"/>
          <w:sz w:val="20"/>
          <w:szCs w:val="20"/>
        </w:rPr>
        <w:t xml:space="preserve">……………………………… VALİLİĞİ</w:t>
      </w:r>
    </w:p>
    <w:p>
      <w:pPr>
        <w:spacing w:after="100" w:before="0" w:line="280"/>
        <w:jc w:val="center"/>
      </w:pPr>
      <w:r>
        <w:rPr>
          <w:rFonts w:ascii="Times New Roman" w:cs="Times New Roman" w:eastAsia="Times New Roman" w:hAnsi="Times New Roman"/>
          <w:b/>
          <w:bCs/>
          <w:i w:val="false"/>
          <w:iCs w:val="false"/>
          <w:color w:val="1A1A1A"/>
          <w:sz w:val="20"/>
          <w:szCs w:val="20"/>
        </w:rPr>
        <w:t xml:space="preserve">……………………………… AÇIK ÖĞRETİM İMAM HATİP LİSESİ MÜDÜRLÜĞÜ</w:t>
      </w:r>
    </w:p>
    <w:p>
      <w:pPr>
        <w:spacing w:after="120" w:before="0" w:line="280"/>
        <w:jc w:val="center"/>
      </w:pPr>
      <w:r>
        <w:rPr>
          <w:rFonts w:ascii="Times New Roman" w:cs="Times New Roman" w:eastAsia="Times New Roman" w:hAnsi="Times New Roman"/>
          <w:b/>
          <w:bCs/>
          <w:i w:val="false"/>
          <w:iCs w:val="false"/>
          <w:color w:val="1A1A1A"/>
          <w:sz w:val="24"/>
          <w:szCs w:val="24"/>
        </w:rPr>
        <w:t xml:space="preserve">2026-2027 EĞİTİM VE ÖĞRETİM YILI  ·  AÇIK ÖĞRETİM İMAM HATİP LİSESİ YÜZ YÜZE EĞİTİM  ·  Arapça-3 DERSİ ÜNİTELENDİRİLMİŞ DÖNEM PLANI</w:t>
      </w:r>
    </w:p>
    <w:tbl>
      <w:tblPr>
        <w:tblW w:type="dxa" w:w="15136"/>
        <w:tblBorders>
          <w:top w:val="single" w:color="7A8794" w:sz="4"/>
          <w:left w:val="single" w:color="7A8794" w:sz="4"/>
          <w:bottom w:val="single" w:color="7A8794" w:sz="4"/>
          <w:right w:val="single" w:color="7A8794" w:sz="4"/>
          <w:insideH w:val="single" w:color="A9B4BF" w:sz="2"/>
          <w:insideV w:val="single" w:color="A9B4BF" w:sz="2"/>
        </w:tblBorders>
        <w:tblLayout w:type="fixed"/>
      </w:tblPr>
      <w:tblGrid>
        <w:gridCol w:w="3784"/>
        <w:gridCol w:w="3784"/>
        <w:gridCol w:w="3784"/>
        <w:gridCol w:w="3784"/>
      </w:tblGrid>
      <w:tr>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Dersin adı</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Arapça-3 (yüz yüze eğitim)</w:t>
            </w:r>
          </w:p>
        </w:tc>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Sınıf düzeyi</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10. sınıf seviyesi · AÖİHL</w:t>
            </w:r>
          </w:p>
        </w:tc>
      </w:tr>
      <w:tr>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Haftalık ders saati</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3 saat</w:t>
            </w:r>
          </w:p>
        </w:tc>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Yıllık toplam ders saati</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Dönem toplamı 54 saat</w:t>
            </w:r>
          </w:p>
        </w:tc>
      </w:tr>
      <w:tr>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Uygulanan öğretim programı</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Arapça Dersi Öğretim Programı (9-10. sınıflar)</w:t>
            </w:r>
          </w:p>
        </w:tc>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Ders yılı</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14 Eylül 2026 - 22 Ocak 2027</w:t>
            </w:r>
          </w:p>
        </w:tc>
      </w:tr>
      <w:tr>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Ders haftası</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18 hafta (normal düzen)</w:t>
            </w:r>
          </w:p>
        </w:tc>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Ara tatiller</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16-20 Kasım 2026 · 8-12 Mart 2027</w:t>
            </w:r>
          </w:p>
        </w:tc>
      </w:tr>
    </w:tbl>
    <w:p>
      <w:pPr>
        <w:spacing w:after="100" w:before="0" w:line="280"/>
      </w:pPr>
      <w:r>
        <w:rPr>
          <w:rFonts w:ascii="Times New Roman" w:cs="Times New Roman" w:eastAsia="Times New Roman" w:hAnsi="Times New Roman"/>
          <w:b w:val="false"/>
          <w:bCs w:val="false"/>
          <w:i w:val="false"/>
          <w:iCs w:val="false"/>
          <w:color w:val="1A1A1A"/>
          <w:sz w:val="22"/>
          <w:szCs w:val="22"/>
        </w:rPr>
        <w:t xml:space="preserve"/>
      </w:r>
    </w:p>
    <w:tbl>
      <w:tblPr>
        <w:tblW w:type="dxa" w:w="15136"/>
        <w:tblBorders>
          <w:top w:val="single" w:color="7A8794" w:sz="4"/>
          <w:left w:val="single" w:color="7A8794" w:sz="4"/>
          <w:bottom w:val="single" w:color="7A8794" w:sz="4"/>
          <w:right w:val="single" w:color="7A8794" w:sz="4"/>
          <w:insideH w:val="single" w:color="A9B4BF" w:sz="2"/>
          <w:insideV w:val="single" w:color="A9B4BF" w:sz="2"/>
        </w:tblBorders>
        <w:tblLayout w:type="fixed"/>
      </w:tblPr>
      <w:tblGrid>
        <w:gridCol w:w="760"/>
        <w:gridCol w:w="1080"/>
        <w:gridCol w:w="620"/>
        <w:gridCol w:w="1500"/>
        <w:gridCol w:w="2880"/>
        <w:gridCol w:w="2680"/>
        <w:gridCol w:w="1520"/>
        <w:gridCol w:w="1360"/>
        <w:gridCol w:w="1680"/>
        <w:gridCol w:w="1056"/>
      </w:tblGrid>
      <w:tr>
        <w:trPr>
          <w:tblHeader/>
        </w:trPr>
        <w:tc>
          <w:tcPr>
            <w:tcW w:type="dxa" w:w="76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AY</w:t>
            </w:r>
          </w:p>
        </w:tc>
        <w:tc>
          <w:tcPr>
            <w:tcW w:type="dxa" w:w="108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HAFTA</w:t>
            </w:r>
          </w:p>
        </w:tc>
        <w:tc>
          <w:tcPr>
            <w:tcW w:type="dxa" w:w="62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SAAT</w:t>
            </w:r>
          </w:p>
        </w:tc>
        <w:tc>
          <w:tcPr>
            <w:tcW w:type="dxa" w:w="150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TEMA / ÜNİTE</w:t>
            </w:r>
          </w:p>
        </w:tc>
        <w:tc>
          <w:tcPr>
            <w:tcW w:type="dxa" w:w="288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ÖĞRENME ÇIKTILARI</w:t>
            </w:r>
          </w:p>
        </w:tc>
        <w:tc>
          <w:tcPr>
            <w:tcW w:type="dxa" w:w="268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İÇERİK</w:t>
            </w:r>
          </w:p>
          <w:p>
            <w:pPr>
              <w:spacing w:after="0" w:line="230"/>
              <w:jc w:val="center"/>
            </w:pPr>
            <w:r>
              <w:rPr>
                <w:rFonts w:ascii="Times New Roman" w:cs="Times New Roman" w:eastAsia="Times New Roman" w:hAnsi="Times New Roman"/>
                <w:b/>
                <w:bCs/>
                <w:i w:val="false"/>
                <w:iCs w:val="false"/>
                <w:color w:val="1A1A1A"/>
                <w:sz w:val="16"/>
                <w:szCs w:val="16"/>
              </w:rPr>
              <w:t xml:space="preserve">(konu · sözcük · dil bilgisi)</w:t>
            </w:r>
          </w:p>
        </w:tc>
        <w:tc>
          <w:tcPr>
            <w:tcW w:type="dxa" w:w="152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YÖNTEM VE TEKNİKLER</w:t>
            </w:r>
          </w:p>
        </w:tc>
        <w:tc>
          <w:tcPr>
            <w:tcW w:type="dxa" w:w="136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ARAÇ-GEREÇ</w:t>
            </w:r>
          </w:p>
        </w:tc>
        <w:tc>
          <w:tcPr>
            <w:tcW w:type="dxa" w:w="168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ÖLÇME VE DEĞERLENDİRME</w:t>
            </w:r>
          </w:p>
        </w:tc>
        <w:tc>
          <w:tcPr>
            <w:tcW w:type="dxa" w:w="1056"/>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BELİRLİ GÜN VE HAFTALAR</w:t>
            </w:r>
          </w:p>
        </w:tc>
      </w:tr>
      <w:tr>
        <w:tc>
          <w:tcPr>
            <w:tcW w:type="dxa" w:w="15136"/>
            <w:gridSpan w:val="10"/>
            <w:shd w:fill="D7E3D2" w:color="auto" w:val="clear"/>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8"/>
                <w:szCs w:val="18"/>
              </w:rPr>
              <w:t xml:space="preserve">ARAPÇA-3  ·  YÜZ YÜZE EĞİTİM DÖNEMİ  ·  14 Eylül 2026 - 22 Ocak 2027  ·  18 ders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Eylül</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14 Eylül - 18 Eylül</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DEĞERLERİM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ARP.10.1.1.1 — Akrabalar ve güzel davranışlarla ilgili dinlemeye/izlemeye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ARP.10.1.4.1 — Akrabalar ve güzel davranışlarla ilgili dinlediği/izlediği içerikteki hedef sözcükleri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Hazırlık — 9. sınıf sözcük ve dil yapılarının tekrarı; değerler kavramına giriş</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kıyem, ahlâk, fazîle, edeb, ihtirâm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İsim cümlesi ve fiil cümlesinin karşılaştırmalı tekrarı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Dinleme: Değerler üzerine kısa tanıtım metni</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İlköğretim Haftası (14-20 Eylül)</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Eylül</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21 Eylül - 25 Eylül</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DEĞERLERİM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ARP.10.1.1.2 — Akrabalar ve güzel davranışlarla ilgili dinlediği/izlediği içerikte yer alan bilgileri bir araya getirebilme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ARP.10.1.3.1 — Akrabalar ve güzel davranışlarla ilgili dinlediği/izlediği içerikteki hedef dil yapılarını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Doğruluk ve dürüstlük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sıdk, sâdık, emâne, emîn, kizb, hıyâne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Mâzî fiilin tam çekimi (müfred-müsennâ-cemi)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Dinleme: Kısa hikâyeden bilgi seçme</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Gaziler Günü (19 Eylül)</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Eylül</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3.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28 Eylül - 2 Ekim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DEĞERLERİM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ARP.10.1.1.3 — Akrabalar ve güzel davranışlarla ilgili dinlediği/izlediği içeriği anlamlandırabilme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ARP.10.1.2.1 — Akrabalar ve güzel davranışlarla ilgili okumaya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Yardımlaşma ve dayanışma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teâvün, müsâade, sadaka, îsâr, hayr, ihsân</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Muzâri fiilin tam çekimi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Yardımlaşmayla ilgili kısa metni sesli okuma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Dünya Çocuk Günü (Ekim ilk pazartesi)</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Ekim</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4.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5 Ekim - 9 Ekim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DEĞERLERİM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ARP.10.1.2.2 — Akrabalar ve güzel davranışlarla ilgili okuduğu içerikte yer alan bilgileri bir araya getirebilme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Aile ve komşuluk hakları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câr, hakk, vâcib, silatü’r-rahim, birrü’l-vâlideyn</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“yecibü en…” yapısı; masdar kullanımı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Metinden değer ifadelerini bulma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Hayvanları Koruma Günü (4 Ekim) · Dünya Öğretmenler Günü (5 Ekim)</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Ekim</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5.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12 Ekim - 16 Ekim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DEĞERLERİM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ARP.10.1.2.3 — Akrabalar ve güzel davranışlarla ilgili okuduğu içeriği anlamlandırabilme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Sabır ve şükür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sabr, sâbir, şükr, kanâa, rızâ, hamd</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“kâne” ve benzerleri — isim cümlesine zaman katma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Kısa kıssa metni</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Ahilik Kültürü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Ekim</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6.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19 Ekim - 23 Ekim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DEĞERLERİM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ARP.10.1.5.1 — Akrabalar ve güzel davranışlarla ilgili konuşmaya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ARP.10.1.5.2 — Akrabalar ve güzel davranışlarla ilgili konuşma modelini taklit edebilme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Temizlik ve düzen</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nazâfe, nazîf, tertîb, muntazam, bî’a, hifâzu’l-bî’a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Emir kipi: unzur, istemi‘, iktub, nazzif</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Konuşma: Sınıf içi kural cümleleri kurma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Birleşmiş Milletler Günü (24 Ekim)</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Ekim</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7.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26 Ekim - 30 Ekim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DEĞERLERİM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ARP.10.1.5.3 — Akrabalar ve güzel davranışlarla ilgili konuşmaları taklit ederek sözlü içerik oluşturabilme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ARP.10.1.5.4 — Akrabalar ve güzel davranışlarla ilgili konuşmalarını uygulamaya geçirebilme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Örnek insanlar — güzel ahlak sahipleri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kudve, üsve hasene, kerîm, halîm, mütevâzı‘, şecâa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İsm-i fâil ve sıfat kalıpları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Konuşma: Örnek aldığı kişiyi tanıtma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Cumhuriyet Bayramı (28-29 Ekim) — 28 Ekim öğleden sonra ve 29 Ekim tatil</w:t>
            </w:r>
          </w:p>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(28-29 Ekim resmî tatil)</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Kasım</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8.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 Kasım - 6 Kasım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DEĞERLERİM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ARP.10.1.5.5 — Akrabalar ve güzel davranışlarla ilgili bilgilerini kullanarak iletişim kurabilme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ARP.10.1.6.1 — Akrabalar ve güzel davranışlarla ilgili yazmaya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Değerlerimi yaşıyorum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“inne” ve benzerleri (sezdirme); “li-enne” ile gerekçelendirme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Tema sözcüklerinin toplu kullanımı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Yazma: Kavram haritası ve taslak oluşturma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1. DÖNEM 1. YAZILI SINAV</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Kızılay Haftası (29 Ekim - 4 Kasım) · Lösemili Çocuklar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Kasım</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9.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9 Kasım - 13 Kasım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DEĞERLERİM
(27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ARP.10.1.6.2 — Akrabalar ve güzel davranışlarla ilgili yazı modelinden kopyalayabilme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ARP.10.1.6.3 — Akrabalar ve güzel davranışlarla ilgili yazılarında içerik oluşturabilme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ARP.10.1.6.4 — Akrabalar ve güzel davranışlarla ilgili yazılarını uygulamaya geçirebilme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ARP.10.1.6.5 — Akrabalar ve güzel davranışlarla ilgili bilgilerini kullanarak yazılı iletişim kurabilme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tekrarı ve eksik tamamlama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Değerlerim ünitesinin hedef sözcük ve dil yapılarının toplu tekrarı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değerlendirme etkinlikleri</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Tekrar ve özetleme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değerlendirme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dosyasına ekleme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Atatürk Haftası (10-16 Kasım)</w:t>
            </w:r>
          </w:p>
        </w:tc>
      </w:tr>
      <w:tr>
        <w:tc>
          <w:tcPr>
            <w:tcW w:type="dxa" w:w="15136"/>
            <w:gridSpan w:val="10"/>
            <w:shd w:fill="F3E9D2" w:color="auto" w:val="clear"/>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7"/>
                <w:szCs w:val="17"/>
              </w:rPr>
              <w:t xml:space="preserve">1. ARA TATİL   ·   16 Kasım - 20 Kasım 2026</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Kasım</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10.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23 Kasım - 27 Kasım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KENDİMİ
KEŞFEDİYORUM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ARP.10.2.1.1 — Sağlık ve hobilerle ilgili dinlemeye/izlemeye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ARP.10.2.4.1 — Sağlık ve hobilerle ilgili dinlediği/izlediği içerikteki hedef sözcükleri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Kendimi tanıyorum — kişisel özellikler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şahsiyye, sıfe, tab‘, nişât, hedû’, sabûr, mucted</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Sıfat tamlamasının tekrarı; “cidden, kesîran” zarfları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Dinleme: Kişilik tanıtım metnini dinleme</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Öğretmenler Günü (24 Kasım) · Ağız ve Diş Sağlığı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Aralık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11.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30 Kasım - 4 Aralık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KENDİMİ
KEŞFEDİYORUM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ARP.10.2.1.2 — Sağlık ve hobilerle ilgili dinlediği/izlediği içerikte yer alan bilgileri bir araya getirebilme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ARP.10.2.3.1 — Sağlık ve hobilerle ilgili dinlediği/izlediği içerikteki hedef dil yapılarını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Hobilerim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hivâye, kırâa, sibâha, ridâde, rasm, tasvîr, azf, sefer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“uhibbü en…” + muzâri; “ercû en…”</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Dinleme: Hobi anlatan diyalogdan bilgi çıkarma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Dünya Engelliler Günü (3 Aralık)</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Aralık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12.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7 Aralık - 11 Aralık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KENDİMİ
KEŞFEDİYORUM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ARP.10.2.1.3 — Sağlık ve hobilerle ilgili dinlediği/izlediği içeriği anlamlandırabilme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ARP.10.2.2.1 — Sağlık ve hobilerle ilgili okumaya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Yeteneklerim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mevhibe, kudre, mahâre, üstâz, tedrîb, tatvîr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“estatî‘u en…”; olumsuzu “lâ estatî‘u en…”</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Yetenek tanıtım metnini sesli okuma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İnsan Hakları ve Demokrasi Haftası (10-16 Aralık) · Regaib Kandili (~11 Aralık)</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Aralık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13.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14 Aralık - 18 Aralık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KENDİMİ
KEŞFEDİYORUM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ARP.10.2.2.2 — Sağlık ve hobilerle ilgili okuduğu içerikte yer alan bilgileri bir araya getirebilme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Duygularım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ferhân, hazîn, gadbân, mutmainn, hâif, müştâk, şuûr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“eş‘uru bi…” yapısı; harf-i cer “bi”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Kısa mektup metninden duygu ifadelerini bulma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Tutum, Yatırım ve Türk Malları Haftası (12-18 Aralık)</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Aralık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14.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21 Aralık - 25 Aralık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KENDİMİ
KEŞFEDİYORUM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ARP.10.2.2.3 — Sağlık ve hobilerle ilgili okuduğu içeriği anlamlandırabilme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Hayallerim ve hedeflerim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hulm, hedef, mustakbel, tumûh, necâh, ictihâd</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Gelecek zaman “se-” ve “sevfe”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Hedef belirleme metni</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Mevlana Haftası (17-24 Aralık)</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Aralık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15.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28 Aralık - 1 Ocak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KENDİMİ
KEŞFEDİYORUM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ARP.10.2.5.1 — Sağlık ve hobilerle ilgili konuşmaya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ARP.10.2.5.2 — Sağlık ve hobilerle ilgili konuşma modelini taklit edebilme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ARP.10.2.5.3 — Sağlık ve hobilerle ilgili konuşmaları taklit ederek sözlü içerik oluşturabilme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Meslek seçimi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mihne, tabîb, muhâmî, sahafî, mühendis, tâcir, tayyâr, sayd</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“urîdü en ekûne…”; ism-i tafdîl (efdal, ahsen) —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Konuşma: Gelecekteki mesleğini anlatma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Yılbaşı (1 Ocak 2027) — tatil</w:t>
            </w:r>
          </w:p>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(1 Ocak resmî tatil)</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Ocak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16.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4 Ocak - 8 Ocak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KENDİMİ
KEŞFEDİYORUM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ARP.10.2.5.4 — Sağlık ve hobilerle ilgili konuşmalarını uygulamaya geçirebilme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ARP.10.2.5.5 — Sağlık ve hobilerle ilgili bilgilerini kullanarak iletişim kurabilme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ARP.10.2.6.1 — Sağlık ve hobilerle ilgili yazmaya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ARP.10.2.6.2 — Sağlık ve hobilerle ilgili yazı modelinden kopyalayabilme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Kendimi tanıtıyorum — sözlü sunum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Bağlaçlar “ve, fe, sümme, lâkin, li-zâlike”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Tema sözcüklerinin toplu kullanımı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Yazma: Öz geçmiş taslağı hazırlama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1. DÖNEM 2. YAZILI SINAV (ortak sınav)</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Miraç Kandili (~4 Ocak)</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Ocak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17.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11 Ocak - 15 Ocak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KENDİMİ
KEŞFEDİYORUM
(24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ARP.10.2.6.3 — Sağlık ve hobilerle ilgili yazılarında içerik oluşturabilme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ARP.10.2.6.4 — Sağlık ve hobilerle ilgili yazılarını uygulamaya geçirebilme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ARP.10.2.6.5 — Sağlık ve hobilerle ilgili bilgilerini kullanarak yazılı iletişim kurabilme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tekrarı ve eksik tamamlama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Kendimi Keşfediyorum ünitesinin hedef sözcük ve dil yapılarının toplu tekrarı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değerlendirme etkinlikleri</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Tekrar ve özetleme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değerlendirme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dosyasına ekleme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Enerji Tasarrufu Haftası (Ocak ikinci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Ocak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18.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18 Ocak - 22 Ocak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3</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OKUL TEMELLİ
PLANLAMA
+
1. DÖNEM
DEĞERLENDİRME</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ARP.10.2.1.4 · 10.2.2.4 · 10.2.5.6 · 10.2.6.6 — Dönem içerisinde edindiği bilgi, deneyim duygu ve düşüncelerini bireysel ve etkileşimli olarak yansıtabilme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1. dönem boyunca işlenen 1. ve 2. temanın öğrenme çıktılarının toplu değerlendirilmesi</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Öğretim programının %10'luk okul temelli planlama payı (3 saat)</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Zümre kararıyla belirlenen konu ve etkinlikler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Eksik kalan sözcük ve dil yapılarının tamamlanması</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Bireyselleştirilmiş çalışma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öğretimi</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EBA destek materyalleri</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Tamamlayıcı ölçme araçları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 formu</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Berat Kandili (~22 Ocak) · 1. dönemin sona ermesi (22 Ocak)</w:t>
            </w:r>
          </w:p>
        </w:tc>
      </w:tr>
    </w:tbl>
    <w:p>
      <w:pPr>
        <w:spacing w:after="160" w:before="0" w:line="280"/>
      </w:pPr>
      <w:r>
        <w:rPr>
          <w:rFonts w:ascii="Times New Roman" w:cs="Times New Roman" w:eastAsia="Times New Roman" w:hAnsi="Times New Roman"/>
          <w:b w:val="false"/>
          <w:bCs w:val="false"/>
          <w:i w:val="false"/>
          <w:iCs w:val="false"/>
          <w:color w:val="1A1A1A"/>
          <w:sz w:val="22"/>
          <w:szCs w:val="22"/>
        </w:rPr>
        <w:t xml:space="preserve"/>
      </w:r>
    </w:p>
    <w:p>
      <w:pPr>
        <w:spacing w:after="60" w:before="0" w:line="280"/>
      </w:pPr>
      <w:r>
        <w:rPr>
          <w:rFonts w:ascii="Times New Roman" w:cs="Times New Roman" w:eastAsia="Times New Roman" w:hAnsi="Times New Roman"/>
          <w:b/>
          <w:bCs/>
          <w:i w:val="false"/>
          <w:iCs w:val="false"/>
          <w:color w:val="1A1A1A"/>
          <w:sz w:val="19"/>
          <w:szCs w:val="19"/>
        </w:rPr>
        <w:t xml:space="preserve">AÇIKLAMALAR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Bu plan, Açık Öğretim İmam Hatip Lisesi yüz yüze eğitim uygulamasının NORMAL düzenine göre, Arapça-3 kuru için bir dönem (18 ders haftası) üzerinden hazırlanmıştır. Haftalık ders saati 3 olduğundan dönem toplamı 54 saattir.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Yoğunlaştırılmış düzende aynı içerik 9 haftada işlenir; haftalık ders saati iki katına (6 saat) çıkar ve bu plandaki haftalar ikişer ikişer birleştirilerek uygulanır.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İçerik ve öğrenme çıktıları, Arapça Dersi Öğretim Programı'nın (9-10. sınıflar) 10. sınıf 1. dönemiyle aynıdır. AÖİHL'de ders kitabı olarak "Arapça 10 (Arapça 3-4)" kitabı kullanılır; kazanım ve içerik çerçevesi değişmez.</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Bu dönemdeki süre dağılımı: 1. TEMA DEĞERLERİM 9 hafta/27 saat · 2. TEMA KENDİMİ KEŞFEDİYORUM 8 hafta/24 saat · OKUL TEMELLİ PLANLAMA + 1. DÖNEM DEĞERLENDİRME 1 hafta/3 saat; dönem toplamı 54 saat. Öğretim programının %10'luk okul temelli planlama payı son haftada ayrılmıştır.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Öğrenme çıktısı kodları ARP.&lt;sınıf&gt;.&lt;tema&gt;.&lt;alan becerisi&gt;.&lt;çıktı&gt; biçimindedir. 10. sınıfın dört temasında da altı alan becerisi vardır: 1 Dinleme/İzleme-Anlamlandırma, 2 Okuma-Anlamlandırma, 3 Dil Bilgisi Seçme-Kullanma, 4 Sözcük Seçme-Kullanma, 5 Konuşma-Anlatma, 6 Yazma-Anlatma. Sesletim Seçme-Kullanma yalnızca 9. sınıf 1. temada bulunduğu için 10. sınıfta ARP.10.x.7 biçiminde bir kod YOKTUR.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Programın tamamında temaların alan becerisi başına çıktı sayıları: 1. tema 3-3-1-1-5-5 (18), 2. tema 4-4-1-1-6-6 (22), 3. tema 3-3-1-1-5-5 (18), 4. tema 4-4-1-1-6-6 (22); toplam 80 öğrenme çıktısı.</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Öğrenme çıktısı sütunundaki cümleler, Arapça Dersi Öğretim Programı’nın (9-10. sınıflar) resmî metninden birebir alınmıştır; kısaltma veya yeniden yazma yapılmamıştır. Her temanın son alan becerisi grubundaki “Dönem içerisinde edindiği bilgi, deneyim duygu ve düşüncelerini bireysel ve etkileşimli olarak yansıtabilme” çıktıları (10.2.1.4, 10.2.2.4, 10.2.5.6, 10.2.6.6 ve 10.4.1.4, 10.4.2.4, 10.4.5.6, 10.4.6.6) programdaki yerine uygun olarak dönem sonu değerlendirme haftalarına yerleştirilmiştir.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İçerik sütunundaki konu başlıkları, hedef sözcükler ve dil bilgisi maddeleri öğretim programının içerik çerçevesine ve ders kitabına göre güncellenmelidir. Hedef sözcükler bu belgede Türkçe okunuşlarıyla verilmiştir; öğretmen kendi dosyasında bunları Arapça yazıya çevirebilir.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Yazılı sınav haftaları zümre kararına göre değiştirilebilir. Belirli gün ve haftalar sütunundaki dinî günler hicrî takvime göre yaklaşık verilmiştir; okulun resmî takvimine göre güncellenmelidir.</w:t>
      </w:r>
    </w:p>
    <w:p>
      <w:pPr>
        <w:spacing w:after="120" w:before="0" w:line="280"/>
      </w:pPr>
      <w:r>
        <w:rPr>
          <w:rFonts w:ascii="Times New Roman" w:cs="Times New Roman" w:eastAsia="Times New Roman" w:hAnsi="Times New Roman"/>
          <w:b w:val="false"/>
          <w:bCs w:val="false"/>
          <w:i w:val="false"/>
          <w:iCs w:val="false"/>
          <w:color w:val="1A1A1A"/>
          <w:sz w:val="22"/>
          <w:szCs w:val="22"/>
        </w:rPr>
        <w:t xml:space="preserve"/>
      </w:r>
    </w:p>
    <w:tbl>
      <w:tblPr>
        <w:tblW w:type="dxa" w:w="1513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45"/>
        <w:gridCol w:w="5045"/>
        <w:gridCol w:w="5045"/>
      </w:tblGrid>
      <w:tr>
        <w:tc>
          <w:tcPr>
            <w:tcW w:type="dxa" w:w="5045"/>
            <w:tcMar>
              <w:top w:type="dxa" w:w="60"/>
              <w:left w:type="dxa" w:w="80"/>
              <w:bottom w:type="dxa" w:w="60"/>
              <w:right w:type="dxa" w:w="80"/>
            </w:tcMar>
          </w:tcPr>
          <w:p>
            <w:pPr>
              <w:spacing w:after="30" w:line="260"/>
              <w:jc w:val="center"/>
            </w:pPr>
            <w:r>
              <w:rPr>
                <w:rFonts w:ascii="Times New Roman" w:cs="Times New Roman" w:eastAsia="Times New Roman" w:hAnsi="Times New Roman"/>
                <w:b/>
                <w:bCs/>
                <w:color w:val="1A1A1A"/>
                <w:sz w:val="18"/>
                <w:szCs w:val="18"/>
              </w:rPr>
              <w:t xml:space="preserve">Ders Öğretmeni</w:t>
            </w:r>
          </w:p>
          <w:p>
            <w:pPr>
              <w:spacing w:after="30" w:line="260"/>
              <w:jc w:val="center"/>
            </w:pPr>
            <w:r>
              <w:rPr>
                <w:rFonts w:ascii="Times New Roman" w:cs="Times New Roman" w:eastAsia="Times New Roman" w:hAnsi="Times New Roman"/>
                <w:b w:val="false"/>
                <w:bCs w:val="false"/>
                <w:color w:val="1A1A1A"/>
                <w:sz w:val="18"/>
                <w:szCs w:val="18"/>
              </w:rPr>
              <w:t xml:space="preserve"/>
            </w:r>
          </w:p>
          <w:p>
            <w:pPr>
              <w:spacing w:after="30" w:line="260"/>
              <w:jc w:val="center"/>
            </w:pPr>
            <w:r>
              <w:rPr>
                <w:rFonts w:ascii="Times New Roman" w:cs="Times New Roman" w:eastAsia="Times New Roman" w:hAnsi="Times New Roman"/>
                <w:b w:val="false"/>
                <w:bCs w:val="false"/>
                <w:color w:val="1A1A1A"/>
                <w:sz w:val="18"/>
                <w:szCs w:val="18"/>
              </w:rPr>
              <w:t xml:space="preserve">…………………………………</w:t>
            </w:r>
          </w:p>
          <w:p>
            <w:pPr>
              <w:spacing w:after="30" w:line="260"/>
              <w:jc w:val="center"/>
            </w:pPr>
            <w:r>
              <w:rPr>
                <w:rFonts w:ascii="Times New Roman" w:cs="Times New Roman" w:eastAsia="Times New Roman" w:hAnsi="Times New Roman"/>
                <w:b w:val="false"/>
                <w:bCs w:val="false"/>
                <w:color w:val="1A1A1A"/>
                <w:sz w:val="18"/>
                <w:szCs w:val="18"/>
              </w:rPr>
              <w:t xml:space="preserve">Arapça Öğretmeni</w:t>
            </w:r>
          </w:p>
        </w:tc>
        <w:tc>
          <w:tcPr>
            <w:tcW w:type="dxa" w:w="5045"/>
            <w:tcMar>
              <w:top w:type="dxa" w:w="60"/>
              <w:left w:type="dxa" w:w="80"/>
              <w:bottom w:type="dxa" w:w="60"/>
              <w:right w:type="dxa" w:w="80"/>
            </w:tcMar>
          </w:tcPr>
          <w:p>
            <w:pPr>
              <w:spacing w:after="30" w:line="260"/>
              <w:jc w:val="center"/>
            </w:pPr>
            <w:r>
              <w:rPr>
                <w:rFonts w:ascii="Times New Roman" w:cs="Times New Roman" w:eastAsia="Times New Roman" w:hAnsi="Times New Roman"/>
                <w:b/>
                <w:bCs/>
                <w:color w:val="1A1A1A"/>
                <w:sz w:val="18"/>
                <w:szCs w:val="18"/>
              </w:rPr>
              <w:t xml:space="preserve">Ders Öğretmeni</w:t>
            </w:r>
          </w:p>
          <w:p>
            <w:pPr>
              <w:spacing w:after="30" w:line="260"/>
              <w:jc w:val="center"/>
            </w:pPr>
            <w:r>
              <w:rPr>
                <w:rFonts w:ascii="Times New Roman" w:cs="Times New Roman" w:eastAsia="Times New Roman" w:hAnsi="Times New Roman"/>
                <w:b w:val="false"/>
                <w:bCs w:val="false"/>
                <w:color w:val="1A1A1A"/>
                <w:sz w:val="18"/>
                <w:szCs w:val="18"/>
              </w:rPr>
              <w:t xml:space="preserve"/>
            </w:r>
          </w:p>
          <w:p>
            <w:pPr>
              <w:spacing w:after="30" w:line="260"/>
              <w:jc w:val="center"/>
            </w:pPr>
            <w:r>
              <w:rPr>
                <w:rFonts w:ascii="Times New Roman" w:cs="Times New Roman" w:eastAsia="Times New Roman" w:hAnsi="Times New Roman"/>
                <w:b w:val="false"/>
                <w:bCs w:val="false"/>
                <w:color w:val="1A1A1A"/>
                <w:sz w:val="18"/>
                <w:szCs w:val="18"/>
              </w:rPr>
              <w:t xml:space="preserve">…………………………………</w:t>
            </w:r>
          </w:p>
          <w:p>
            <w:pPr>
              <w:spacing w:after="30" w:line="260"/>
              <w:jc w:val="center"/>
            </w:pPr>
            <w:r>
              <w:rPr>
                <w:rFonts w:ascii="Times New Roman" w:cs="Times New Roman" w:eastAsia="Times New Roman" w:hAnsi="Times New Roman"/>
                <w:b w:val="false"/>
                <w:bCs w:val="false"/>
                <w:color w:val="1A1A1A"/>
                <w:sz w:val="18"/>
                <w:szCs w:val="18"/>
              </w:rPr>
              <w:t xml:space="preserve">Arapça Öğretmeni</w:t>
            </w:r>
          </w:p>
        </w:tc>
        <w:tc>
          <w:tcPr>
            <w:tcW w:type="dxa" w:w="5045"/>
            <w:tcMar>
              <w:top w:type="dxa" w:w="60"/>
              <w:left w:type="dxa" w:w="80"/>
              <w:bottom w:type="dxa" w:w="60"/>
              <w:right w:type="dxa" w:w="80"/>
            </w:tcMar>
          </w:tcPr>
          <w:p>
            <w:pPr>
              <w:spacing w:after="30" w:line="260"/>
              <w:jc w:val="center"/>
            </w:pPr>
            <w:r>
              <w:rPr>
                <w:rFonts w:ascii="Times New Roman" w:cs="Times New Roman" w:eastAsia="Times New Roman" w:hAnsi="Times New Roman"/>
                <w:b/>
                <w:bCs/>
                <w:color w:val="1A1A1A"/>
                <w:sz w:val="18"/>
                <w:szCs w:val="18"/>
              </w:rPr>
              <w:t xml:space="preserve">UYGUNDUR</w:t>
            </w:r>
          </w:p>
          <w:p>
            <w:pPr>
              <w:spacing w:after="30" w:line="260"/>
              <w:jc w:val="center"/>
            </w:pPr>
            <w:r>
              <w:rPr>
                <w:rFonts w:ascii="Times New Roman" w:cs="Times New Roman" w:eastAsia="Times New Roman" w:hAnsi="Times New Roman"/>
                <w:b w:val="false"/>
                <w:bCs w:val="false"/>
                <w:color w:val="1A1A1A"/>
                <w:sz w:val="18"/>
                <w:szCs w:val="18"/>
              </w:rPr>
              <w:t xml:space="preserve">…… / 09 / 2026</w:t>
            </w:r>
          </w:p>
          <w:p>
            <w:pPr>
              <w:spacing w:after="30" w:line="260"/>
              <w:jc w:val="center"/>
            </w:pPr>
            <w:r>
              <w:rPr>
                <w:rFonts w:ascii="Times New Roman" w:cs="Times New Roman" w:eastAsia="Times New Roman" w:hAnsi="Times New Roman"/>
                <w:b w:val="false"/>
                <w:bCs w:val="false"/>
                <w:color w:val="1A1A1A"/>
                <w:sz w:val="18"/>
                <w:szCs w:val="18"/>
              </w:rPr>
              <w:t xml:space="preserve"/>
            </w:r>
          </w:p>
          <w:p>
            <w:pPr>
              <w:spacing w:after="30" w:line="260"/>
              <w:jc w:val="center"/>
            </w:pPr>
            <w:r>
              <w:rPr>
                <w:rFonts w:ascii="Times New Roman" w:cs="Times New Roman" w:eastAsia="Times New Roman" w:hAnsi="Times New Roman"/>
                <w:b w:val="false"/>
                <w:bCs w:val="false"/>
                <w:color w:val="1A1A1A"/>
                <w:sz w:val="18"/>
                <w:szCs w:val="18"/>
              </w:rPr>
              <w:t xml:space="preserve">…………………………………</w:t>
            </w:r>
          </w:p>
          <w:p>
            <w:pPr>
              <w:spacing w:after="30" w:line="260"/>
              <w:jc w:val="center"/>
            </w:pPr>
            <w:r>
              <w:rPr>
                <w:rFonts w:ascii="Times New Roman" w:cs="Times New Roman" w:eastAsia="Times New Roman" w:hAnsi="Times New Roman"/>
                <w:b/>
                <w:bCs/>
                <w:color w:val="1A1A1A"/>
                <w:sz w:val="18"/>
                <w:szCs w:val="18"/>
              </w:rPr>
              <w:t xml:space="preserve">Okul Müdürü</w:t>
            </w:r>
          </w:p>
        </w:tc>
      </w:tr>
    </w:tbl>
    <w:sectPr>
      <w:footerReference w:type="default" r:id="rId7"/>
      <w:pgSz w:w="16838" w:h="11906" w:orient="landscape"/>
      <w:pgMar w:top="680" w:right="851" w:bottom="567"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A97A3"/>
        <w:sz w:val="15"/>
        <w:szCs w:val="15"/>
      </w:rPr>
      <w:t xml:space="preserve">kidefarapca.com · Arapça-3 Dersi Ünitelendirilmiş Dönem Planı · AÖİHL yüz yüze eğitim · sayfa </w:t>
    </w:r>
    <w:r>
      <w:rPr>
        <w:rFonts w:ascii="Times New Roman" w:cs="Times New Roman" w:eastAsia="Times New Roman" w:hAnsi="Times New Roman"/>
        <w:color w:val="8A97A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Sınıf Arapça Ünitelendirilmiş Yıllık Plan</dc:title>
  <dc:creator>kidefarapca.com</dc:creator>
  <dc:description>10. Sınıf Arapça Ünitelendirilmiş Yıllık Plan</dc:description>
  <cp:lastModifiedBy>Un-named</cp:lastModifiedBy>
  <cp:revision>1</cp:revision>
  <dcterms:created xsi:type="dcterms:W3CDTF">2026-08-03T19:05:00.638Z</dcterms:created>
  <dcterms:modified xsi:type="dcterms:W3CDTF">2026-08-03T19:05:00.638Z</dcterms:modified>
</cp:coreProperties>
</file>

<file path=docProps/custom.xml><?xml version="1.0" encoding="utf-8"?>
<Properties xmlns="http://schemas.openxmlformats.org/officeDocument/2006/custom-properties" xmlns:vt="http://schemas.openxmlformats.org/officeDocument/2006/docPropsVTypes"/>
</file>