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4"/>
          <w:szCs w:val="24"/>
        </w:rPr>
        <w:t xml:space="preserve">6. SINIF ARAPÇA · 2026-2027 1. DÖNEM 1. YAZILI</w:t>
      </w:r>
    </w:p>
    <w:p>
      <w:pPr>
        <w:keepNext w:val="false"/>
        <w:keepLines/>
        <w:spacing w:after="0" w:before="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KONU-SORU DAĞILIM TABLOSU</w:t>
      </w:r>
    </w:p>
    <w:p>
      <w:pPr>
        <w:keepNext w:val="false"/>
        <w:keepLines/>
        <w:spacing w:after="14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7"/>
          <w:szCs w:val="17"/>
        </w:rPr>
        <w:t xml:space="preserve">1. Ünite «Akrabalarım» (ders kitabı s. 10–50) · Yıllık planda 8. hafta · A, B, C, D grupları eşdeğerdir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20"/>
        <w:gridCol w:w="1150"/>
        <w:gridCol w:w="3700"/>
        <w:gridCol w:w="1750"/>
        <w:gridCol w:w="2826"/>
        <w:gridCol w:w="600"/>
      </w:tblGrid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Beceri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Öğrenme çıktısı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Konu · ders kitabı</w:t>
            </w:r>
          </w:p>
        </w:tc>
        <w:tc>
          <w:tcPr>
            <w:tcW w:type="dxa" w:w="2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Soru biçimi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E7E7E7" w:color="auto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Puan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OKUMA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6.1.2.2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Geniş aile bireyleri ve mesleklerle ilgili bilgileri bir araya getirebilme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6.1.2.3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Geniş aile bireyleri ve mesleklerle ilgili okuduğu içeriği anlamlandırabilme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Okuma: akrabalar ve meslekleri (metin)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s. 14, 25–26</w:t>
            </w:r>
          </w:p>
        </w:tc>
        <w:tc>
          <w:tcPr>
            <w:tcW w:type="dxa" w:w="2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Metin + tablo (8 boşluk) + 2 açık uçlu soru, Türkçe cevap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20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2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SÖZCÜK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6.1.4.1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Geniş aile bireyleri ve mesleklerle ilgili hedef sözcükleri otomatik, otantik ve doğal bir şekilde seçip kullanabilme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Akraba adları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s. 12–16</w:t>
            </w:r>
          </w:p>
        </w:tc>
        <w:tc>
          <w:tcPr>
            <w:tcW w:type="dxa" w:w="2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Kısa cevap: 6 sözcüğün Türkçe anlamı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3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DİL BİLGİSİ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6.1.3.1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Geniş aile bireyleri ve mesleklerle ilgili hedef dil yapılarını otomatik, otantik ve doğal bir şekilde seçip kullanabilme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Meslek adı ve sıfatta erkek / kadın (</w:t>
            </w:r>
            <w:r>
              <w:rPr>
                <w:rFonts w:ascii="Arakom" w:cs="Arakom" w:eastAsia="Arakom" w:hAnsi="Arakom"/>
                <w:b w:val="false"/>
                <w:color w:val="000000"/>
                <w:sz w:val="24"/>
                <w:szCs w:val="24"/>
                <w:rtl/>
                <w:lang w:bidi="ar-SA"/>
              </w:rPr>
              <w:t xml:space="preserve">ـة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)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s. 31–36</w:t>
            </w:r>
          </w:p>
        </w:tc>
        <w:tc>
          <w:tcPr>
            <w:tcW w:type="dxa" w:w="2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Dönüştürme: 6 cümleyi kadın / kız için tamamlama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4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SESLETİM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6.1.5.1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Harf-i tarifli (eltakılı) isimleri sesletim kurallarına uygun olarak seslendirebilme/okuyabilme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el- takısı: şemsî / kamerî harfler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s. 17–24</w:t>
            </w:r>
          </w:p>
        </w:tc>
        <w:tc>
          <w:tcPr>
            <w:tcW w:type="dxa" w:w="2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 + işaretleme: 6 sözcük </w:t>
            </w:r>
            <w:r>
              <w:rPr>
                <w:rFonts w:ascii="Arakom" w:cs="Arakom" w:eastAsia="Arakom" w:hAnsi="Arakom"/>
                <w:b w:val="false"/>
                <w:color w:val="000000"/>
                <w:sz w:val="24"/>
                <w:szCs w:val="24"/>
                <w:rtl/>
                <w:lang w:bidi="ar-SA"/>
              </w:rPr>
              <w:t xml:space="preserve">ال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 ile, şemsî / kamerî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5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DİL BİLGİSİ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6.1.3.1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Geniş aile bireyleri ve mesleklerle ilgili hedef dil yapılarını otomatik, otantik ve doğal bir şekilde seçip kullanabilme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Soru sözcükleri: </w:t>
            </w:r>
            <w:r>
              <w:rPr>
                <w:rFonts w:ascii="Arakom" w:cs="Arakom" w:eastAsia="Arakom" w:hAnsi="Arakom"/>
                <w:b w:val="false"/>
                <w:color w:val="000000"/>
                <w:sz w:val="24"/>
                <w:szCs w:val="24"/>
                <w:rtl/>
                <w:lang w:bidi="ar-SA"/>
              </w:rPr>
              <w:t xml:space="preserve">مَن، ما، أَيْن، كَم، هَلْ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s. 27–30, 33–41</w:t>
            </w:r>
          </w:p>
        </w:tc>
        <w:tc>
          <w:tcPr>
            <w:tcW w:type="dxa" w:w="2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Kutudan seçip boşluk doldurma: 4 konuşma (1 çeldirici)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6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DİL BİLGİSİ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6.1.3.1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Geniş aile bireyleri ve mesleklerle ilgili hedef dil yapılarını otomatik, otantik ve doğal bir şekilde seçip kullanabilme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Uyum: </w:t>
            </w:r>
            <w:r>
              <w:rPr>
                <w:rFonts w:ascii="Arakom" w:cs="Arakom" w:eastAsia="Arakom" w:hAnsi="Arakom"/>
                <w:b w:val="false"/>
                <w:color w:val="000000"/>
                <w:sz w:val="24"/>
                <w:szCs w:val="24"/>
                <w:rtl/>
                <w:lang w:bidi="ar-SA"/>
              </w:rPr>
              <w:t xml:space="preserve">هُوَ / هِيَ، يَعْمَلُ / تَعْمَلُ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s. 28–30, 33–36</w:t>
            </w:r>
          </w:p>
        </w:tc>
        <w:tc>
          <w:tcPr>
            <w:tcW w:type="dxa" w:w="2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Kutudan seçip boşluk doldurma: 4 cümle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7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6.1.7.2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Geniş aile bireyleri ve mesleklerle ilgili ifadelerin yazılışlarını modelden kopyalayabilme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Cümle kurma (modelden)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s. 44, 47</w:t>
            </w:r>
          </w:p>
        </w:tc>
        <w:tc>
          <w:tcPr>
            <w:tcW w:type="dxa" w:w="2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Sıralama: verilen sözcüklerle 2 cümle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52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8</w:t>
            </w:r>
          </w:p>
        </w:tc>
        <w:tc>
          <w:tcPr>
            <w:tcW w:type="dxa" w:w="11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</w:t>
            </w:r>
          </w:p>
        </w:tc>
        <w:tc>
          <w:tcPr>
            <w:tcW w:type="dxa" w:w="3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6.1.7.3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Geniş aile bireyleri ve mesleklerle ilgili ifadelerle içerik oluşturabilme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6.1.7.4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Geniş aile bireyleri ve mesleklerle ilgili ifadelerin yazılışlarını uygulamaya geçirebilme</w:t>
            </w:r>
          </w:p>
        </w:tc>
        <w:tc>
          <w:tcPr>
            <w:tcW w:type="dxa" w:w="175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Ailemi tanıtıyorum</w:t>
            </w:r>
          </w:p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95959"/>
                <w:sz w:val="16"/>
                <w:szCs w:val="16"/>
              </w:rPr>
              <w:t xml:space="preserve">s. 39, 45–48</w:t>
            </w:r>
          </w:p>
        </w:tc>
        <w:tc>
          <w:tcPr>
            <w:tcW w:type="dxa" w:w="282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Yazma: karttaki bilgilerle 3 cümle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9946"/>
            <w:gridSpan w:val="5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Toplam: 8 soru · 100 puan · açık uçlu ve kısa cevaplı · süre 40 dk</w:t>
            </w:r>
          </w:p>
        </w:tc>
        <w:tc>
          <w:tcPr>
            <w:tcW w:type="dxa" w:w="6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F3F3F3" w:color="auto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100</w:t>
            </w:r>
          </w:p>
        </w:tc>
      </w:tr>
    </w:tbl>
    <w:p>
      <w:pPr>
        <w:keepNext/>
        <w:spacing w:after="0" w:before="0" w:line="1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Grup eşdeğerliği: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Dört grupta her soru aynı öğrenme çıktısını aynı biçim, aynı madde sayısı ve aynı puanla ölçer; yalnızca harfler, sözcükler ve kişi adları değişir. Bir sorunun cevabı kâğıdın başka bir yerinde yazılı değildir.</w:t>
      </w:r>
    </w:p>
    <w:p>
      <w:pPr>
        <w:keepNext w:val="false"/>
        <w:keepLines/>
        <w:spacing w:after="0" w:before="6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8"/>
          <w:szCs w:val="18"/>
        </w:rPr>
        <w:t xml:space="preserve">Puanlama: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18"/>
          <w:szCs w:val="18"/>
        </w:rPr>
        <w:t xml:space="preserve">Her grubun cevap anahtarı kendi dosyasının 3. sayfasındadır (öğrenciye çoğaltılmaz).</w:t>
      </w:r>
    </w:p>
    <w:p>
      <w:pPr>
        <w:keepNext/>
        <w:spacing w:after="0" w:before="0" w:line="160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keepNext w:val="false"/>
        <w:keepLines/>
        <w:spacing w:after="6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19"/>
          <w:szCs w:val="19"/>
        </w:rPr>
        <w:t xml:space="preserve">Bu yazılıda ölçülmeyen, uygulamalı sınavda değerlendirilecek çıktılar (dinleme ve konuşma)</w:t>
      </w:r>
    </w:p>
    <w:tbl>
      <w:tblPr>
        <w:bidiVisual w:val="false"/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0"/>
        <w:gridCol w:w="9546"/>
      </w:tblGrid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6.1.1.1</w:t>
            </w:r>
          </w:p>
        </w:tc>
        <w:tc>
          <w:tcPr>
            <w:tcW w:type="dxa" w:w="9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Geniş aile bireyleri ve mesleklerle ilgili ifadelerin yer aldığı içeriği dinlemeye/ izlemeye hazırlık yapabilme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6.1.1.2</w:t>
            </w:r>
          </w:p>
        </w:tc>
        <w:tc>
          <w:tcPr>
            <w:tcW w:type="dxa" w:w="9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Geniş aile bireyleri ve mesleklerle ilgili ifadelerin yer aldığı içerikteki bilgileri bir araya getirebilme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6.1.1.3</w:t>
            </w:r>
          </w:p>
        </w:tc>
        <w:tc>
          <w:tcPr>
            <w:tcW w:type="dxa" w:w="9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Geniş aile bireyleri ve mesleklerle ilgili içeriği anlamlandırabilme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6.1.6.1</w:t>
            </w:r>
          </w:p>
        </w:tc>
        <w:tc>
          <w:tcPr>
            <w:tcW w:type="dxa" w:w="9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Geniş aile bireyleri ve mesleklerle ilgili ifadeleri kullanarak konuşmaya hazırlık yapabilme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6.1.6.2</w:t>
            </w:r>
          </w:p>
        </w:tc>
        <w:tc>
          <w:tcPr>
            <w:tcW w:type="dxa" w:w="9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Geniş aile bireyleri ve mesleklerle ilgili ifadelerin kullanıldığı konuşma modelini taklit edebilme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6.1.6.3</w:t>
            </w:r>
          </w:p>
        </w:tc>
        <w:tc>
          <w:tcPr>
            <w:tcW w:type="dxa" w:w="9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Geniş aile bireyleri ve mesleklerle ilgili ifadelerin kullanıldığı konuşma modelini taklit ederek sözlü içerik oluşturabilme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6.1.6.4</w:t>
            </w:r>
          </w:p>
        </w:tc>
        <w:tc>
          <w:tcPr>
            <w:tcW w:type="dxa" w:w="9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Geniş aile bireyleri ve mesleklerle ilgili ifadeleri kullanarak konuşmalarını uygulamaya geçirebilme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6.1.6.5</w:t>
            </w:r>
          </w:p>
        </w:tc>
        <w:tc>
          <w:tcPr>
            <w:tcW w:type="dxa" w:w="954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30"/>
              <w:left w:type="dxa" w:w="8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/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7"/>
                <w:szCs w:val="17"/>
              </w:rPr>
              <w:t xml:space="preserve">Geniş aile bireyleri ve mesleklerle ilgili ifadeleri kullanarak iletişim kurabilme</w:t>
            </w:r>
          </w:p>
        </w:tc>
      </w:tr>
    </w:tbl>
    <w:p>
      <w:pPr>
        <w:keepNext w:val="false"/>
        <w:keepLines/>
        <w:spacing w:after="0" w:before="12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6"/>
          <w:szCs w:val="16"/>
        </w:rPr>
        <w:t xml:space="preserve">Kaynak: Türkiye Yüzyılı Maarif Modeli Arapça Dersi (5-8. sınıflar) öğretim programı, 6. sınıf 1. ünite öğrenme çıktıları; ders kitabı 2026-2027.</w:t>
      </w:r>
    </w:p>
    <w:sectPr>
      <w:footerReference w:type="default" r:id="rId7"/>
      <w:pgSz w:w="11906" w:h="16838" w:orient="portrait"/>
      <w:pgMar w:top="454" w:right="680" w:bottom="482" w:left="680" w:header="227" w:footer="255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akom">
    <w:charset w:val="B2"/>
    <w:family w:val="auto"/>
    <w:pitch w:val="variable"/>
    <w:sig w:usb0="E0002AFF" w:usb1="C000247B" w:usb2="00000009" w:usb3="00000000" w:csb0="000001FF" w:csb1="00000000"/>
    <w:embedRegular r:id="rId1" w:fontKey="{EAA8124E-3DFA-8D54-C14B-6FB1ADE7BA8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olor w:val="7F7F7F"/>
        <w:sz w:val="15"/>
        <w:szCs w:val="15"/>
      </w:rPr>
      <w:t xml:space="preserve">6. Sınıf Arapça · 1. Dönem 1. Yazılı · Konu-soru dağılım tablosu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6. Sınıf Arapça 1. Yazılı — Konu-Soru Dağılım Tablosu</dc:title>
  <dc:creator> </dc:creator>
  <dc:description>2026-2027 1. dönem 1. yazılı — açık uçlu ve kısa cevaplı</dc:description>
  <cp:lastModifiedBy> </cp:lastModifiedBy>
  <cp:revision>1</cp:revision>
  <dcterms:created xsi:type="dcterms:W3CDTF">2026-10-19T08:05:53.130Z</dcterms:created>
  <dcterms:modified xsi:type="dcterms:W3CDTF">2026-10-19T08:05:53.130Z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