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ANADOLU İMAM HATİP LİSESİ MÜDÜRLÜĞÜ</w:t>
      </w:r>
    </w:p>
    <w:p>
      <w:pPr>
        <w:spacing w:after="0" w:before="0" w:line="264"/>
        <w:jc w:val="center"/>
      </w:pPr>
      <w:r>
        <w:rPr>
          <w:rFonts w:ascii="Arial" w:cs="Arial" w:eastAsia="Arial" w:hAnsi="Arial"/>
          <w:b/>
          <w:bCs/>
          <w:color w:val="5B3A8E"/>
          <w:sz w:val="24"/>
          <w:szCs w:val="24"/>
        </w:rPr>
        <w:t xml:space="preserve">2026-2027 EĞİTİM VE ÖĞRETİM YILI 10.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10.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2017 Ortaöğretim İkinci Yabancı Dil Arapça Dersi Öğretim Programı (9-12)</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 yok · zümre kararıyla 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Seçmeli Arapça 10 (4 ünite, 12 ders)</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Hayattan · 2. Değerlerim · 3. Sağlık · 4. Önemli Yerler (her ünite 3 ders · 18 saat)</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b/>
          <w:bCs/>
          <w:color w:val="B45309"/>
          <w:sz w:val="19"/>
          <w:szCs w:val="19"/>
        </w:rPr>
        <w:t xml:space="preserve">Kitap: </w:t>
      </w:r>
      <w:r>
        <w:rPr>
          <w:rFonts w:ascii="Arial" w:cs="Arial" w:eastAsia="Arial" w:hAnsi="Arial"/>
          <w:sz w:val="19"/>
          <w:szCs w:val="19"/>
        </w:rPr>
        <w:t xml:space="preserve">Bu belge sitedeki kitap seçicide “Seçmeli Arapça” seçildiğinde geçerlidir. 2017 programında resmî okul temelli planlama süresi yoktur. Oturumlar, seçmeli yıllık plandaki 1. dönem son haftası (dönem sonu değerlendirmesiyle birlikte) ve yıl sonu haftasında zümre kararıyla uygulanır. Ders 4 saat seçilmişse oturum süreleri ikiye katlanır.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18-22 Ocak 2027 (dönem sonu)</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Hayatım ve Değerlerim Panosu</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19. hafta · 21-25 Haziran 2027 (yıl sonu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Önemli Yerler Sanal Müzesi</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4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Zümre kararıyla</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18. hafta · 18-22 Ocak 2027 (dönem sonu) · 2 saat</w:t>
            </w:r>
          </w:p>
        </w:tc>
      </w:tr>
    </w:tbl>
    <w:p>
      <w:pPr>
        <w:spacing w:after="60"/>
      </w:pPr>
    </w:p>
    <w:p>
      <w:pPr>
        <w:spacing w:after="80" w:before="0" w:line="264"/>
      </w:pPr>
      <w:r>
        <w:rPr>
          <w:rFonts w:ascii="Arial" w:cs="Arial" w:eastAsia="Arial" w:hAnsi="Arial"/>
          <w:b/>
          <w:bCs/>
          <w:color w:val="5B3A8E"/>
          <w:sz w:val="24"/>
          <w:szCs w:val="24"/>
        </w:rPr>
        <w:t xml:space="preserve">Hayatım ve Değerlerim Panosu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Proje çalışması · Sosyal etkinlik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Ünite Hayattan · 2. Ünite Değerlerim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2017 programının 1 ve 2. ünite kazanımlarından günlük programı anlatma, İslam’ın şartlarını ve güzel ahlakı ifade eden kısa metinler yazma, vatan sevgisini anlatma. Kazanım cümleleri seçmeli yıllık plandan aynen aktarılır.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Günlük hayat ve değerler sözcüklerini kişisel bir pano üzerinde birleştirmek ve dönemi değerlendirmek.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Pano üretimi</w:t>
      </w:r>
    </w:p>
    <w:p>
      <w:pPr>
        <w:pStyle w:val="ListParagraph"/>
        <w:numPr>
          <w:ilvl w:val="0"/>
          <w:numId w:val="2"/>
        </w:numPr>
        <w:spacing w:after="30" w:before="0" w:line="264"/>
      </w:pPr>
      <w:r>
        <w:rPr>
          <w:rFonts w:ascii="Arial" w:cs="Arial" w:eastAsia="Arial" w:hAnsi="Arial"/>
          <w:sz w:val="19"/>
          <w:szCs w:val="19"/>
        </w:rPr>
        <w:t xml:space="preserve">Öğrenci üç bölmeli bir sayfa hazırlar: “okula hazırlık” günlük programı (saatlerle) · bir güzel ahlak davranışı · vatanımdan bir yer (yönlerle).</w:t>
      </w:r>
    </w:p>
    <w:p>
      <w:pPr>
        <w:pStyle w:val="ListParagraph"/>
        <w:numPr>
          <w:ilvl w:val="0"/>
          <w:numId w:val="2"/>
        </w:numPr>
        <w:spacing w:after="30" w:before="0" w:line="264"/>
      </w:pPr>
      <w:r>
        <w:rPr>
          <w:rFonts w:ascii="Arial" w:cs="Arial" w:eastAsia="Arial" w:hAnsi="Arial"/>
          <w:sz w:val="19"/>
          <w:szCs w:val="19"/>
        </w:rPr>
        <w:t xml:space="preserve">Gruplar İslam’ın şartlarını sıra sayılarıyla yazan ortak bir pano bölümü hazırlar.</w:t>
      </w:r>
    </w:p>
    <w:p>
      <w:pPr>
        <w:keepNext/>
        <w:spacing w:after="30" w:before="0" w:line="264"/>
      </w:pPr>
      <w:r>
        <w:rPr>
          <w:rFonts w:ascii="Arial" w:cs="Arial" w:eastAsia="Arial" w:hAnsi="Arial"/>
          <w:b/>
          <w:bCs/>
          <w:color w:val="5B3A8E"/>
          <w:sz w:val="19"/>
          <w:szCs w:val="19"/>
        </w:rPr>
        <w:t xml:space="preserve">2. ders · Galeri ve dönem değerlendirmesi</w:t>
      </w:r>
    </w:p>
    <w:p>
      <w:pPr>
        <w:pStyle w:val="ListParagraph"/>
        <w:numPr>
          <w:ilvl w:val="0"/>
          <w:numId w:val="2"/>
        </w:numPr>
        <w:spacing w:after="30" w:before="0" w:line="264"/>
      </w:pPr>
      <w:r>
        <w:rPr>
          <w:rFonts w:ascii="Arial" w:cs="Arial" w:eastAsia="Arial" w:hAnsi="Arial"/>
          <w:sz w:val="19"/>
          <w:szCs w:val="19"/>
        </w:rPr>
        <w:t xml:space="preserve">Sayfalar panoya asılır; galeri yürüyüşünde öğrenciler birbirine Arapça bir soru sorar.</w:t>
      </w:r>
    </w:p>
    <w:p>
      <w:pPr>
        <w:pStyle w:val="ListParagraph"/>
        <w:numPr>
          <w:ilvl w:val="0"/>
          <w:numId w:val="2"/>
        </w:numPr>
        <w:spacing w:after="30" w:before="0" w:line="264"/>
      </w:pPr>
      <w:r>
        <w:rPr>
          <w:rFonts w:ascii="Arial" w:cs="Arial" w:eastAsia="Arial" w:hAnsi="Arial"/>
          <w:sz w:val="19"/>
          <w:szCs w:val="19"/>
        </w:rPr>
        <w:t xml:space="preserve">Dönem değerlendirmesi: iki ünitenin sözcüklerinden kısa tekrar ve öz değerlendirme.</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Karton, renkli kalem; sitedeki 10. sınıf (Seçmeli) Kelime Listeleri ve Muhâdese</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Kişisel pano sayfası + ortak “İslam’ın şartları” bölümü</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Kontrol listesi · öz değerlendirme</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19. hafta · 21-25 Haziran 2027 (yıl sonu haftası) · 2 saat</w:t>
            </w:r>
          </w:p>
        </w:tc>
      </w:tr>
    </w:tbl>
    <w:p>
      <w:pPr>
        <w:spacing w:after="60"/>
      </w:pPr>
    </w:p>
    <w:p>
      <w:pPr>
        <w:spacing w:after="80" w:before="0" w:line="264"/>
      </w:pPr>
      <w:r>
        <w:rPr>
          <w:rFonts w:ascii="Arial" w:cs="Arial" w:eastAsia="Arial" w:hAnsi="Arial"/>
          <w:b/>
          <w:bCs/>
          <w:color w:val="5B3A8E"/>
          <w:sz w:val="24"/>
          <w:szCs w:val="24"/>
        </w:rPr>
        <w:t xml:space="preserve">Önemli Yerler Sanal Müzesi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Araştırma · Proje çalışması (isteğe bağlı okul dışı)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Ünite Sağlık · 4. Ünite Önemli Yerler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2017 programının 3 ve 4. ünite kazanımlarından önemli yerleri tanıtma, yer ve yön bildirme, sağlıklı yaşamla ilgili kısa metin oluşturma.</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Türk-İslam eserlerini, üç harem şehrini ve Türkiye’deki önemli yerleri Arapça tanıtan bir sınıf “müzesi” kurmak.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Müze kartları</w:t>
      </w:r>
    </w:p>
    <w:p>
      <w:pPr>
        <w:pStyle w:val="ListParagraph"/>
        <w:numPr>
          <w:ilvl w:val="0"/>
          <w:numId w:val="2"/>
        </w:numPr>
        <w:spacing w:after="30" w:before="0" w:line="264"/>
      </w:pPr>
      <w:r>
        <w:rPr>
          <w:rFonts w:ascii="Arial" w:cs="Arial" w:eastAsia="Arial" w:hAnsi="Arial"/>
          <w:sz w:val="19"/>
          <w:szCs w:val="19"/>
        </w:rPr>
        <w:t xml:space="preserve">Her öğrenci bir eser ya da şehir seçer ve müze kartı yazar: ad, yer (yön ifadeleri), neden önemli, ziyaret saati.</w:t>
      </w:r>
    </w:p>
    <w:p>
      <w:pPr>
        <w:pStyle w:val="ListParagraph"/>
        <w:numPr>
          <w:ilvl w:val="0"/>
          <w:numId w:val="2"/>
        </w:numPr>
        <w:spacing w:after="30" w:before="0" w:line="264"/>
      </w:pPr>
      <w:r>
        <w:rPr>
          <w:rFonts w:ascii="Arial" w:cs="Arial" w:eastAsia="Arial" w:hAnsi="Arial"/>
          <w:sz w:val="19"/>
          <w:szCs w:val="19"/>
        </w:rPr>
        <w:t xml:space="preserve">Sağlık köşesi: bir grup, gezi sırasında sağlıklı beslenme ve spor önerilerini Arapça yazar.</w:t>
      </w:r>
    </w:p>
    <w:p>
      <w:pPr>
        <w:pStyle w:val="ListParagraph"/>
        <w:numPr>
          <w:ilvl w:val="0"/>
          <w:numId w:val="2"/>
        </w:numPr>
        <w:spacing w:after="30" w:before="0" w:line="264"/>
      </w:pPr>
      <w:r>
        <w:rPr>
          <w:rFonts w:ascii="Arial" w:cs="Arial" w:eastAsia="Arial" w:hAnsi="Arial"/>
          <w:sz w:val="19"/>
          <w:szCs w:val="19"/>
        </w:rPr>
        <w:t xml:space="preserve">Seçenek: okul idaresi onayı ve veli izniyle yakındaki tarihî bir eser gezilip kartı yerinde hazırlanır.</w:t>
      </w:r>
    </w:p>
    <w:p>
      <w:pPr>
        <w:keepNext/>
        <w:spacing w:after="30" w:before="0" w:line="264"/>
      </w:pPr>
      <w:r>
        <w:rPr>
          <w:rFonts w:ascii="Arial" w:cs="Arial" w:eastAsia="Arial" w:hAnsi="Arial"/>
          <w:b/>
          <w:bCs/>
          <w:color w:val="5B3A8E"/>
          <w:sz w:val="19"/>
          <w:szCs w:val="19"/>
        </w:rPr>
        <w:t xml:space="preserve">2. ders · Müze turu ve yıl sonu değerlendirmesi</w:t>
      </w:r>
    </w:p>
    <w:p>
      <w:pPr>
        <w:pStyle w:val="ListParagraph"/>
        <w:numPr>
          <w:ilvl w:val="0"/>
          <w:numId w:val="2"/>
        </w:numPr>
        <w:spacing w:after="30" w:before="0" w:line="264"/>
      </w:pPr>
      <w:r>
        <w:rPr>
          <w:rFonts w:ascii="Arial" w:cs="Arial" w:eastAsia="Arial" w:hAnsi="Arial"/>
          <w:sz w:val="19"/>
          <w:szCs w:val="19"/>
        </w:rPr>
        <w:t xml:space="preserve">Kartlar sınıfta sergilenir; öğrenciler sırayla “rehber” olur.</w:t>
      </w:r>
    </w:p>
    <w:p>
      <w:pPr>
        <w:pStyle w:val="ListParagraph"/>
        <w:numPr>
          <w:ilvl w:val="0"/>
          <w:numId w:val="2"/>
        </w:numPr>
        <w:spacing w:after="30" w:before="0" w:line="264"/>
      </w:pPr>
      <w:r>
        <w:rPr>
          <w:rFonts w:ascii="Arial" w:cs="Arial" w:eastAsia="Arial" w:hAnsi="Arial"/>
          <w:sz w:val="19"/>
          <w:szCs w:val="19"/>
        </w:rPr>
        <w:t xml:space="preserve">Yıl sonu değerlendirmesi: dört ünitenin sözcük ve yapılarıyla karma tekrar.</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Eser ve şehir görselleri, harita, sözlük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Sınıf sanal müzesi (müze kartları) + sağlık köşesi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Spor şenliği spikerliği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Sağlık ünitesi: spor dalları ve sonuçlarla Arapça anlatım.</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 sonu programım</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Proje</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Hayattan ünitesi: hafta sonu planını sayılarla anlatan kısa sunum.</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Kudüs ve Mescid-i Aksâ araştırması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Araştırma</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Önemli Yerler: kısa Arapça bilgi kartları.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Muhâdese eşli pratik</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Muhâdese (Seçmeli) diyaloglarıyla eşli konuşma yarışması.</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Müze kartı ve rehberlik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İçerik</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Yer, önem ve ziyaret bilgisi eksiksiz.</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Bir bilgi eksik.</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İçerik çok kısa.</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Dil yapıları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Yer-yön ifadeleri ve saatleri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Çoğunu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Sık hata yapar.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Yazım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Okunaklı, düzenli, az hatalı.</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Birkaç hata.</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Çok hatalı.</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Rehberlik (sözlü)</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Akıcı tanıtır, sorulara cevap verir.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Tanıtır, sorularda zorlanır.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tanıtır.</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2026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2026</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10. Sınıf Arapça Okul Temelli Planlama (secmeli)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Okul Temelli Planlama (secmeli)</dc:title>
  <dc:creator>kidefarapca.com</dc:creator>
  <cp:lastModifiedBy>Un-named</cp:lastModifiedBy>
  <cp:revision>1</cp:revision>
  <dcterms:created xsi:type="dcterms:W3CDTF">2026-10-01T10:15:42.989Z</dcterms:created>
  <dcterms:modified xsi:type="dcterms:W3CDTF">2026-10-01T10:15:42.989Z</dcterms:modified>
</cp:coreProperties>
</file>

<file path=docProps/custom.xml><?xml version="1.0" encoding="utf-8"?>
<Properties xmlns="http://schemas.openxmlformats.org/officeDocument/2006/custom-properties" xmlns:vt="http://schemas.openxmlformats.org/officeDocument/2006/docPropsVTypes"/>
</file>