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64"/>
        <w:jc w:val="center"/>
      </w:pPr>
      <w:r>
        <w:rPr>
          <w:rFonts w:ascii="Arial" w:cs="Arial" w:eastAsia="Arial" w:hAnsi="Arial"/>
          <w:b/>
          <w:bCs/>
          <w:sz w:val="20"/>
          <w:szCs w:val="20"/>
        </w:rPr>
        <w:t xml:space="preserve">T.C.</w:t>
      </w:r>
    </w:p>
    <w:p>
      <w:pPr>
        <w:spacing w:after="0" w:before="0" w:line="264"/>
        <w:jc w:val="center"/>
      </w:pPr>
      <w:r>
        <w:rPr>
          <w:rFonts w:ascii="Arial" w:cs="Arial" w:eastAsia="Arial" w:hAnsi="Arial"/>
          <w:b/>
          <w:bCs/>
          <w:sz w:val="20"/>
          <w:szCs w:val="20"/>
        </w:rPr>
        <w:t xml:space="preserve">……………………………… VALİLİĞİ</w:t>
      </w:r>
    </w:p>
    <w:p>
      <w:pPr>
        <w:spacing w:after="120" w:before="0" w:line="264"/>
        <w:jc w:val="center"/>
      </w:pPr>
      <w:r>
        <w:rPr>
          <w:rFonts w:ascii="Arial" w:cs="Arial" w:eastAsia="Arial" w:hAnsi="Arial"/>
          <w:b/>
          <w:bCs/>
          <w:sz w:val="20"/>
          <w:szCs w:val="20"/>
        </w:rPr>
        <w:t xml:space="preserve">……………………………… İMAM HATİP ORTAOKULU MÜDÜRLÜĞÜ</w:t>
      </w:r>
    </w:p>
    <w:p>
      <w:pPr>
        <w:spacing w:after="0" w:before="0" w:line="264"/>
        <w:jc w:val="center"/>
      </w:pPr>
      <w:r>
        <w:rPr>
          <w:rFonts w:ascii="Arial" w:cs="Arial" w:eastAsia="Arial" w:hAnsi="Arial"/>
          <w:b/>
          <w:bCs/>
          <w:color w:val="5B3A8E"/>
          <w:sz w:val="24"/>
          <w:szCs w:val="24"/>
        </w:rPr>
        <w:t xml:space="preserve">2026-2027 EĞİTİM VE ÖĞRETİM YILI 7. SINIF ARAPÇA DERSİ</w:t>
      </w:r>
    </w:p>
    <w:p>
      <w:pPr>
        <w:spacing w:after="160" w:before="60" w:line="320"/>
        <w:jc w:val="center"/>
      </w:pPr>
      <w:r>
        <w:rPr>
          <w:rFonts w:ascii="Arial" w:cs="Arial" w:eastAsia="Arial" w:hAnsi="Arial"/>
          <w:b/>
          <w:bCs/>
          <w:color w:val="5B3A8E"/>
          <w:sz w:val="30"/>
          <w:szCs w:val="30"/>
        </w:rPr>
        <w:t xml:space="preserve">OKUL TEMELLİ PLANLAMA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3233"/>
        <w:gridCol w:w="2000"/>
        <w:gridCol w:w="3233"/>
      </w:tblGrid>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Ders</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Arapça</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Sınıf düzeyi</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7. sınıf</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Haftalık ders saati</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saat</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Yıllık ders saati</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74 saat</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Öğretim programı</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2016 İlköğretim Arapça Dersi Öğretim Programı (2-8. sınıflar) · Mektep Yayınları</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Okul temelli planlama</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Programda yok · zümre kararıyla 4 saat</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Ders kitabı</w:t>
            </w:r>
          </w:p>
        </w:tc>
        <w:tc>
          <w:tcPr>
            <w:tcW w:type="dxa" w:w="8466"/>
            <w:gridSpan w:val="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Mektep Yayınları 2026-2027 (6 tema)</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Üniteler / temalar</w:t>
            </w:r>
          </w:p>
        </w:tc>
        <w:tc>
          <w:tcPr>
            <w:tcW w:type="dxa" w:w="8466"/>
            <w:gridSpan w:val="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 Meslekler · 2. Alışveriş · 3. Hava Durumu · 4. Vatanım · 5. İbadetler · 6. İletişim (her tema 12 saat)</w:t>
            </w:r>
          </w:p>
        </w:tc>
      </w:tr>
    </w:tbl>
    <w:p>
      <w:pPr>
        <w:keepNext/>
        <w:spacing w:after="80" w:before="200" w:line="264"/>
      </w:pPr>
      <w:r>
        <w:rPr>
          <w:rFonts w:ascii="Arial" w:cs="Arial" w:eastAsia="Arial" w:hAnsi="Arial"/>
          <w:b/>
          <w:bCs/>
          <w:color w:val="5B3A8E"/>
          <w:sz w:val="22"/>
          <w:szCs w:val="22"/>
        </w:rPr>
        <w:t xml:space="preserve">1. Dayanak ve kapsam</w:t>
      </w:r>
    </w:p>
    <w:p>
      <w:pPr>
        <w:spacing w:after="60" w:before="0" w:line="264"/>
      </w:pPr>
      <w:r>
        <w:rPr>
          <w:rFonts w:ascii="Arial" w:cs="Arial" w:eastAsia="Arial" w:hAnsi="Arial"/>
          <w:sz w:val="19"/>
          <w:szCs w:val="19"/>
        </w:rPr>
        <w:t xml:space="preserve">Okul temelli planlama (OTP); zümre öğretmenler kurulunun ders kapsamında yapılmasına karar verdiği okul dışı öğrenme etkinlikleri, araştırma ve gözlem, sosyal etkinlikler, proje çalışmaları, yerel çalışmalar ve okuma çalışmaları için ayrılan süredir. Süre öğretim yılı başında planlanır ve yıllık planda gösterilir. Çalışmalar ihtiyacın belirlenmesi → etkinliğin yürütülmesi → etkisinin değerlendirilmesi sırasıyla sistemli yürütülür.</w:t>
      </w:r>
    </w:p>
    <w:p>
      <w:pPr>
        <w:spacing w:after="60" w:before="0" w:line="264"/>
      </w:pPr>
      <w:r>
        <w:rPr>
          <w:rFonts w:ascii="Arial" w:cs="Arial" w:eastAsia="Arial" w:hAnsi="Arial"/>
          <w:b/>
          <w:bCs/>
          <w:color w:val="B45309"/>
          <w:sz w:val="19"/>
          <w:szCs w:val="19"/>
        </w:rPr>
        <w:t xml:space="preserve">Dikkat: </w:t>
      </w:r>
      <w:r>
        <w:rPr>
          <w:rFonts w:ascii="Arial" w:cs="Arial" w:eastAsia="Arial" w:hAnsi="Arial"/>
          <w:sz w:val="19"/>
          <w:szCs w:val="19"/>
        </w:rPr>
        <w:t xml:space="preserve">7. sınıf 2026-2027 yılında hâlâ 2016 öğretim programını uygular; bu programda resmî okul temelli planlama süresi yoktur. Aşağıdaki iki oturum, yıllık plandaki tekrar / yıl sonu haftalarında zümre kararıyla uygulanmak üzere hazırlanmış tekrar odaklı proje etkinlikleridir; kazanımlar 2016 programının ifadeleriyle verilmiştir.</w:t>
      </w:r>
    </w:p>
    <w:p>
      <w:pPr>
        <w:keepNext/>
        <w:spacing w:after="80" w:before="200" w:line="264"/>
      </w:pPr>
      <w:r>
        <w:rPr>
          <w:rFonts w:ascii="Arial" w:cs="Arial" w:eastAsia="Arial" w:hAnsi="Arial"/>
          <w:b/>
          <w:bCs/>
          <w:color w:val="5B3A8E"/>
          <w:sz w:val="22"/>
          <w:szCs w:val="22"/>
        </w:rPr>
        <w:t xml:space="preserve">2. Zaman planı</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900"/>
        <w:gridCol w:w="4766"/>
      </w:tblGrid>
      <w:tr>
        <w:trPr>
          <w:tblHeader/>
        </w:trPr>
        <w:tc>
          <w:tcPr>
            <w:tcW w:type="dxa" w:w="1500"/>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Dönem</w:t>
            </w:r>
          </w:p>
        </w:tc>
        <w:tc>
          <w:tcPr>
            <w:tcW w:type="dxa" w:w="3300"/>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Hafta</w:t>
            </w:r>
          </w:p>
        </w:tc>
        <w:tc>
          <w:tcPr>
            <w:tcW w:type="dxa" w:w="900"/>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Süre</w:t>
            </w:r>
          </w:p>
        </w:tc>
        <w:tc>
          <w:tcPr>
            <w:tcW w:type="dxa" w:w="47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Etkinlik</w:t>
            </w:r>
          </w:p>
        </w:tc>
      </w:tr>
      <w:tr>
        <w:tc>
          <w:tcPr>
            <w:tcW w:type="dxa" w:w="15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 dönem</w:t>
            </w:r>
          </w:p>
        </w:tc>
        <w:tc>
          <w:tcPr>
            <w:tcW w:type="dxa" w:w="33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18. hafta · 18-22 Ocak 2027 (dönem tekrar haftası)</w:t>
            </w:r>
          </w:p>
        </w:tc>
        <w:tc>
          <w:tcPr>
            <w:tcW w:type="dxa" w:w="9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saat</w:t>
            </w:r>
          </w:p>
        </w:tc>
        <w:tc>
          <w:tcPr>
            <w:tcW w:type="dxa" w:w="47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Sınıf Pazarı — Alışveriş Canlandırması</w:t>
            </w:r>
          </w:p>
        </w:tc>
      </w:tr>
      <w:tr>
        <w:tc>
          <w:tcPr>
            <w:tcW w:type="dxa" w:w="15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dönem</w:t>
            </w:r>
          </w:p>
        </w:tc>
        <w:tc>
          <w:tcPr>
            <w:tcW w:type="dxa" w:w="33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19. hafta · 21-25 Haziran 2027 (yıl sonu haftası)</w:t>
            </w:r>
          </w:p>
        </w:tc>
        <w:tc>
          <w:tcPr>
            <w:tcW w:type="dxa" w:w="9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saat</w:t>
            </w:r>
          </w:p>
        </w:tc>
        <w:tc>
          <w:tcPr>
            <w:tcW w:type="dxa" w:w="47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Bayram Tebrik Kartı ve Mektup Köşesi</w:t>
            </w:r>
          </w:p>
        </w:tc>
      </w:tr>
      <w:tr>
        <w:tc>
          <w:tcPr>
            <w:tcW w:type="dxa" w:w="15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Toplam</w:t>
            </w:r>
          </w:p>
        </w:tc>
        <w:tc>
          <w:tcPr>
            <w:tcW w:type="dxa" w:w="33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9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4 saat</w:t>
            </w:r>
          </w:p>
        </w:tc>
        <w:tc>
          <w:tcPr>
            <w:tcW w:type="dxa" w:w="47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Zümre kararıyla</w:t>
            </w:r>
          </w:p>
        </w:tc>
      </w:tr>
    </w:tbl>
    <w:p>
      <w:pPr>
        <w:keepNext/>
        <w:spacing w:after="80" w:before="200" w:line="264"/>
      </w:pPr>
      <w:r>
        <w:rPr>
          <w:rFonts w:ascii="Arial" w:cs="Arial" w:eastAsia="Arial" w:hAnsi="Arial"/>
          <w:b/>
          <w:bCs/>
          <w:color w:val="5B3A8E"/>
          <w:sz w:val="22"/>
          <w:szCs w:val="22"/>
        </w:rPr>
        <w:t xml:space="preserve">3. İhtiyaç belirleme</w:t>
      </w:r>
    </w:p>
    <w:p>
      <w:pPr>
        <w:spacing w:after="60" w:before="0" w:line="264"/>
      </w:pPr>
      <w:r>
        <w:rPr>
          <w:rFonts w:ascii="Arial" w:cs="Arial" w:eastAsia="Arial" w:hAnsi="Arial"/>
          <w:sz w:val="19"/>
          <w:szCs w:val="19"/>
        </w:rPr>
        <w:t xml:space="preserve">Her oturumdan bir-iki hafta önce sınıfın durumu aşağıdaki kaynaklarla belirlenir; etkinlikteki grup kurma ve farklılaştırma kararları bu tabloya dayanır.</w:t>
      </w:r>
    </w:p>
    <w:p>
      <w:pPr>
        <w:pStyle w:val="ListParagraph"/>
        <w:numPr>
          <w:ilvl w:val="0"/>
          <w:numId w:val="2"/>
        </w:numPr>
        <w:spacing w:after="20" w:before="0" w:line="264"/>
      </w:pPr>
      <w:r>
        <w:rPr>
          <w:rFonts w:ascii="Arial" w:cs="Arial" w:eastAsia="Arial" w:hAnsi="Arial"/>
          <w:sz w:val="19"/>
          <w:szCs w:val="19"/>
        </w:rPr>
        <w:t xml:space="preserve">Dönemin yazılı sınav sonuçları ve öğrenme çıktısı analizi</w:t>
      </w:r>
    </w:p>
    <w:p>
      <w:pPr>
        <w:pStyle w:val="ListParagraph"/>
        <w:numPr>
          <w:ilvl w:val="0"/>
          <w:numId w:val="2"/>
        </w:numPr>
        <w:spacing w:after="20" w:before="0" w:line="264"/>
      </w:pPr>
      <w:r>
        <w:rPr>
          <w:rFonts w:ascii="Arial" w:cs="Arial" w:eastAsia="Arial" w:hAnsi="Arial"/>
          <w:sz w:val="19"/>
          <w:szCs w:val="19"/>
        </w:rPr>
        <w:t xml:space="preserve">Ders içi gözlem formları ve ürün dosyaları</w:t>
      </w:r>
    </w:p>
    <w:p>
      <w:pPr>
        <w:pStyle w:val="ListParagraph"/>
        <w:numPr>
          <w:ilvl w:val="0"/>
          <w:numId w:val="2"/>
        </w:numPr>
        <w:spacing w:after="60" w:before="0" w:line="264"/>
      </w:pPr>
      <w:r>
        <w:rPr>
          <w:rFonts w:ascii="Arial" w:cs="Arial" w:eastAsia="Arial" w:hAnsi="Arial"/>
          <w:sz w:val="19"/>
          <w:szCs w:val="19"/>
        </w:rPr>
        <w:t xml:space="preserve">Öğrenci ilgi yoklaması (üç soru: en sevdiğim etkinlik · en zorlandığım beceri · denemek istediğim etkinlik)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66"/>
        <w:gridCol w:w="1800"/>
        <w:gridCol w:w="1800"/>
        <w:gridCol w:w="3600"/>
      </w:tblGrid>
      <w:tr>
        <w:trPr>
          <w:tblHeader/>
        </w:trPr>
        <w:tc>
          <w:tcPr>
            <w:tcW w:type="dxa" w:w="3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Beceri alanı</w:t>
            </w:r>
          </w:p>
        </w:tc>
        <w:tc>
          <w:tcPr>
            <w:tcW w:type="dxa" w:w="18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Güçlü</w:t>
            </w:r>
          </w:p>
        </w:tc>
        <w:tc>
          <w:tcPr>
            <w:tcW w:type="dxa" w:w="18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Geliştirilmeli</w:t>
            </w:r>
          </w:p>
        </w:tc>
        <w:tc>
          <w:tcPr>
            <w:tcW w:type="dxa" w:w="36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Not (yazılı / gözlem kanıtı)</w:t>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Dinleme / izleme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Okuma</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Konuşma</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Yazma</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Sözcük</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Dil bilgisi</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bl>
    <w:p>
      <w:r>
        <w:br w:type="page"/>
      </w:r>
    </w:p>
    <w:p>
      <w:pPr>
        <w:keepNext/>
        <w:spacing w:after="80" w:before="200" w:line="264"/>
      </w:pPr>
      <w:r>
        <w:rPr>
          <w:rFonts w:ascii="Arial" w:cs="Arial" w:eastAsia="Arial" w:hAnsi="Arial"/>
          <w:b/>
          <w:bCs/>
          <w:color w:val="5B3A8E"/>
          <w:sz w:val="22"/>
          <w:szCs w:val="22"/>
        </w:rPr>
        <w:t xml:space="preserve">4. Etkinlik planı</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21"/>
                <w:szCs w:val="21"/>
              </w:rPr>
              <w:t xml:space="preserve">OTURUM 1 · 1. DÖNEM · 18. hafta · 18-22 Ocak 2027 (dönem tekrar haftası) · 2 saat</w:t>
            </w:r>
          </w:p>
        </w:tc>
      </w:tr>
    </w:tbl>
    <w:p>
      <w:pPr>
        <w:spacing w:after="60"/>
      </w:pPr>
    </w:p>
    <w:p>
      <w:pPr>
        <w:spacing w:after="80" w:before="0" w:line="264"/>
      </w:pPr>
      <w:r>
        <w:rPr>
          <w:rFonts w:ascii="Arial" w:cs="Arial" w:eastAsia="Arial" w:hAnsi="Arial"/>
          <w:b/>
          <w:bCs/>
          <w:color w:val="5B3A8E"/>
          <w:sz w:val="24"/>
          <w:szCs w:val="24"/>
        </w:rPr>
        <w:t xml:space="preserve">Sınıf Pazarı — Alışveriş Canlandırması</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Çalışma türü</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Sosyal etkinlik · Proje çalışması</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İlişkili ünite / tema</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 Tema Meslekler · 2. Tema Alışveriş · 3. Tema Hava Durumu</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Öğrenme çıktıları</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Konuşma: “Bakkalda, kırtasiyede, halk pazarında vb. yerlerde ne istediğini ifade eder.” · Dinleme: “1-19 arası sayma sayılarını tanır.” · Konuşma: “Kendini, annesinin ve babasının mesleğini tanıtır.”</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Amaç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Birinci dönemin üç temasını gerçeğe yakın bir alışveriş ortamında birleştirerek tekrar etmek.</w:t>
            </w:r>
          </w:p>
        </w:tc>
      </w:tr>
    </w:tbl>
    <w:p>
      <w:pPr>
        <w:spacing w:after="80"/>
      </w:pPr>
    </w:p>
    <w:p>
      <w:pPr>
        <w:keepNext/>
        <w:spacing w:after="40" w:before="0" w:line="264"/>
      </w:pPr>
      <w:r>
        <w:rPr>
          <w:rFonts w:ascii="Arial" w:cs="Arial" w:eastAsia="Arial" w:hAnsi="Arial"/>
          <w:b/>
          <w:bCs/>
          <w:sz w:val="20"/>
          <w:szCs w:val="20"/>
        </w:rPr>
        <w:t xml:space="preserve">Uygulama akışı</w:t>
      </w:r>
    </w:p>
    <w:p>
      <w:pPr>
        <w:keepNext/>
        <w:spacing w:after="30" w:before="0" w:line="264"/>
      </w:pPr>
      <w:r>
        <w:rPr>
          <w:rFonts w:ascii="Arial" w:cs="Arial" w:eastAsia="Arial" w:hAnsi="Arial"/>
          <w:b/>
          <w:bCs/>
          <w:color w:val="5B3A8E"/>
          <w:sz w:val="19"/>
          <w:szCs w:val="19"/>
        </w:rPr>
        <w:t xml:space="preserve">1. ders · Tezgâhların kurulması</w:t>
      </w:r>
    </w:p>
    <w:p>
      <w:pPr>
        <w:pStyle w:val="ListParagraph"/>
        <w:numPr>
          <w:ilvl w:val="0"/>
          <w:numId w:val="2"/>
        </w:numPr>
        <w:spacing w:after="30" w:before="0" w:line="264"/>
      </w:pPr>
      <w:r>
        <w:rPr>
          <w:rFonts w:ascii="Arial" w:cs="Arial" w:eastAsia="Arial" w:hAnsi="Arial"/>
          <w:sz w:val="19"/>
          <w:szCs w:val="19"/>
        </w:rPr>
        <w:t xml:space="preserve">Sınıf üç tezgâha ayrılır: bakkal, kırtasiye, halk pazarı. Her tezgâh ürün kartları ve 1-19 arası fiyat etiketleri hazırlar.</w:t>
      </w:r>
    </w:p>
    <w:p>
      <w:pPr>
        <w:pStyle w:val="ListParagraph"/>
        <w:numPr>
          <w:ilvl w:val="0"/>
          <w:numId w:val="2"/>
        </w:numPr>
        <w:spacing w:after="30" w:before="0" w:line="264"/>
      </w:pPr>
      <w:r>
        <w:rPr>
          <w:rFonts w:ascii="Arial" w:cs="Arial" w:eastAsia="Arial" w:hAnsi="Arial"/>
          <w:sz w:val="19"/>
          <w:szCs w:val="19"/>
        </w:rPr>
        <w:t xml:space="preserve">Satıcılar meslek rozeti takar (tâcir, bakkāl …); müşteriler alışveriş listesi yazar.</w:t>
      </w:r>
    </w:p>
    <w:p>
      <w:pPr>
        <w:pStyle w:val="ListParagraph"/>
        <w:numPr>
          <w:ilvl w:val="0"/>
          <w:numId w:val="2"/>
        </w:numPr>
        <w:spacing w:after="30" w:before="0" w:line="264"/>
      </w:pPr>
      <w:r>
        <w:rPr>
          <w:rFonts w:ascii="Arial" w:cs="Arial" w:eastAsia="Arial" w:hAnsi="Arial"/>
          <w:sz w:val="19"/>
          <w:szCs w:val="19"/>
        </w:rPr>
        <w:t xml:space="preserve">Hava kartı çekilir (mumtir / müslic / müşmis): müşteri havaya göre ürün seçer (mizalle, mi‘taf …).</w:t>
      </w:r>
    </w:p>
    <w:p>
      <w:pPr>
        <w:keepNext/>
        <w:spacing w:after="30" w:before="0" w:line="264"/>
      </w:pPr>
      <w:r>
        <w:rPr>
          <w:rFonts w:ascii="Arial" w:cs="Arial" w:eastAsia="Arial" w:hAnsi="Arial"/>
          <w:b/>
          <w:bCs/>
          <w:color w:val="5B3A8E"/>
          <w:sz w:val="19"/>
          <w:szCs w:val="19"/>
        </w:rPr>
        <w:t xml:space="preserve">2. ders · Pazar ve değerlendirme</w:t>
      </w:r>
    </w:p>
    <w:p>
      <w:pPr>
        <w:pStyle w:val="ListParagraph"/>
        <w:numPr>
          <w:ilvl w:val="0"/>
          <w:numId w:val="2"/>
        </w:numPr>
        <w:spacing w:after="30" w:before="0" w:line="264"/>
      </w:pPr>
      <w:r>
        <w:rPr>
          <w:rFonts w:ascii="Arial" w:cs="Arial" w:eastAsia="Arial" w:hAnsi="Arial"/>
          <w:sz w:val="19"/>
          <w:szCs w:val="19"/>
        </w:rPr>
        <w:t xml:space="preserve">Roller değişerek alışveriş diyalogları: “bi-kem hâzâ?” — “bi-…lîra”, “ürîdü …, min fadlik”.</w:t>
      </w:r>
    </w:p>
    <w:p>
      <w:pPr>
        <w:pStyle w:val="ListParagraph"/>
        <w:numPr>
          <w:ilvl w:val="0"/>
          <w:numId w:val="2"/>
        </w:numPr>
        <w:spacing w:after="30" w:before="0" w:line="264"/>
      </w:pPr>
      <w:r>
        <w:rPr>
          <w:rFonts w:ascii="Arial" w:cs="Arial" w:eastAsia="Arial" w:hAnsi="Arial"/>
          <w:sz w:val="19"/>
          <w:szCs w:val="19"/>
        </w:rPr>
        <w:t xml:space="preserve">Sonda her öğrenci aldığı ürünleri ve ödediği tutarı Arapça söyler.</w:t>
      </w:r>
    </w:p>
    <w:p>
      <w:pPr>
        <w:pStyle w:val="ListParagraph"/>
        <w:numPr>
          <w:ilvl w:val="0"/>
          <w:numId w:val="2"/>
        </w:numPr>
        <w:spacing w:after="30" w:before="0" w:line="264"/>
      </w:pPr>
      <w:r>
        <w:rPr>
          <w:rFonts w:ascii="Arial" w:cs="Arial" w:eastAsia="Arial" w:hAnsi="Arial"/>
          <w:sz w:val="19"/>
          <w:szCs w:val="19"/>
        </w:rPr>
        <w:t xml:space="preserve">1. dönem tekrarı: üç temanın hedef sözcükleriyle kısa çıkış kartı.</w:t>
      </w:r>
    </w:p>
    <w:p>
      <w:pPr>
        <w:spacing w:after="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Araç-gereç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Ürün görselleri, oyun parası, fiyat kartları; sitedeki 7. sınıf Kelime Listeleri ve Test Kapışması</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Ürün</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Tezgâh ürün kartları + alışveriş listesi + canlandırma</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Ölçme ve değerlendirme</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Konuşma gözlem formu · çıkış kartı</w:t>
            </w:r>
          </w:p>
        </w:tc>
      </w:tr>
    </w:tbl>
    <w:p>
      <w:pPr>
        <w:spacing w:after="1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21"/>
                <w:szCs w:val="21"/>
              </w:rPr>
              <w:t xml:space="preserve">OTURUM 2 · 2. DÖNEM · 19. hafta · 21-25 Haziran 2027 (yıl sonu haftası) · 2 saat</w:t>
            </w:r>
          </w:p>
        </w:tc>
      </w:tr>
    </w:tbl>
    <w:p>
      <w:pPr>
        <w:spacing w:after="60"/>
      </w:pPr>
    </w:p>
    <w:p>
      <w:pPr>
        <w:spacing w:after="80" w:before="0" w:line="264"/>
      </w:pPr>
      <w:r>
        <w:rPr>
          <w:rFonts w:ascii="Arial" w:cs="Arial" w:eastAsia="Arial" w:hAnsi="Arial"/>
          <w:b/>
          <w:bCs/>
          <w:color w:val="5B3A8E"/>
          <w:sz w:val="24"/>
          <w:szCs w:val="24"/>
        </w:rPr>
        <w:t xml:space="preserve">Bayram Tebrik Kartı ve Mektup Köşesi</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Çalışma türü</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Proje çalışması · Sosyal etkinlik</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İlişkili ünite / tema</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4. Tema Vatanım · 5. Tema İbadetler · 6. Tema İletişim</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Öğrenme çıktıları</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Yazma: “Tema konuları ile ilgili kısa metin/diyalog oluşturur.” · Yazma: “Gördüğü kısa bir metni/diyaloğu doğru bir şekilde yazar.” · Okuma: “Tam saatleri tanır.”</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Amaç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Mektup, tebrik ve davet kalıplarını kullanarak bir sınıf arkadaşına ya da başka bir şubeye Arapça kısa mektup yazmak.</w:t>
            </w:r>
          </w:p>
        </w:tc>
      </w:tr>
    </w:tbl>
    <w:p>
      <w:pPr>
        <w:spacing w:after="80"/>
      </w:pPr>
    </w:p>
    <w:p>
      <w:pPr>
        <w:keepNext/>
        <w:spacing w:after="40" w:before="0" w:line="264"/>
      </w:pPr>
      <w:r>
        <w:rPr>
          <w:rFonts w:ascii="Arial" w:cs="Arial" w:eastAsia="Arial" w:hAnsi="Arial"/>
          <w:b/>
          <w:bCs/>
          <w:sz w:val="20"/>
          <w:szCs w:val="20"/>
        </w:rPr>
        <w:t xml:space="preserve">Uygulama akışı</w:t>
      </w:r>
    </w:p>
    <w:p>
      <w:pPr>
        <w:keepNext/>
        <w:spacing w:after="30" w:before="0" w:line="264"/>
      </w:pPr>
      <w:r>
        <w:rPr>
          <w:rFonts w:ascii="Arial" w:cs="Arial" w:eastAsia="Arial" w:hAnsi="Arial"/>
          <w:b/>
          <w:bCs/>
          <w:color w:val="5B3A8E"/>
          <w:sz w:val="19"/>
          <w:szCs w:val="19"/>
        </w:rPr>
        <w:t xml:space="preserve">1. ders · Yazma</w:t>
      </w:r>
    </w:p>
    <w:p>
      <w:pPr>
        <w:pStyle w:val="ListParagraph"/>
        <w:numPr>
          <w:ilvl w:val="0"/>
          <w:numId w:val="2"/>
        </w:numPr>
        <w:spacing w:after="30" w:before="0" w:line="264"/>
      </w:pPr>
      <w:r>
        <w:rPr>
          <w:rFonts w:ascii="Arial" w:cs="Arial" w:eastAsia="Arial" w:hAnsi="Arial"/>
          <w:sz w:val="19"/>
          <w:szCs w:val="19"/>
        </w:rPr>
        <w:t xml:space="preserve">Öğrenci kura ile bir alıcı çeker; tebrik kartı ya da kısa mektup yazar: hitap + bayram tebriği (“îdün mübârek”) + vatan/şehir cümlesi + davet (tam saatle randevu) + kapanış.</w:t>
      </w:r>
    </w:p>
    <w:p>
      <w:pPr>
        <w:pStyle w:val="ListParagraph"/>
        <w:numPr>
          <w:ilvl w:val="0"/>
          <w:numId w:val="2"/>
        </w:numPr>
        <w:spacing w:after="30" w:before="0" w:line="264"/>
      </w:pPr>
      <w:r>
        <w:rPr>
          <w:rFonts w:ascii="Arial" w:cs="Arial" w:eastAsia="Arial" w:hAnsi="Arial"/>
          <w:sz w:val="19"/>
          <w:szCs w:val="19"/>
        </w:rPr>
        <w:t xml:space="preserve">Zarf üzerine Arapça alıcı ve gönderen satırı yazılır.</w:t>
      </w:r>
    </w:p>
    <w:p>
      <w:pPr>
        <w:keepNext/>
        <w:spacing w:after="30" w:before="0" w:line="264"/>
      </w:pPr>
      <w:r>
        <w:rPr>
          <w:rFonts w:ascii="Arial" w:cs="Arial" w:eastAsia="Arial" w:hAnsi="Arial"/>
          <w:b/>
          <w:bCs/>
          <w:color w:val="5B3A8E"/>
          <w:sz w:val="19"/>
          <w:szCs w:val="19"/>
        </w:rPr>
        <w:t xml:space="preserve">2. ders · Mektup köşesi ve yansıtma</w:t>
      </w:r>
    </w:p>
    <w:p>
      <w:pPr>
        <w:pStyle w:val="ListParagraph"/>
        <w:numPr>
          <w:ilvl w:val="0"/>
          <w:numId w:val="2"/>
        </w:numPr>
        <w:spacing w:after="30" w:before="0" w:line="264"/>
      </w:pPr>
      <w:r>
        <w:rPr>
          <w:rFonts w:ascii="Arial" w:cs="Arial" w:eastAsia="Arial" w:hAnsi="Arial"/>
          <w:sz w:val="19"/>
          <w:szCs w:val="19"/>
        </w:rPr>
        <w:t xml:space="preserve">Mektuplar sınıftaki mektup kutusuna atılır, dağıtılır; her öğrenci aldığı mektubu sesli okur ve kısa cevap verir.</w:t>
      </w:r>
    </w:p>
    <w:p>
      <w:pPr>
        <w:pStyle w:val="ListParagraph"/>
        <w:numPr>
          <w:ilvl w:val="0"/>
          <w:numId w:val="2"/>
        </w:numPr>
        <w:spacing w:after="30" w:before="0" w:line="264"/>
      </w:pPr>
      <w:r>
        <w:rPr>
          <w:rFonts w:ascii="Arial" w:cs="Arial" w:eastAsia="Arial" w:hAnsi="Arial"/>
          <w:sz w:val="19"/>
          <w:szCs w:val="19"/>
        </w:rPr>
        <w:t xml:space="preserve">Yıl sonu yansıtma: “Bu yıl en çok kullandığım Arapça kalıp …”.</w:t>
      </w:r>
    </w:p>
    <w:p>
      <w:pPr>
        <w:spacing w:after="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Araç-gereç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Kart, zarf, mektup kutusu; mektup başlangıç-bitiş kalıpları kartı</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Ürün</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Tebrik kartı / mektup + cevap notu</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Ölçme ve değerlendirme</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Dereceli puanlama anahtarı (aşağıda)</w:t>
            </w:r>
          </w:p>
        </w:tc>
      </w:tr>
    </w:tbl>
    <w:p>
      <w:pPr>
        <w:spacing w:after="160"/>
      </w:pPr>
    </w:p>
    <w:p>
      <w:pPr>
        <w:keepNext/>
        <w:spacing w:after="80" w:before="200" w:line="264"/>
      </w:pPr>
      <w:r>
        <w:rPr>
          <w:rFonts w:ascii="Arial" w:cs="Arial" w:eastAsia="Arial" w:hAnsi="Arial"/>
          <w:b/>
          <w:bCs/>
          <w:color w:val="5B3A8E"/>
          <w:sz w:val="22"/>
          <w:szCs w:val="22"/>
        </w:rPr>
        <w:t xml:space="preserve">5. Alternatif etkinlik havuzu</w:t>
      </w:r>
    </w:p>
    <w:p>
      <w:pPr>
        <w:spacing w:after="60" w:before="0" w:line="264"/>
      </w:pPr>
      <w:r>
        <w:rPr>
          <w:rFonts w:ascii="Arial" w:cs="Arial" w:eastAsia="Arial" w:hAnsi="Arial"/>
          <w:sz w:val="19"/>
          <w:szCs w:val="19"/>
        </w:rPr>
        <w:t xml:space="preserve">Zümre, ihtiyaç belirleme sonucuna göre yukarıdaki oturumlardan birinin yerine bu etkinliklerden birini seçebilir; süre değişmez.</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466"/>
      </w:tblGrid>
      <w:tr>
        <w:trPr>
          <w:tblHeader/>
        </w:trPr>
        <w:tc>
          <w:tcPr>
            <w:tcW w:type="dxa" w:w="3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Etkinlik</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Tür</w:t>
            </w:r>
          </w:p>
        </w:tc>
        <w:tc>
          <w:tcPr>
            <w:tcW w:type="dxa" w:w="54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Kısaca</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Tarihî yer kitabe avı</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Okul dışı öğrenme</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Okul idaresi ve veli izniyle yakındaki camide Arapça levha ve kitabeleri inceleme (Vatanım · İbadetler).</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Namaz vakitleri tablosu</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Araştırma</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Bir haftalık vakit tablosunu Arapça vakit adları ve sıra sayılarıyla hazırlama.</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Güvenli internet afişi</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Proje</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İletişim teması: Arapça kısa sloganlarla dijital okuryazarlık afişi.</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Test Kapışması sınıf ligi</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Sosyal etkinlik</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Sitedeki Test Kapışması ile tema tekrarı.</w:t>
            </w:r>
          </w:p>
        </w:tc>
      </w:tr>
    </w:tbl>
    <w:p>
      <w:pPr>
        <w:keepNext/>
        <w:spacing w:after="80" w:before="200" w:line="264"/>
      </w:pPr>
      <w:r>
        <w:rPr>
          <w:rFonts w:ascii="Arial" w:cs="Arial" w:eastAsia="Arial" w:hAnsi="Arial"/>
          <w:b/>
          <w:bCs/>
          <w:color w:val="5B3A8E"/>
          <w:sz w:val="22"/>
          <w:szCs w:val="22"/>
        </w:rPr>
        <w:t xml:space="preserve">6. Dereceli puanlama anahtarı</w:t>
      </w:r>
    </w:p>
    <w:p>
      <w:pPr>
        <w:spacing w:after="60" w:before="0" w:line="264"/>
      </w:pPr>
      <w:r>
        <w:rPr>
          <w:rFonts w:ascii="Arial" w:cs="Arial" w:eastAsia="Arial" w:hAnsi="Arial"/>
          <w:b/>
          <w:bCs/>
          <w:sz w:val="19"/>
          <w:szCs w:val="19"/>
        </w:rPr>
        <w:t xml:space="preserve">Ürün: </w:t>
      </w:r>
      <w:r>
        <w:rPr>
          <w:rFonts w:ascii="Arial" w:cs="Arial" w:eastAsia="Arial" w:hAnsi="Arial"/>
          <w:sz w:val="19"/>
          <w:szCs w:val="19"/>
        </w:rPr>
        <w:t xml:space="preserve">Tebrik kartı / mektup · toplam 12 puan (10-12 çok iyi · 7-9 iyi · 4-6 geliştirilmeli). Puan, süreç değerlendirmesinde ve performans notunda kullanılabilir.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66"/>
        <w:gridCol w:w="2734"/>
        <w:gridCol w:w="2733"/>
        <w:gridCol w:w="2733"/>
      </w:tblGrid>
      <w:tr>
        <w:trPr>
          <w:tblHeader/>
        </w:trPr>
        <w:tc>
          <w:tcPr>
            <w:tcW w:type="dxa" w:w="22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Ölçüt</w:t>
            </w:r>
          </w:p>
        </w:tc>
        <w:tc>
          <w:tcPr>
            <w:tcW w:type="dxa" w:w="2734"/>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Çok iyi (3)</w:t>
            </w:r>
          </w:p>
        </w:tc>
        <w:tc>
          <w:tcPr>
            <w:tcW w:type="dxa" w:w="2733"/>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İyi (2)</w:t>
            </w:r>
          </w:p>
        </w:tc>
        <w:tc>
          <w:tcPr>
            <w:tcW w:type="dxa" w:w="2733"/>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Geliştirilmeli (1)</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Kalıp kullanımı</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Hitap, tebrik ve kapanış kalıplarını doğru kullanır.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Kalıpların çoğunu kullanır.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Kalıpları destekle kullanır.</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İçerik</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Tema sözcükleri ve saatle davet eksiksiz.</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Bir öge eksik.</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İçerik çok kısa.</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Yazım</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Harf ve kelime yazımı doğru, okunaklı.</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Az hatalı.</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Çok hatalı.</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Okuma ve cevap</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Aldığı mektubu akıcı okur, uygun cevap verir.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Duraksayarak okur.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Destekle okur.</w:t>
            </w:r>
          </w:p>
        </w:tc>
      </w:tr>
    </w:tbl>
    <w:p>
      <w:pPr>
        <w:keepNext/>
        <w:spacing w:after="80" w:before="200" w:line="264"/>
      </w:pPr>
      <w:r>
        <w:rPr>
          <w:rFonts w:ascii="Arial" w:cs="Arial" w:eastAsia="Arial" w:hAnsi="Arial"/>
          <w:b/>
          <w:bCs/>
          <w:color w:val="5B3A8E"/>
          <w:sz w:val="22"/>
          <w:szCs w:val="22"/>
        </w:rPr>
        <w:t xml:space="preserve">7. Uygulama ve etki değerlendirme raporu</w:t>
      </w:r>
    </w:p>
    <w:p>
      <w:pPr>
        <w:keepNext/>
        <w:spacing w:after="60" w:before="0" w:line="264"/>
      </w:pPr>
      <w:r>
        <w:rPr>
          <w:rFonts w:ascii="Arial" w:cs="Arial" w:eastAsia="Arial" w:hAnsi="Arial"/>
          <w:sz w:val="19"/>
          <w:szCs w:val="19"/>
        </w:rPr>
        <w:t xml:space="preserve">Her oturumdan sonra doldurulur; yıl sonu zümre toplantısında OTP’nin etkisi bu forma göre değerlendirilir.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66"/>
        <w:gridCol w:w="3600"/>
        <w:gridCol w:w="3600"/>
      </w:tblGrid>
      <w:tr>
        <w:trPr>
          <w:tblHeader/>
        </w:trPr>
        <w:tc>
          <w:tcPr>
            <w:tcW w:type="dxa" w:w="3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
            </w:r>
          </w:p>
        </w:tc>
        <w:tc>
          <w:tcPr>
            <w:tcW w:type="dxa" w:w="36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Oturum 1</w:t>
            </w:r>
          </w:p>
        </w:tc>
        <w:tc>
          <w:tcPr>
            <w:tcW w:type="dxa" w:w="36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Oturum 2</w:t>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Uygulama tarihi</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Katılan öğrenci sayısı</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Planlandığı gibi yapılanlar</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Değiştirilen / yapılamayanlar</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Gözlenen etki (kanıtıyla)</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Ölçme sonucu (ortalama puan)</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Bir sonraki adım / öneri</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bl>
    <w:p>
      <w:pPr>
        <w:keepNext/>
        <w:spacing w:after="80" w:before="200" w:line="264"/>
      </w:pPr>
      <w:r>
        <w:rPr>
          <w:rFonts w:ascii="Arial" w:cs="Arial" w:eastAsia="Arial" w:hAnsi="Arial"/>
          <w:b/>
          <w:bCs/>
          <w:color w:val="5B3A8E"/>
          <w:sz w:val="22"/>
          <w:szCs w:val="22"/>
        </w:rPr>
        <w:t xml:space="preserve">8. Açıklamalar</w:t>
      </w:r>
    </w:p>
    <w:p>
      <w:pPr>
        <w:pStyle w:val="ListParagraph"/>
        <w:numPr>
          <w:ilvl w:val="0"/>
          <w:numId w:val="2"/>
        </w:numPr>
        <w:spacing w:after="30" w:before="0" w:line="264"/>
      </w:pPr>
      <w:r>
        <w:rPr>
          <w:rFonts w:ascii="Arial" w:cs="Arial" w:eastAsia="Arial" w:hAnsi="Arial"/>
          <w:sz w:val="19"/>
          <w:szCs w:val="19"/>
        </w:rPr>
        <w:t xml:space="preserve">Okul dışı etkinliklerde okul idaresinin onayı ve veli izni alınır; ulaşım ve güvenlik okulun kurallarına göre düzenlenir.</w:t>
      </w:r>
    </w:p>
    <w:p>
      <w:pPr>
        <w:pStyle w:val="ListParagraph"/>
        <w:numPr>
          <w:ilvl w:val="0"/>
          <w:numId w:val="2"/>
        </w:numPr>
        <w:spacing w:after="30" w:before="0" w:line="264"/>
      </w:pPr>
      <w:r>
        <w:rPr>
          <w:rFonts w:ascii="Arial" w:cs="Arial" w:eastAsia="Arial" w:hAnsi="Arial"/>
          <w:sz w:val="19"/>
          <w:szCs w:val="19"/>
        </w:rPr>
        <w:t xml:space="preserve">Öğrenci fotoğraf ve videoları veli izni olmadan çekilmez, okul dışında paylaşılmaz; ürünlerde öğrenci yüzü yerine çizim veya nesne görseli tercih edilir.</w:t>
      </w:r>
    </w:p>
    <w:p>
      <w:pPr>
        <w:pStyle w:val="ListParagraph"/>
        <w:numPr>
          <w:ilvl w:val="0"/>
          <w:numId w:val="2"/>
        </w:numPr>
        <w:spacing w:after="30" w:before="0" w:line="264"/>
      </w:pPr>
      <w:r>
        <w:rPr>
          <w:rFonts w:ascii="Arial" w:cs="Arial" w:eastAsia="Arial" w:hAnsi="Arial"/>
          <w:sz w:val="19"/>
          <w:szCs w:val="19"/>
        </w:rPr>
        <w:t xml:space="preserve">Hedef sözcükler belgede Türkçe okunuşlarıyla verilmiştir; öğretmen etkinlik kartlarında Arapça yazılışlarını ders kitabından kullanır.</w:t>
      </w:r>
    </w:p>
    <w:p>
      <w:pPr>
        <w:pStyle w:val="ListParagraph"/>
        <w:numPr>
          <w:ilvl w:val="0"/>
          <w:numId w:val="2"/>
        </w:numPr>
        <w:spacing w:after="60" w:before="0" w:line="264"/>
      </w:pPr>
      <w:r>
        <w:rPr>
          <w:rFonts w:ascii="Arial" w:cs="Arial" w:eastAsia="Arial" w:hAnsi="Arial"/>
          <w:sz w:val="19"/>
          <w:szCs w:val="19"/>
        </w:rPr>
        <w:t xml:space="preserve">Haftalar zümre kararıyla değiştirilebilir; değişiklik yıllık plana da işlenir. Özel eğitim ihtiyacı olan öğrenciler için BEP’teki uyarlamalar bu etkinliklerde de uygulanır.</w:t>
      </w:r>
    </w:p>
    <w:p>
      <w:pPr>
        <w:spacing w:after="60" w:before="120" w:line="264"/>
      </w:pPr>
      <w:r>
        <w:rPr>
          <w:rFonts w:ascii="Arial" w:cs="Arial" w:eastAsia="Arial" w:hAnsi="Arial"/>
          <w:sz w:val="19"/>
          <w:szCs w:val="19"/>
        </w:rPr>
        <w:t xml:space="preserve">Bu plan …… / 09 / 2026 tarihli zümre öğretmenler kurulu toplantısında görüşülerek kabul edilmiştir.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9"/>
        <w:gridCol w:w="3489"/>
      </w:tblGrid>
      <w:tr>
        <w:tc>
          <w:tcPr>
            <w:tcW w:type="dxa" w:w="3488"/>
            <w:tcBorders>
              <w:top w:val="none" w:color="FFFFFF" w:sz="0"/>
              <w:left w:val="none" w:color="FFFFFF" w:sz="0"/>
              <w:bottom w:val="none" w:color="FFFFFF" w:sz="0"/>
              <w:right w:val="none" w:color="FFFFFF" w:sz="0"/>
            </w:tcBorders>
          </w:tcPr>
          <w:p>
            <w:pPr>
              <w:spacing w:after="20" w:before="360" w:line="264"/>
              <w:jc w:val="center"/>
            </w:pPr>
            <w:r>
              <w:rPr>
                <w:rFonts w:ascii="Arial" w:cs="Arial" w:eastAsia="Arial" w:hAnsi="Arial"/>
                <w:sz w:val="19"/>
                <w:szCs w:val="19"/>
              </w:rPr>
              <w:t xml:space="preserve">……………………………</w:t>
            </w:r>
          </w:p>
          <w:p>
            <w:pPr>
              <w:spacing w:after="0" w:before="0" w:line="264"/>
              <w:jc w:val="center"/>
            </w:pPr>
            <w:r>
              <w:rPr>
                <w:rFonts w:ascii="Arial" w:cs="Arial" w:eastAsia="Arial" w:hAnsi="Arial"/>
                <w:sz w:val="18"/>
                <w:szCs w:val="18"/>
              </w:rPr>
              <w:t xml:space="preserve">Ders Öğretmeni</w:t>
            </w:r>
          </w:p>
          <w:p>
            <w:pPr>
              <w:spacing w:after="0" w:before="0" w:line="264"/>
              <w:jc w:val="center"/>
            </w:pPr>
            <w:r>
              <w:rPr>
                <w:rFonts w:ascii="Arial" w:cs="Arial" w:eastAsia="Arial" w:hAnsi="Arial"/>
                <w:color w:val="666666"/>
                <w:sz w:val="17"/>
                <w:szCs w:val="17"/>
              </w:rPr>
              <w:t xml:space="preserve">Arapça Öğretmeni</w:t>
            </w:r>
          </w:p>
        </w:tc>
        <w:tc>
          <w:tcPr>
            <w:tcW w:type="dxa" w:w="3489"/>
            <w:tcBorders>
              <w:top w:val="none" w:color="FFFFFF" w:sz="0"/>
              <w:left w:val="none" w:color="FFFFFF" w:sz="0"/>
              <w:bottom w:val="none" w:color="FFFFFF" w:sz="0"/>
              <w:right w:val="none" w:color="FFFFFF" w:sz="0"/>
            </w:tcBorders>
          </w:tcPr>
          <w:p>
            <w:pPr>
              <w:spacing w:after="20" w:before="360" w:line="264"/>
              <w:jc w:val="center"/>
            </w:pPr>
            <w:r>
              <w:rPr>
                <w:rFonts w:ascii="Arial" w:cs="Arial" w:eastAsia="Arial" w:hAnsi="Arial"/>
                <w:sz w:val="19"/>
                <w:szCs w:val="19"/>
              </w:rPr>
              <w:t xml:space="preserve">……………………………</w:t>
            </w:r>
          </w:p>
          <w:p>
            <w:pPr>
              <w:spacing w:after="0" w:before="0" w:line="264"/>
              <w:jc w:val="center"/>
            </w:pPr>
            <w:r>
              <w:rPr>
                <w:rFonts w:ascii="Arial" w:cs="Arial" w:eastAsia="Arial" w:hAnsi="Arial"/>
                <w:sz w:val="18"/>
                <w:szCs w:val="18"/>
              </w:rPr>
              <w:t xml:space="preserve">Zümre Başkanı</w:t>
            </w:r>
          </w:p>
          <w:p>
            <w:pPr>
              <w:spacing w:after="0" w:before="0" w:line="264"/>
              <w:jc w:val="center"/>
            </w:pPr>
            <w:r>
              <w:rPr>
                <w:rFonts w:ascii="Arial" w:cs="Arial" w:eastAsia="Arial" w:hAnsi="Arial"/>
                <w:color w:val="666666"/>
                <w:sz w:val="17"/>
                <w:szCs w:val="17"/>
              </w:rPr>
              <w:t xml:space="preserve">Arapça Öğretmeni</w:t>
            </w:r>
          </w:p>
        </w:tc>
        <w:tc>
          <w:tcPr>
            <w:tcW w:type="dxa" w:w="3489"/>
            <w:tcBorders>
              <w:top w:val="none" w:color="FFFFFF" w:sz="0"/>
              <w:left w:val="none" w:color="FFFFFF" w:sz="0"/>
              <w:bottom w:val="none" w:color="FFFFFF" w:sz="0"/>
              <w:right w:val="none" w:color="FFFFFF" w:sz="0"/>
            </w:tcBorders>
          </w:tcPr>
          <w:p>
            <w:pPr>
              <w:spacing w:after="0" w:before="120" w:line="264"/>
              <w:jc w:val="center"/>
            </w:pPr>
            <w:r>
              <w:rPr>
                <w:rFonts w:ascii="Arial" w:cs="Arial" w:eastAsia="Arial" w:hAnsi="Arial"/>
                <w:b/>
                <w:bCs/>
                <w:sz w:val="18"/>
                <w:szCs w:val="18"/>
              </w:rPr>
              <w:t xml:space="preserve">UYGUNDUR</w:t>
            </w:r>
          </w:p>
          <w:p>
            <w:pPr>
              <w:spacing w:after="0" w:before="0" w:line="264"/>
              <w:jc w:val="center"/>
            </w:pPr>
            <w:r>
              <w:rPr>
                <w:rFonts w:ascii="Arial" w:cs="Arial" w:eastAsia="Arial" w:hAnsi="Arial"/>
                <w:sz w:val="18"/>
                <w:szCs w:val="18"/>
              </w:rPr>
              <w:t xml:space="preserve">…… / 09 / 2026</w:t>
            </w:r>
          </w:p>
          <w:p>
            <w:pPr>
              <w:spacing w:after="20" w:before="360" w:line="264"/>
              <w:jc w:val="center"/>
            </w:pPr>
            <w:r>
              <w:rPr>
                <w:rFonts w:ascii="Arial" w:cs="Arial" w:eastAsia="Arial" w:hAnsi="Arial"/>
                <w:sz w:val="19"/>
                <w:szCs w:val="19"/>
              </w:rPr>
              <w:t xml:space="preserve">……………………………</w:t>
            </w:r>
          </w:p>
          <w:p>
            <w:pPr>
              <w:spacing w:after="0" w:before="0" w:line="264"/>
              <w:jc w:val="center"/>
            </w:pPr>
            <w:r>
              <w:rPr>
                <w:rFonts w:ascii="Arial" w:cs="Arial" w:eastAsia="Arial" w:hAnsi="Arial"/>
                <w:sz w:val="18"/>
                <w:szCs w:val="18"/>
              </w:rPr>
              <w:t xml:space="preserve">Okul Müdürü</w:t>
            </w:r>
          </w:p>
          <w:p>
            <w:pPr>
              <w:spacing w:after="0" w:before="0" w:line="264"/>
              <w:jc w:val="center"/>
            </w:pPr>
            <w:r>
              <w:rPr>
                <w:rFonts w:ascii="Arial" w:cs="Arial" w:eastAsia="Arial" w:hAnsi="Arial"/>
                <w:color w:val="666666"/>
                <w:sz w:val="17"/>
                <w:szCs w:val="17"/>
              </w:rPr>
              <w:t xml:space="preserve"/>
            </w:r>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64"/>
      <w:jc w:val="center"/>
    </w:pPr>
    <w:r>
      <w:rPr>
        <w:rFonts w:ascii="Arial" w:cs="Arial" w:eastAsia="Arial" w:hAnsi="Arial"/>
        <w:color w:val="888888"/>
        <w:sz w:val="15"/>
        <w:szCs w:val="15"/>
      </w:rPr>
      <w:t xml:space="preserve">kidefarapca.com · 7. Sınıf Arapça Okul Temelli Planlama · sayfa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Sınıf Arapça Okul Temelli Planlama</dc:title>
  <dc:creator>kidefarapca.com</dc:creator>
  <cp:lastModifiedBy>Un-named</cp:lastModifiedBy>
  <cp:revision>1</cp:revision>
  <dcterms:created xsi:type="dcterms:W3CDTF">2026-10-01T10:15:42.720Z</dcterms:created>
  <dcterms:modified xsi:type="dcterms:W3CDTF">2026-10-01T10:15:42.720Z</dcterms:modified>
</cp:coreProperties>
</file>

<file path=docProps/custom.xml><?xml version="1.0" encoding="utf-8"?>
<Properties xmlns="http://schemas.openxmlformats.org/officeDocument/2006/custom-properties" xmlns:vt="http://schemas.openxmlformats.org/officeDocument/2006/docPropsVTypes"/>
</file>