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BİREYSELLEŞTİRİLMİŞ EĞİTİM PROGRAMI (BEP)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9. Sınıf · 2025 Arapça Dersi Öğretim Programı (9-10. sınıflar) · 4 saat/hafta · 148 saat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ÖĞRENCİ VE PROGRAM BİLGİLERİ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50"/>
        <w:gridCol w:w="300"/>
        <w:gridCol w:w="7250"/>
      </w:tblGrid>
      <w:tr>
        <w:trPr>
          <w:cantSplit/>
        </w:trPr>
        <w:tc>
          <w:tcPr>
            <w:tcW w:type="dxa" w:w="7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tbl>
            <w:tblPr>
              <w:bidiVisual w:val="false"/>
              <w:tblW w:type="dxa" w:w="72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485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Öğrencinin adı soyadı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Sınıfı / şubesi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9. sınıf  /  ……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Okul numarası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Yetersizlik türü / tanı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RAM raporu tarih ve sayısı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7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center"/>
          </w:tcPr>
          <w:tbl>
            <w:tblPr>
              <w:bidiVisual w:val="false"/>
              <w:tblW w:type="dxa" w:w="72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485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Velisi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Telefon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BEP uygulama dönemi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Eylül 2026 – Haziran 2027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Dersin adı / öğretmeni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Arapça  /  ……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F7F7FA" w:color="auto" w:val="clear"/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Destek eğitim odası</w:t>
                  </w:r>
                </w:p>
              </w:tc>
              <w:tc>
                <w:tcPr>
                  <w:tcW w:type="dxa" w:w="48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60"/>
                    <w:left w:type="dxa" w:w="70"/>
                    <w:bottom w:type="dxa" w:w="6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Var ☐     Yok ☐     Haftalık ders saati: ……</w:t>
                  </w:r>
                </w:p>
              </w:tc>
            </w:tr>
          </w:tbl>
          <w:p/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BEP GELİŞTİRME BİRİMİ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3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2200"/>
        <w:gridCol w:w="1200"/>
        <w:gridCol w:w="3400"/>
        <w:gridCol w:w="2200"/>
        <w:gridCol w:w="1200"/>
      </w:tblGrid>
      <w:tr>
        <w:trPr>
          <w:cantSplit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Adı soyadı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İmza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Adı soyadı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İmza</w:t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Okul müdürü / müdür yardımcısı (başkan)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Rehber öğretmen (psikolojik danışman)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Özel eğitim öğretmeni (varsa)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Sınıf / şube rehber öğretmeni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Öğrenci (isteğe bağlı)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Diğer üye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Kaynaştırma/bütünleştirme yoluyla eğitim yapılan okullarda BEP geliştirme birimi oluşturulması zorunludur (Özel Eğitim Hizmetleri Yönetmeliği m.22/4). BEP’te yıllık ve kısa dönemli amaçlara, destek eğitim hizmetine, öğretim yöntem ve materyallerine, ortam düzenlemelerine ve öğrenci bilgilerine yer verilir (m.20/1).</w:t>
            </w:r>
          </w:p>
        </w:tc>
      </w:tr>
    </w:tbl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EĞİTSEL PERFORMANS (ÖZET)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  <w:gridCol w:w="4934"/>
      </w:tblGrid>
      <w:tr>
        <w:trPr>
          <w:cantSplit/>
        </w:trPr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Güçlü yönleri</w:t>
            </w:r>
          </w:p>
        </w:tc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Desteklenmesi gereken alanlar</w:t>
            </w:r>
          </w:p>
        </w:tc>
        <w:tc>
          <w:tcPr>
            <w:tcW w:type="dxa" w:w="49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Öğrenme özellikleri ve gereksinimleri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tabs>
                <w:tab w:val="right" w:pos="4700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4700" w:leader="dot"/>
              </w:tabs>
              <w:spacing w:after="0" w:before="1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Ayrıntılı değerlendirme için «9. Sınıf Arapça — Eğitsel Performans (Kaba Değerlendirme) Formu» kullanılır; formdaki sonuç bu bölüme özetlenir. Performans, öğretim yılı başında, dönem ortasında ve yıl sonunda yeniden alınır.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UZUN DÖNEMLİ AMAÇLAR (yıllık)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6400"/>
        <w:gridCol w:w="6300"/>
      </w:tblGrid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Düzey 1 — hafif destek (sınıf düzeyinin sadeleştirilmişi)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Düzey 2 — orta destek (temel beceriler)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Dinleme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Ünitelerde geçen sözcük ve kısa yönergeleri dinlediğinde anlamlandırır; dinlediği kısa konuşmadaki bilgiyi 4 denemenin 3’ünde doğru gösterir.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Günlük 8-10 temel sözcüğü dinlediğinde görselini/kartını 5 denemenin 4’ünde doğru gösterir.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Sesletim ve okuma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Harekeli hece, sözcük ve kısa cümleleri sesletim kurallarına uygun okur (4/5).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Arap alfabesindeki harfleri tanır; müstakil hâllerini ve üç hareke ile okunuşlarını 5 denemenin 4’ünde doğru seslendirir.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 dağarcığı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Her ünitenin hedef sözcüklerinden en az 15’ini anlamıyla eşleştirir ve cümle içinde kullanır (%80).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Her ünitenin hedef sözcüklerinden en az 8’ini görsel/kart desteğiyle tanır (%80).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Dil yapıları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 öğretilen dil yapılarını model cümlelerde kurallı biçimde kullanır (4/5).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Ünitede öğretilen 2-3 kalıbı tanır; kalıptaki boşluğu seçenekler arasından doldurur (4/5).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Konuşma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kalıplarla üniteyle ilgili 3-4 cümlelik kısa bir konuşma yapar (3/4).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Kalıp ifadeleri soru-cevap biçiminde taklit ederek söyler (4/5).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Yazma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 sözcüklerini ve 2-3 kısa cümleyi bakarak veya dikte ile yazar (%75).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ve öğrendiği sözcükleri modele bakarak kopyalar (%80).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Öğrencinin performansına göre bir düzey seçilir; beceri alanlarında farklı düzeyler de seçilebilir. Amaçlar öğrenci adıyla ve gözlenebilir davranış cümlesiyle yazılır; ölçüt, denemedeki başarı oranıdır (ör. 4/5 = %80).</w:t>
            </w:r>
          </w:p>
        </w:tc>
      </w:tr>
    </w:tbl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KISA DÖNEMLİ AMAÇLAR (ünite ünite)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1. HAYDİ TANIŞALIM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40 saat · 1.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«1. HAYDİ TANIŞALIM»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السَّلام عَلَيْكُمْ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صَباح الخَيْر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صَباح النّور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(Selamlaşma kalıpları (sezdirme))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مَساء الْخَيْر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مَساء النّور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«1. HAYDİ TANIŞALIM»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2. OKULDAYIM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28 saat · 1.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«2. OKULDAYIM»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مَدْرَسَة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فَصْل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مُدَرِّس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(İşaret isimleri “hâzâ / hâzihî”)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مُدَرِّسَة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طالِب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«2. OKULDAYIM»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3. EVDEYİM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36 saat · 2.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«3. EVDEYİM»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بَيْت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غُرْفَة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غُرْفَة النَّوْم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(Muttasıl zamirler (-î, -ke, -ki, -hû, -hâ))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غُرْفَة الْجُلوس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مَطْبَخ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«3. EVDEYİM»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200"/>
        <w:gridCol w:w="700"/>
        <w:gridCol w:w="4200"/>
        <w:gridCol w:w="700"/>
        <w:gridCol w:w="1600"/>
        <w:gridCol w:w="15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Ünite / süre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Kısa dönemli amaç — Düzey 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Değerlendirme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Gerçekleşti mi?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4. BİR GÜNÜM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32 saat · 2. dönem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«4. BİR GÜNÜM» ünitesinin hedef sözcüklerinden 10’unu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8/10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kart/görsel desteğiyle tanır ve gösterir.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يَوْمي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صَباح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ظُهْر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Kontrol listesi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dil yapısını (Muzâri fiil — mütekellim (birinci tekil) çekimi) model cümlede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Bu sözcükleri modele bakarak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Çalışma kâğıdı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Üniteyle ilgili harekeli kısa bir cümleyi okur ve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3/4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Öğretmenin söylediği sözcüğü iki kart arasından seçer.</w:t>
            </w:r>
          </w:p>
          <w:p>
            <w:pPr>
              <w:keepNext w:val="false"/>
              <w:keepLines/>
              <w:bidi/>
              <w:spacing w:after="0" w:before="40"/>
              <w:jc w:val="left"/>
            </w:pP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مَساء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·  </w:t>
            </w:r>
            <w:r>
              <w:rPr>
                <w:rFonts w:ascii="Arakom" w:cs="Arakom" w:eastAsia="Arakom" w:hAnsi="Arakom"/>
                <w:b w:val="false"/>
                <w:color w:val="000000"/>
                <w:sz w:val="28"/>
                <w:szCs w:val="28"/>
                <w:rtl/>
                <w:lang w:bidi="ar-SA"/>
              </w:rPr>
              <w:t xml:space="preserve">لَيْل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Gözlem · sözlü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 sözcüklerinden 5’ini bakarak/dikte ile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«4. BİR GÜNÜM» ünitesi ile ilgili kalıbı (selamlaşma, tanıtma, soru-cevap) taklit ederek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4/5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Yazma ürünü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ÖĞRETİMSEL UYARLAMALAR VE SINAV TEDBİRLERİ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250"/>
        <w:gridCol w:w="300"/>
        <w:gridCol w:w="7250"/>
      </w:tblGrid>
      <w:tr>
        <w:trPr>
          <w:cantSplit/>
        </w:trPr>
        <w:tc>
          <w:tcPr>
            <w:tcW w:type="dxa" w:w="7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0"/>
                <w:szCs w:val="20"/>
              </w:rPr>
              <w:t xml:space="preserve">Ders içi uyarlamalar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Öğretmene ve tahtaya yakın oturma düzeni; dikkat dağıtıcıların azaltılması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Yönergelerin kısa, tek adımlı ve tekrarlanarak verilmesi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Görsel destek: resimli sözcük kartları, renkli hareke, eşleştirme etkinlikleri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Materyalde büyük punto (16-18 pt) ve harekeli Arapça yazı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Etkinlik süresinin bölünmesi; sık ara ve sık geri bildirim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Akran desteği / eşli çalışma; küçük grup çalışması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Ödevin azaltılması ya da sadeleştirilmesi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Destek eğitim odasında bireysel çalışma (haftalık ders saatinin en çok %40’ı — m.25)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7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keepNext w:val="false"/>
              <w:keepLines/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0"/>
                <w:szCs w:val="20"/>
              </w:rPr>
              <w:t xml:space="preserve">Ölçme ve değerlendirme tedbirleri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Başarı, sınıf ölçütlerine göre değil BEP’teki amaçlara göre değerlendirilir (m.24/1-a)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Uyarlanmış yazılı kâğıdı kullanılır (bu sette hazır örneği vardır)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Soruların öğretmence sesli okunması / yönergenin tekrarı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Ek süre verilmesi (%50’ye kadar)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Ayrı sınav ortamı ve refakat eden öğretmen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Cevapların sözlü alınması ya da işaretleme biçiminde alınması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Sözlü/uygulamalı değerlendirme ağırlığının artırılması</w:t>
            </w:r>
          </w:p>
          <w:p>
            <w:pPr>
              <w:keepNext w:val="false"/>
              <w:keepLines/>
              <w:spacing w:after="0" w:before="45"/>
              <w:ind w:left="320" w:hanging="3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Yabancı dil dersinden muafiyet talebi (m.24/1-ç; veli talebi + birim kararı)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DEĞERLENDİRME TAKVİMİ VE ONAY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1800"/>
        <w:gridCol w:w="4200"/>
        <w:gridCol w:w="5400"/>
      </w:tblGrid>
      <w:tr>
        <w:trPr>
          <w:cantSplit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Değerlendirme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Tarih</w:t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Kullanılan araç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Sonuç / karar</w:t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Başlangıç (eğitsel performans)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Kaba değerlendirme formu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dönem izleme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İzleme çizelgesi · ürün dosyası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dönem sonu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Uyarlanmış yazılı · gözlem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dönem izleme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İzleme çizelgesi · ürün dosyası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Yıl sonu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Uyarlanmış yazılı · BEP raporu</w:t>
            </w:r>
          </w:p>
        </w:tc>
        <w:tc>
          <w:tcPr>
            <w:tcW w:type="dxa" w:w="5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00"/>
        <w:gridCol w:w="3700"/>
        <w:gridCol w:w="3700"/>
        <w:gridCol w:w="3700"/>
      </w:tblGrid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33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Dayanak: 573 sayılı KHK ve Özel Eğitim Hizmetleri Yönetmeliği (RG 7/7/2018-30471) m.20 (BEP), m.22 (bütünleştirme ve BEP geliştirme birimi), m.24 (başarının değerlendirilmesi), m.25 (destek eğitim odası).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 belge bir ÖRNEKTİR: öğrencinin performansı, RAM raporu ve BEP geliştirme birimi kararlarına göre uyarlanmalıdır. Amaç cümlelerindeki Arapça örnekler 9. sınıfın kendi ders verisinden alınmıştır.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Plan, 2025 Arapça Dersi Öğretim Programı (9-10. sınıflar) ve 2026-2027 ünitelendirilmiş yıllık planıyla (kidefarapca.com · Planlar kartı) uyumludur.</w:t>
            </w:r>
          </w:p>
        </w:tc>
      </w:tr>
    </w:tbl>
    <w:sectPr>
      <w:footerReference w:type="default" r:id="rId7"/>
      <w:pgSz w:w="16838" w:h="11906" w:orient="landscape"/>
      <w:pgMar w:top="680" w:right="680" w:bottom="624" w:left="680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DE275021-AD23-96FC-7901-8863221B75C6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9. Sınıf Arapça · BEP Planı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BEP Planı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2026-09-23T11:06:38.306Z</dcterms:created>
  <dcterms:modified xsi:type="dcterms:W3CDTF">2026-09-23T11:06:38.306Z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