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3"/>
          <w:szCs w:val="23"/>
        </w:rPr>
        <w:t xml:space="preserve">…………………………………………… KAYMAKAMLIĞI</w:t>
      </w:r>
    </w:p>
    <w:p>
      <w:pPr>
        <w:spacing w:after="30" w:before="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4515C"/>
          <w:sz w:val="21"/>
          <w:szCs w:val="21"/>
        </w:rPr>
        <w:t xml:space="preserve">İlçe Millî Eğitim Müdürlüğü</w:t>
      </w:r>
    </w:p>
    <w:p>
      <w:pPr>
        <w:spacing w:after="150" w:before="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4515C"/>
          <w:sz w:val="21"/>
          <w:szCs w:val="21"/>
        </w:rPr>
        <w:t xml:space="preserve">20………  /  20………  EĞİTİM VE ÖĞRETİM YILI</w:t>
      </w:r>
    </w:p>
    <w:p>
      <w:pPr>
        <w:spacing w:after="4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6"/>
          <w:szCs w:val="26"/>
        </w:rPr>
        <w:t xml:space="preserve">ARAPÇA DERSİ İLÇE SINIF/ALAN ZÜMRESİ TOPLANTI TUTANAĞI</w:t>
      </w:r>
    </w:p>
    <w:p>
      <w:pPr>
        <w:spacing w:after="6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44515C"/>
          <w:sz w:val="21"/>
          <w:szCs w:val="21"/>
        </w:rPr>
        <w:t xml:space="preserve">1. TOPLANTI — DERS YILI BAŞLAMADAN ÖNCE</w:t>
      </w:r>
    </w:p>
    <w:p>
      <w:pPr>
        <w:spacing w:after="190" w:before="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Gündem maddeleri, MEB Eğitim Kurulları ve Zümreleri Yönergesi’nin (21.01.2025) 14’üncü maddesinden alınmıştır. Yönergede tutanak için resmî bir form bulunmamaktadır. Aşağıdaki kararlar Arapça dersine özel örneklerdir; ilçenizin durumuna göre değiştiriniz.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3100"/>
        <w:gridCol w:w="6538"/>
      </w:tblGrid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İl / İlçe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Zümrenin Adı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Arapça Dersi İlçe Sınıf/Alan Zümresi</w:t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Toplantı No / Türü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Toplantı — Ders yılı başlamadan önce</w:t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Toplantı Zamanı (EK-2)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Zümrelerin Toplantı Takvimi’nde (EK-2) belirtilen zaman dilimi içinde (md. 14/5, 14/7)</w:t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Toplantı Tarihi / Saati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……… / ……… / 20………          Saat: ……… : ………</w:t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Toplantı Yeri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Koordinatör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İl/İlçe MEM Müdür Yardımcısı / Şube Müdürü: …………………………</w:t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Zümre Başkanı / Yedek Başkan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Gözlemci(ler)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Katılan Üyeler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Katılmayan Üyeler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(Katılmayanlar da tutanağı imzalar.)</w:t>
            </w:r>
          </w:p>
        </w:tc>
      </w:tr>
    </w:tbl>
    <w:p>
      <w:pPr>
        <w:pBdr>
          <w:bottom w:val="single" w:color="55636F" w:sz="6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GÜNDEM MADDELERİ</w:t>
      </w:r>
    </w:p>
    <w:p>
      <w:pPr>
        <w:spacing w:after="4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0"/>
          <w:szCs w:val="20"/>
        </w:rPr>
        <w:t xml:space="preserve">1. </w:t>
      </w: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Açılış, yoklama, zümre başkanı ile yedek başkanın seçimi  (Yönerge md. 14/2, 14/3)</w:t>
      </w:r>
    </w:p>
    <w:p>
      <w:pPr>
        <w:spacing w:after="4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0"/>
          <w:szCs w:val="20"/>
        </w:rPr>
        <w:t xml:space="preserve">2. </w:t>
      </w: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Bir önceki toplantıda alınan kararların değerlendirilmesi  (md. 14/10-a)</w:t>
      </w:r>
    </w:p>
    <w:p>
      <w:pPr>
        <w:spacing w:after="4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0"/>
          <w:szCs w:val="20"/>
        </w:rPr>
        <w:t xml:space="preserve">3. </w:t>
      </w: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İlçe düzeyinde uygulama birliğinin sağlanması  (md. 14/10-b)</w:t>
      </w:r>
    </w:p>
    <w:p>
      <w:pPr>
        <w:spacing w:after="4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0"/>
          <w:szCs w:val="20"/>
        </w:rPr>
        <w:t xml:space="preserve">4. </w:t>
      </w: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Öğretim programında belirlenen ortak hedeflere ulaşılması  (md. 14/10-c)</w:t>
      </w:r>
    </w:p>
    <w:p>
      <w:pPr>
        <w:spacing w:after="4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0"/>
          <w:szCs w:val="20"/>
        </w:rPr>
        <w:t xml:space="preserve">5. </w:t>
      </w: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Öğrenci başarısının artırılması için alınacak tedbirler  (md. 14/10-ç)</w:t>
      </w:r>
    </w:p>
    <w:p>
      <w:pPr>
        <w:spacing w:after="4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0"/>
          <w:szCs w:val="20"/>
        </w:rPr>
        <w:t xml:space="preserve">6. </w:t>
      </w: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İlçe düzeyinde yapılan sınavlar, ortak sınavlar ile merkezî ortak sınavlar  (md. 14/10-d)</w:t>
      </w:r>
    </w:p>
    <w:p>
      <w:pPr>
        <w:spacing w:after="4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0"/>
          <w:szCs w:val="20"/>
        </w:rPr>
        <w:t xml:space="preserve">7. </w:t>
      </w: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İlçe geneli ortak yazılı sınav soruları ile cevap anahtarlarının hazırlanması  (md. 14/10-k)</w:t>
      </w:r>
    </w:p>
    <w:p>
      <w:pPr>
        <w:spacing w:after="4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0"/>
          <w:szCs w:val="20"/>
        </w:rPr>
        <w:t xml:space="preserve">8. </w:t>
      </w: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Zümre ve alanlar arası iş birliği  (md. 14/10-e)</w:t>
      </w:r>
    </w:p>
    <w:p>
      <w:pPr>
        <w:spacing w:after="4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0"/>
          <w:szCs w:val="20"/>
        </w:rPr>
        <w:t xml:space="preserve">9. </w:t>
      </w: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Eğitim ve öğretimde kalitenin yükseltilmesi  (md. 14/10-f)</w:t>
      </w:r>
    </w:p>
    <w:p>
      <w:pPr>
        <w:spacing w:after="4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0"/>
          <w:szCs w:val="20"/>
        </w:rPr>
        <w:t xml:space="preserve">10. </w:t>
      </w: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İş sağlığı ve güvenliği  (md. 14/10-g)</w:t>
      </w:r>
    </w:p>
    <w:p>
      <w:pPr>
        <w:spacing w:after="4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0"/>
          <w:szCs w:val="20"/>
        </w:rPr>
        <w:t xml:space="preserve">11. </w:t>
      </w: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Değerlerin öğretimine yönelik yürütülecek çalışmalar  (md. 14/10-ğ)</w:t>
      </w:r>
    </w:p>
    <w:p>
      <w:pPr>
        <w:spacing w:after="4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0"/>
          <w:szCs w:val="20"/>
        </w:rPr>
        <w:t xml:space="preserve">12. </w:t>
      </w: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Disiplinler arası yaklaşım ile birden fazla disiplinin bilgi ve yöntemlerinin kullanılması  (md. 14/10-h)</w:t>
      </w:r>
    </w:p>
    <w:p>
      <w:pPr>
        <w:spacing w:after="4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0"/>
          <w:szCs w:val="20"/>
        </w:rPr>
        <w:t xml:space="preserve">13. </w:t>
      </w: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Sosyal sorumluluk programı kapsamında ilçe bünyesinde koordine edilecek faaliyetler  (md. 14/10-ı)</w:t>
      </w:r>
    </w:p>
    <w:p>
      <w:pPr>
        <w:spacing w:after="4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0"/>
          <w:szCs w:val="20"/>
        </w:rPr>
        <w:t xml:space="preserve">14. </w:t>
      </w: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Ulusal ve uluslararası düzeyde katılınan yarışmalar ve sonuçları  (md. 14/10-i)</w:t>
      </w:r>
    </w:p>
    <w:p>
      <w:pPr>
        <w:spacing w:after="4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0"/>
          <w:szCs w:val="20"/>
        </w:rPr>
        <w:t xml:space="preserve">15. </w:t>
      </w: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Öğrenme ve öğretme süreçlerinin farklılaştırılarak, zenginleştirilerek ve derinleştirilerek planlanması  (md. 14/10-j)</w:t>
      </w:r>
    </w:p>
    <w:p>
      <w:pPr>
        <w:pBdr>
          <w:bottom w:val="single" w:color="55636F" w:sz="6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GÖRÜŞMELER VE ALINAN KARARLAR</w:t>
      </w:r>
    </w:p>
    <w:p>
      <w:pPr>
        <w:spacing w:after="60" w:before="20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1"/>
          <w:szCs w:val="21"/>
        </w:rPr>
        <w:t xml:space="preserve">1. Açılış, yoklama, zümre başkanı ile yedek başkanın seçimi</w:t>
      </w:r>
    </w:p>
    <w:p>
      <w:pPr>
        <w:spacing w:after="7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44515C"/>
          <w:sz w:val="21"/>
          <w:szCs w:val="21"/>
        </w:rPr>
        <w:t xml:space="preserve">Görüşme: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Toplantı, ilçe millî eğitim müdürü/görevlendirilen şube müdürü …………………………’in koordinatörlüğünde açıldı. Yoklama yapıldı; ilçedeki ……… eğitim kurumunun Arapça zümre başkanından ………’inin toplantıda hazır bulunduğu görüldü. Gözlemci olarak ………………………… katıldı. Zümre başkanlığına istekli olanların bulunup bulunmadığı soruldu.</w:t>
      </w:r>
    </w:p>
    <w:p>
      <w:pPr>
        <w:spacing w:after="5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KARAR 1: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İlçe Arapça sınıf/alan zümresi başkanlığına …………………………, yedek başkanlığa ………………………… eylül ayından itibaren iki yıl süreyle seçilmesine; yazmanlık görevinin ………………………… tarafından yürütülmesine oy çokluğuyla karar verildi.</w:t>
      </w:r>
    </w:p>
    <w:p>
      <w:pPr>
        <w:spacing w:after="3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Seçilen başkanın MEBBİS modülüne işlenmesine ve ilçe yönetimine bildirilmesine,</w:t>
      </w:r>
    </w:p>
    <w:p>
      <w:pPr>
        <w:spacing w:after="3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Bir önceki zümre başkanının mevcut durumu, yapılan çalışmaları ve önceki kararları yeni başkana ve üyelere aktarmasına,</w:t>
      </w:r>
    </w:p>
    <w:p>
      <w:pPr>
        <w:spacing w:after="7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İlçesinde alanında tek öğretmen bulunan okulların öğretmenlerinin il zümresine katılmasına.</w:t>
      </w:r>
    </w:p>
    <w:p>
      <w:pPr>
        <w:spacing w:after="60" w:before="20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1"/>
          <w:szCs w:val="21"/>
        </w:rPr>
        <w:t xml:space="preserve">2. Bir önceki toplantıda alınan kararların değerlendirilmesi</w:t>
      </w:r>
    </w:p>
    <w:p>
      <w:pPr>
        <w:spacing w:after="7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44515C"/>
          <w:sz w:val="21"/>
          <w:szCs w:val="21"/>
        </w:rPr>
        <w:t xml:space="preserve">Görüşme: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Geçen eğitim ve öğretim yılının ders yılı sonu ilçe zümre toplantısında alınan kararlar okundu; okullardan gelen geri bildirimler değerlendirildi.</w:t>
      </w:r>
    </w:p>
    <w:p>
      <w:pPr>
        <w:spacing w:after="5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KARAR 2: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Geçen yıl alınan kararlardan uygulananların korunmasına; uygulanamayanların gerekçeleriyle birlikte tutanağa işlenerek bu yılın çalışma programına öncelikle alınmasına karar verildi.</w:t>
      </w:r>
    </w:p>
    <w:p>
      <w:pPr>
        <w:spacing w:after="3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İlçe geneli ortak sınav uygulamasının okullarca olumlu bulunduğu, soru güçlük dengesinin gözden geçirilmesi gerektiği,</w:t>
      </w:r>
    </w:p>
    <w:p>
      <w:pPr>
        <w:spacing w:after="7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Okullar arası materyal paylaşımının yeterince yürütülemediği tespiti üzerine bu yıl ortak dijital paylaşım klasörü oluşturulması.</w:t>
      </w:r>
    </w:p>
    <w:p>
      <w:pPr>
        <w:spacing w:after="60" w:before="20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1"/>
          <w:szCs w:val="21"/>
        </w:rPr>
        <w:t xml:space="preserve">3. İlçe düzeyinde uygulama birliğinin sağlanması</w:t>
      </w:r>
    </w:p>
    <w:p>
      <w:pPr>
        <w:spacing w:after="7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44515C"/>
          <w:sz w:val="21"/>
          <w:szCs w:val="21"/>
        </w:rPr>
        <w:t xml:space="preserve">Görüşme: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İlçedeki okullar arasında yıllık plan, ölçme değerlendirme ve ders işleniş biçimi bakımından farklılıklar bulunduğu görüşüldü.</w:t>
      </w:r>
    </w:p>
    <w:p>
      <w:pPr>
        <w:spacing w:after="5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KARAR 3: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İlçe genelinde aşağıdaki hususlarda uygulama birliğinin sağlanmasına karar verildi.</w:t>
      </w:r>
    </w:p>
    <w:p>
      <w:pPr>
        <w:spacing w:after="3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Arapça dersi yıllık planlarının aynı ünite sıralaması ve süre dağılımıyla hazırlanması,</w:t>
      </w:r>
    </w:p>
    <w:p>
      <w:pPr>
        <w:spacing w:after="3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Harf ve hareke öğretimi için ……… sınıflarda ilk ……… haftanın ayrılması,</w:t>
      </w:r>
    </w:p>
    <w:p>
      <w:pPr>
        <w:spacing w:after="3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Haftalık hedef kelime sayısının ……… sınıflarda ……… olarak belirlenmesi,</w:t>
      </w:r>
    </w:p>
    <w:p>
      <w:pPr>
        <w:spacing w:after="3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Yazılı sınav sayısı, süresi ve soru türü dağılımında ortak ölçüt kullanılması,</w:t>
      </w:r>
    </w:p>
    <w:p>
      <w:pPr>
        <w:spacing w:after="7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Proje ve performans çalışmalarında ortak dereceli puanlama anahtarı kullanılması.</w:t>
      </w:r>
    </w:p>
    <w:p>
      <w:pPr>
        <w:spacing w:after="60" w:before="20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1"/>
          <w:szCs w:val="21"/>
        </w:rPr>
        <w:t xml:space="preserve">4. Öğretim programında belirlenen ortak hedeflere ulaşılması</w:t>
      </w:r>
    </w:p>
    <w:p>
      <w:pPr>
        <w:spacing w:after="7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44515C"/>
          <w:sz w:val="21"/>
          <w:szCs w:val="21"/>
        </w:rPr>
        <w:t xml:space="preserve">Görüşme: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Arapça Dersi Öğretim Programı’nın kazanımları ile ilçedeki okulların hazırbulunuşluk düzeyleri karşılaştırıldı.</w:t>
      </w:r>
    </w:p>
    <w:p>
      <w:pPr>
        <w:spacing w:after="7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KARAR 4: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Öğretim programındaki kazanımlara ulaşılabilmesi için ilçe genelinde dinleme, konuşma, okuma ve yazma becerilerinin dengeli yürütülmesine; ders yılı başında ……… sınıflarda ortak bir seviye tespit çalışması yapılarak sonuçların ikinci toplantıda değerlendirilmesine karar verildi.</w:t>
      </w:r>
    </w:p>
    <w:p>
      <w:pPr>
        <w:spacing w:after="60" w:before="20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1"/>
          <w:szCs w:val="21"/>
        </w:rPr>
        <w:t xml:space="preserve">5. Öğrenci başarısının artırılması için alınacak tedbirler</w:t>
      </w:r>
    </w:p>
    <w:p>
      <w:pPr>
        <w:spacing w:after="7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44515C"/>
          <w:sz w:val="21"/>
          <w:szCs w:val="21"/>
        </w:rPr>
        <w:t xml:space="preserve">Görüşme: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Geçen yılın ilçe geneli başarı ortalamaları ve okullar arası fark görüşüldü.</w:t>
      </w:r>
    </w:p>
    <w:p>
      <w:pPr>
        <w:spacing w:after="5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KARAR 5: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Öğrenci başarısının artırılması için aşağıdaki tedbirlerin alınmasına karar verildi.</w:t>
      </w:r>
    </w:p>
    <w:p>
      <w:pPr>
        <w:spacing w:after="3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Destekleme ve yetiştirme kurslarında Arapça okuma-yazma gruplarının açılmasının okul müdürlüklerine önerilmesi,</w:t>
      </w:r>
    </w:p>
    <w:p>
      <w:pPr>
        <w:spacing w:after="3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Konu eksiği tespit edilen öğrenciler için ortak kazanım izleme çizelgesi kullanılması,</w:t>
      </w:r>
    </w:p>
    <w:p>
      <w:pPr>
        <w:spacing w:after="3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Başarısı yüksek okulların uyguladığı çalışmaların ilçe genelinde paylaşılması,</w:t>
      </w:r>
    </w:p>
    <w:p>
      <w:pPr>
        <w:spacing w:after="7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Öğrencilere yönelik ilçe geneli “harekeli okuma” çalışmasının ……… ayında yapılması.</w:t>
      </w:r>
    </w:p>
    <w:p>
      <w:pPr>
        <w:spacing w:after="60" w:before="20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1"/>
          <w:szCs w:val="21"/>
        </w:rPr>
        <w:t xml:space="preserve">6. İlçe düzeyinde yapılan sınavlar, ortak sınavlar ile merkezî ortak sınavlar</w:t>
      </w:r>
    </w:p>
    <w:p>
      <w:pPr>
        <w:spacing w:after="7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44515C"/>
          <w:sz w:val="21"/>
          <w:szCs w:val="21"/>
        </w:rPr>
        <w:t xml:space="preserve">Görüşme: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İlçe geneli yapılacak ortak yazılı sınavların takvimi, kapsamı ve uygulama esasları görüşüldü.</w:t>
      </w:r>
    </w:p>
    <w:p>
      <w:pPr>
        <w:spacing w:after="5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KARAR 6: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Birinci dönem ……… sınıflarda ilçe geneli ……… adet ortak yazılı sınav yapılmasına; sınav tarihinin ……… / ……… / 20……… olarak belirlenmesine ve il zümresince hazırlanan konu soru dağılım tablosunun esas alınmasına karar verildi.</w:t>
      </w:r>
    </w:p>
    <w:p>
      <w:pPr>
        <w:spacing w:after="3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Sınav süresinin ……… dakika olarak uygulanması,</w:t>
      </w:r>
    </w:p>
    <w:p>
      <w:pPr>
        <w:spacing w:after="3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Sınavın aynı gün ve aynı saatte uygulanması, sonuçların e-Okul’a süresinde işlenmesi,</w:t>
      </w:r>
    </w:p>
    <w:p>
      <w:pPr>
        <w:spacing w:after="7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Sınav sonrası ilçe geneli madde ve kazanım analizinin yapılarak okullarla paylaşılması.</w:t>
      </w:r>
    </w:p>
    <w:p>
      <w:pPr>
        <w:spacing w:after="60" w:before="20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1"/>
          <w:szCs w:val="21"/>
        </w:rPr>
        <w:t xml:space="preserve">7. İlçe geneli ortak yazılı sınav soruları ile cevap anahtarlarının hazırlanması</w:t>
      </w:r>
    </w:p>
    <w:p>
      <w:pPr>
        <w:spacing w:after="7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44515C"/>
          <w:sz w:val="21"/>
          <w:szCs w:val="21"/>
        </w:rPr>
        <w:t xml:space="preserve">Görüşme: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Soru hazırlama komisyonunun oluşturulması ve soru güvenliği görüşüldü.</w:t>
      </w:r>
    </w:p>
    <w:p>
      <w:pPr>
        <w:spacing w:after="5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KARAR 7: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İlçe geneli ortak yazılı sınav sorularını hazırlamak üzere …………………………, ………………………… ve ………………………… öğretmenlerinden oluşan komisyon kurulmasına karar verildi.</w:t>
      </w:r>
    </w:p>
    <w:p>
      <w:pPr>
        <w:spacing w:after="3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Soruların konu soru dağılım tablosuna uygun, açık uçlu ve çoktan seçmeli dengesi gözetilerek hazırlanması,</w:t>
      </w:r>
    </w:p>
    <w:p>
      <w:pPr>
        <w:spacing w:after="3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Soruların harf-hareke tanıma, kelime bilgisi, harekeli metin okuma-anlama ve cümle kurma becerilerini ölçecek şekilde dağıtılması,</w:t>
      </w:r>
    </w:p>
    <w:p>
      <w:pPr>
        <w:spacing w:after="3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Cevap anahtarı ile birlikte dereceli puanlama anahtarının da hazırlanması,</w:t>
      </w:r>
    </w:p>
    <w:p>
      <w:pPr>
        <w:spacing w:after="7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Soruların sınav gününe kadar gizliliğinin korunması ve ilçe millî eğitim müdürlüğünce gönderilmesi.</w:t>
      </w:r>
    </w:p>
    <w:p>
      <w:pPr>
        <w:spacing w:after="60" w:before="20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1"/>
          <w:szCs w:val="21"/>
        </w:rPr>
        <w:t xml:space="preserve">8. Zümre ve alanlar arası iş birliği</w:t>
      </w:r>
    </w:p>
    <w:p>
      <w:pPr>
        <w:spacing w:after="7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44515C"/>
          <w:sz w:val="21"/>
          <w:szCs w:val="21"/>
        </w:rPr>
        <w:t xml:space="preserve">Görüşme: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Arapça zümresinin diğer alan zümreleriyle yürütebileceği ortak çalışmalar görüşüldü.</w:t>
      </w:r>
    </w:p>
    <w:p>
      <w:pPr>
        <w:spacing w:after="7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KARAR 8: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İlçe genelinde Kur’an-ı Kerim, Temel Dinî Bilgiler ve Türkçe zümreleriyle ortak çalışma yapılmasına; harf, hareke ve mahreç konularında ortak bir uygulama esasının belirlenmesine; ortak çalışma takviminin zümre başkanınca hazırlanarak okullara duyurulmasına karar verildi.</w:t>
      </w:r>
    </w:p>
    <w:p>
      <w:pPr>
        <w:spacing w:after="60" w:before="20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1"/>
          <w:szCs w:val="21"/>
        </w:rPr>
        <w:t xml:space="preserve">9. Eğitim ve öğretimde kalitenin yükseltilmesi</w:t>
      </w:r>
    </w:p>
    <w:p>
      <w:pPr>
        <w:spacing w:after="7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44515C"/>
          <w:sz w:val="21"/>
          <w:szCs w:val="21"/>
        </w:rPr>
        <w:t xml:space="preserve">Görüşme: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İlçe genelinde ders işlenişinin ve materyal kullanımının niteliğini artıracak çalışmalar görüşüldü.</w:t>
      </w:r>
    </w:p>
    <w:p>
      <w:pPr>
        <w:spacing w:after="5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KARAR 9: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İlçe genelinde aşağıdaki çalışmaların yürütülmesine karar verildi.</w:t>
      </w:r>
    </w:p>
    <w:p>
      <w:pPr>
        <w:spacing w:after="3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Okullar arasında kullanılan materyal, çalışma kâğıdı ve sunumların ortak dijital klasörde paylaşılması,</w:t>
      </w:r>
    </w:p>
    <w:p>
      <w:pPr>
        <w:spacing w:after="3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Yılda en az bir kez ilçe Arapça öğretmenleri mesleki paylaşım toplantısı yapılması,</w:t>
      </w:r>
    </w:p>
    <w:p>
      <w:pPr>
        <w:spacing w:after="3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Örnek ders uygulamalarının gönüllü öğretmenlerce yürütülmesi ve izlenmesi,</w:t>
      </w:r>
    </w:p>
    <w:p>
      <w:pPr>
        <w:spacing w:after="7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EBA ve dijital okuma-kelime uygulamalarının derse entegre edilmesi.</w:t>
      </w:r>
    </w:p>
    <w:p>
      <w:pPr>
        <w:spacing w:after="60" w:before="20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1"/>
          <w:szCs w:val="21"/>
        </w:rPr>
        <w:t xml:space="preserve">10. İş sağlığı ve güvenliği</w:t>
      </w:r>
    </w:p>
    <w:p>
      <w:pPr>
        <w:spacing w:after="7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44515C"/>
          <w:sz w:val="21"/>
          <w:szCs w:val="21"/>
        </w:rPr>
        <w:t xml:space="preserve">Görüşme: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Okullardaki derslik ve çalışma ortamlarının iş sağlığı ve güvenliği bakımından durumu görüşüldü.</w:t>
      </w:r>
    </w:p>
    <w:p>
      <w:pPr>
        <w:spacing w:after="7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KARAR 10: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Okul zümre başkanlarınca kendi kurumlarındaki eksikliklerin okul iş sağlığı ve güvenliği kurullarına yazılı olarak bildirilmesine; ilçe genelinde tekrar eden eksikliklerin ilçe millî eğitim müdürlüğüne topluca iletilmesine karar verildi.</w:t>
      </w:r>
    </w:p>
    <w:p>
      <w:pPr>
        <w:spacing w:after="60" w:before="20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1"/>
          <w:szCs w:val="21"/>
        </w:rPr>
        <w:t xml:space="preserve">11. Değerlerin öğretimine yönelik yürütülecek çalışmalar</w:t>
      </w:r>
    </w:p>
    <w:p>
      <w:pPr>
        <w:spacing w:after="7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44515C"/>
          <w:sz w:val="21"/>
          <w:szCs w:val="21"/>
        </w:rPr>
        <w:t xml:space="preserve">Görüşme: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Değerler eğitiminin Arapça dersi üzerinden nasıl yürütüleceği görüşüldü.</w:t>
      </w:r>
    </w:p>
    <w:p>
      <w:pPr>
        <w:spacing w:after="7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KARAR 11: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İlçe genelinde okuma metinlerinin seçiminde doğruluk, merhamet, sabır, çalışkanlık, komşuluk ve ilme değer verme gibi değerlerin gözetilmesine; değerlerin ayrı bir konu olarak değil metin ve etkinlikler içinde örtük biçimde işlenmesine; sınıf ve okul panolarında kısa, tamamı harekeli anlamlı ifadelere yer verilmesine karar verildi.</w:t>
      </w:r>
    </w:p>
    <w:p>
      <w:pPr>
        <w:spacing w:after="60" w:before="20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1"/>
          <w:szCs w:val="21"/>
        </w:rPr>
        <w:t xml:space="preserve">12. Disiplinler arası yaklaşım ile birden fazla disiplinin bilgi ve yöntemlerinin kullanılması</w:t>
      </w:r>
    </w:p>
    <w:p>
      <w:pPr>
        <w:spacing w:after="7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44515C"/>
          <w:sz w:val="21"/>
          <w:szCs w:val="21"/>
        </w:rPr>
        <w:t xml:space="preserve">Görüşme: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Disiplinler arası ortak çalışmaların ilçe düzeyinde planlanması görüşüldü.</w:t>
      </w:r>
    </w:p>
    <w:p>
      <w:pPr>
        <w:spacing w:after="5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KARAR 12: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Aşağıdaki disiplinler arası çalışmaların ilçe genelinde takvime bağlanmasına karar verildi.</w:t>
      </w:r>
    </w:p>
    <w:p>
      <w:pPr>
        <w:spacing w:after="3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Tarih dersiyle kitâbe ve tarihî belge okuma örnekleri,</w:t>
      </w:r>
    </w:p>
    <w:p>
      <w:pPr>
        <w:spacing w:after="3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Görsel Sanatlar dersiyle hat ve tezhip çalışmaları,</w:t>
      </w:r>
    </w:p>
    <w:p>
      <w:pPr>
        <w:spacing w:after="3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Türkçe dersiyle dilimizdeki Arapça kökenli kelimelerin anlam ilişkisi,</w:t>
      </w:r>
    </w:p>
    <w:p>
      <w:pPr>
        <w:spacing w:after="7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Bilişim teknolojileriyle dijital sözlük ve kelime uygulaması hazırlama.</w:t>
      </w:r>
    </w:p>
    <w:p>
      <w:pPr>
        <w:spacing w:after="60" w:before="20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1"/>
          <w:szCs w:val="21"/>
        </w:rPr>
        <w:t xml:space="preserve">13. Sosyal sorumluluk programı kapsamında ilçe bünyesinde koordine edilecek faaliyetler</w:t>
      </w:r>
    </w:p>
    <w:p>
      <w:pPr>
        <w:spacing w:after="7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44515C"/>
          <w:sz w:val="21"/>
          <w:szCs w:val="21"/>
        </w:rPr>
        <w:t xml:space="preserve">Görüşme: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Sosyal sorumluluk programı kapsamında okullar arası koordinasyon gerektiren faaliyetler görüşüldü.</w:t>
      </w:r>
    </w:p>
    <w:p>
      <w:pPr>
        <w:spacing w:after="5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KARAR 13: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……… ayında ilçe genelinde ………………………………………… faaliyetinin koordine edilmesine karar verildi. Örnek olarak aşağıdaki çalışmalar önerildi.</w:t>
      </w:r>
    </w:p>
    <w:p>
      <w:pPr>
        <w:spacing w:after="3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Öğrencilerin hazırladığı resimli kelime kartlarının ilçedeki diğer okullarla paylaşılması,</w:t>
      </w:r>
    </w:p>
    <w:p>
      <w:pPr>
        <w:spacing w:after="3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Okul kütüphanelerine Arapça okuma kitabı kazandırma kampanyası,</w:t>
      </w:r>
    </w:p>
    <w:p>
      <w:pPr>
        <w:spacing w:after="7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Üst sınıf öğrencilerinin alt sınıflara akran desteği (okuma eşi) uygulaması.</w:t>
      </w:r>
    </w:p>
    <w:p>
      <w:pPr>
        <w:spacing w:after="60" w:before="20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1"/>
          <w:szCs w:val="21"/>
        </w:rPr>
        <w:t xml:space="preserve">14. Ulusal ve uluslararası düzeyde katılınan yarışmalar ve sonuçları</w:t>
      </w:r>
    </w:p>
    <w:p>
      <w:pPr>
        <w:spacing w:after="7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44515C"/>
          <w:sz w:val="21"/>
          <w:szCs w:val="21"/>
        </w:rPr>
        <w:t xml:space="preserve">Görüşme: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Geçen yıl öğrencilerin katıldığı yarışmalardaki başarı durumu ile katılım sağlanamayan yarışmalara ilişkin raporlar incelendi.</w:t>
      </w:r>
    </w:p>
    <w:p>
      <w:pPr>
        <w:spacing w:after="7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KARAR 14: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İlçeden yarışmalara katılımın artırılması için okul bazında sorumlu öğretmen belirlenmesine; hazırlık çalışmalarının ……… ayında başlatılmasına; katılım sağlanamayan yarışmaların raporlarının incelenerek eksik görülen becerilerin ders planlarına yansıtılmasına karar verildi.</w:t>
      </w:r>
    </w:p>
    <w:p>
      <w:pPr>
        <w:spacing w:after="60" w:before="20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1"/>
          <w:szCs w:val="21"/>
        </w:rPr>
        <w:t xml:space="preserve">15. Öğrenme ve öğretme süreçlerinin farklılaştırılarak, zenginleştirilerek ve derinleştirilerek planlanması</w:t>
      </w:r>
    </w:p>
    <w:p>
      <w:pPr>
        <w:spacing w:after="7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44515C"/>
          <w:sz w:val="21"/>
          <w:szCs w:val="21"/>
        </w:rPr>
        <w:t xml:space="preserve">Görüşme: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Farklı hazırbulunuşluk düzeyindeki öğrenciler için süreçlerin nasıl planlanacağı görüşüldü.</w:t>
      </w:r>
    </w:p>
    <w:p>
      <w:pPr>
        <w:spacing w:after="50" w:before="0" w:line="300"/>
        <w:ind w:left="2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KARAR 15: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İlçe genelinde aşağıdaki uygulamaların yürütülmesine karar verildi.</w:t>
      </w:r>
    </w:p>
    <w:p>
      <w:pPr>
        <w:spacing w:after="3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Harf tanıma düzeyinde olan öğrenciler için sadeleştirilmiş metin ve büyük puntolu çalışma kâğıtları kullanılması,</w:t>
      </w:r>
    </w:p>
    <w:p>
      <w:pPr>
        <w:spacing w:after="3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Hızlı öğrenen öğrenciler için ek okuma metni ve serbest sözlük çalışması verilmesi,</w:t>
      </w:r>
    </w:p>
    <w:p>
      <w:pPr>
        <w:spacing w:after="3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Özel eğitim ihtiyacı olan öğrenciler için BEP geliştirme birimleriyle iş birliği yapılması,</w:t>
      </w:r>
    </w:p>
    <w:p>
      <w:pPr>
        <w:spacing w:after="70" w:before="0" w:line="300"/>
        <w:ind w:left="5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Ortak çalışma kâğıdı setinin üç düzeyde (temel, orta, ileri) hazırlanarak paylaşılması.</w:t>
      </w:r>
    </w:p>
    <w:p>
      <w:pPr>
        <w:pBdr>
          <w:bottom w:val="single" w:color="55636F" w:sz="6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DİLEK, TEMENNİLER VE KAPANIŞ</w:t>
      </w:r>
    </w:p>
    <w:p>
      <w:pPr>
        <w:spacing w:after="110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Gündem maddelerinin görüşülmesi tamamlandı. Zümre başkanı, alınan kararların il/ilçe millî eğitim müdürünün onayından sonra uygulamaya konulacağını ve eğitim kurumlarına duyurulacağını hatırlattı. Toplantı, başarılı bir eğitim ve öğretim yılı dilekleriyle saat ……… : ……… itibarıyla sona erdi.</w:t>
      </w:r>
    </w:p>
    <w:p>
      <w:pPr>
        <w:spacing w:after="100" w:before="0" w:line="3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9"/>
          <w:szCs w:val="19"/>
        </w:rPr>
        <w:t xml:space="preserve">Zümre üyelerinin dilek ve önerileri:</w:t>
      </w:r>
    </w:p>
    <w:p>
      <w:pPr>
        <w:pBdr>
          <w:bottom w:val="dotted" w:color="9BA8B5" w:sz="6"/>
        </w:pBdr>
        <w:spacing w:after="17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dotted" w:color="9AA7B4" w:sz="6"/>
        </w:pBdr>
        <w:spacing w:after="17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dotted" w:color="9BA8B5" w:sz="6"/>
        </w:pBdr>
        <w:spacing w:after="17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200" w:before="200" w:line="3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515C"/>
          <w:sz w:val="20"/>
          <w:szCs w:val="20"/>
        </w:rPr>
        <w:t xml:space="preserve">İşbu tutanak, toplantıya katılmayanlar da dâhil tüm üyeler tarafından imzalanmış olup il/ilçe millî eğitim müdürlüğünce saklanacaktır. Kararlar oy çokluğuyla alınmış olup, eşitlik hâlinde zümre başkanının katıldığı görüş kabul edilmiştir. Gözlemci olarak katılan eğitim kurumu müdürü/müdür yardımcısı oylamaya katılmamıştır. Alınan kararlar il/ilçe millî eğitim müdürünün onayından sonra uygulamaya konulacak ve eğitim kurumlarına duyurulacaktır. (Yönerge md. 14/3)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620"/>
        <w:gridCol w:w="2900"/>
        <w:gridCol w:w="3700"/>
        <w:gridCol w:w="2418"/>
      </w:tblGrid>
      <w:tr>
        <w:trPr>
          <w:tblHeader/>
        </w:trPr>
        <w:tc>
          <w:tcPr>
            <w:tcW w:type="dxa" w:w="62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S.No</w:t>
            </w:r>
          </w:p>
        </w:tc>
        <w:tc>
          <w:tcPr>
            <w:tcW w:type="dxa" w:w="29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Adı ve Soyadı</w:t>
            </w:r>
          </w:p>
        </w:tc>
        <w:tc>
          <w:tcPr>
            <w:tcW w:type="dxa" w:w="37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Görev Yeri / Unvanı</w:t>
            </w:r>
          </w:p>
        </w:tc>
        <w:tc>
          <w:tcPr>
            <w:tcW w:type="dxa" w:w="2418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İmza</w:t>
            </w:r>
          </w:p>
        </w:tc>
      </w:tr>
      <w:tr>
        <w:trPr>
          <w:trHeight w:val="40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Zümre Başkanı — ………………………… Okulu Arapça Zümre Başkanı</w:t>
            </w:r>
          </w:p>
        </w:tc>
        <w:tc>
          <w:tcPr>
            <w:tcW w:type="dxa" w:w="241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Yedek Başkan — ………………………… Okulu Arapça Zümre Başkanı</w:t>
            </w:r>
          </w:p>
        </w:tc>
        <w:tc>
          <w:tcPr>
            <w:tcW w:type="dxa" w:w="241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Üye — Okul Arapça Zümre Başkanı</w:t>
            </w:r>
          </w:p>
        </w:tc>
        <w:tc>
          <w:tcPr>
            <w:tcW w:type="dxa" w:w="241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Üye — Okul Arapça Zümre Başkanı</w:t>
            </w:r>
          </w:p>
        </w:tc>
        <w:tc>
          <w:tcPr>
            <w:tcW w:type="dxa" w:w="241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Üye — Okul Arapça Zümre Başkanı</w:t>
            </w:r>
          </w:p>
        </w:tc>
        <w:tc>
          <w:tcPr>
            <w:tcW w:type="dxa" w:w="241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Üye — Okul Arapça Zümre Başkanı</w:t>
            </w:r>
          </w:p>
        </w:tc>
        <w:tc>
          <w:tcPr>
            <w:tcW w:type="dxa" w:w="241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Üye — Okul Arapça Zümre Başkanı</w:t>
            </w:r>
          </w:p>
        </w:tc>
        <w:tc>
          <w:tcPr>
            <w:tcW w:type="dxa" w:w="241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Üye — Okul Arapça Zümre Başkanı</w:t>
            </w:r>
          </w:p>
        </w:tc>
        <w:tc>
          <w:tcPr>
            <w:tcW w:type="dxa" w:w="241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2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Üye — Okul Arapça Zümre Başkanı</w:t>
            </w:r>
          </w:p>
        </w:tc>
        <w:tc>
          <w:tcPr>
            <w:tcW w:type="dxa" w:w="241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2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Üye — Okul Arapça Zümre Başkanı</w:t>
            </w:r>
          </w:p>
        </w:tc>
        <w:tc>
          <w:tcPr>
            <w:tcW w:type="dxa" w:w="241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2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Gözlemci — Eğitim Kurumu Müdürü / Müdür Yardımcısı (oylamaya katılmaz)</w:t>
            </w:r>
          </w:p>
        </w:tc>
        <w:tc>
          <w:tcPr>
            <w:tcW w:type="dxa" w:w="241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2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2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44515C"/>
                <w:sz w:val="18"/>
                <w:szCs w:val="18"/>
              </w:rPr>
              <w:t xml:space="preserve">Koordinatör — İlçe MEM Müdür Yardımcısı / Şube Müdürü</w:t>
            </w:r>
          </w:p>
        </w:tc>
        <w:tc>
          <w:tcPr>
            <w:tcW w:type="dxa" w:w="241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60" w:before="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0" w:line="30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……… / ……… / 20………</w:t>
            </w:r>
          </w:p>
          <w:p>
            <w:pPr>
              <w:spacing w:after="26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UYGUNDUR</w:t>
            </w:r>
          </w:p>
          <w:p>
            <w:pPr>
              <w:spacing w:after="3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……………………………………</w:t>
            </w:r>
          </w:p>
          <w:p>
            <w:pPr>
              <w:spacing w:after="1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8A97A3"/>
                <w:sz w:val="19"/>
                <w:szCs w:val="19"/>
              </w:rPr>
              <w:t xml:space="preserve">(Adı ve Soyadı)</w:t>
            </w:r>
          </w:p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İlçe Millî Eğitim Müdürü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A97A3"/>
        <w:sz w:val="16"/>
        <w:szCs w:val="16"/>
      </w:rPr>
      <w:t xml:space="preserve">kidefarapca.com  ·  Arapça Dersi İlçe Zümresi — 1. Toplantı (Sene Başı)  ·  sayfa </w:t>
    </w:r>
    <w:r>
      <w:rPr>
        <w:rFonts w:ascii="Times New Roman" w:cs="Times New Roman" w:eastAsia="Times New Roman" w:hAnsi="Times New Roman"/>
        <w:color w:val="8A97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Arapça Dersi İlçe Zümresi — 1. Toplantı (Sene Başı)</dc:title>
  <dc:creator>kidefarapca.com</dc:creator>
  <dc:description>Arapça dersi zümre toplantı tutanağı örneği — MEB Eğitim Kurulları ve Zümreleri Yönergesi (21.01.2025) esas alınmıştır.</dc:description>
  <cp:lastModifiedBy>Un-named</cp:lastModifiedBy>
  <cp:revision>1</cp:revision>
  <dcterms:created xsi:type="dcterms:W3CDTF">2026-08-03T15:57:22.587Z</dcterms:created>
  <dcterms:modified xsi:type="dcterms:W3CDTF">2026-08-03T15:57:22.587Z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