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KONU – SORU DAĞILIM TABLOSU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0E0E0"/>
                <w:sz w:val="17"/>
                <w:szCs w:val="17"/>
              </w:rPr>
              <w:t xml:space="preserve">2026-2027 · 8. Sınıf Arapça · 1. Dönem 1. Yazılı · 1. Ünite: Kulüpler · Tiyatro · Gezi</w:t>
            </w:r>
          </w:p>
        </w:tc>
      </w:tr>
    </w:tbl>
    <w:p>
      <w:pPr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52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1900"/>
        <w:gridCol w:w="2500"/>
        <w:gridCol w:w="5950"/>
        <w:gridCol w:w="2300"/>
        <w:gridCol w:w="900"/>
        <w:gridCol w:w="1000"/>
      </w:tblGrid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Ünite 1 dersi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alanı (TYMM)</w:t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Ölçülen öğrenme kanıtı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 türü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Madde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YDAB2 Okuma-Anlamlandırma</w:t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 tercihlerini ve gerekçelerini anlatan kısa metni anlar; kişileri sevdikleri şey ve seçtikleri kulüple sınıflandırır, metni yazanın tercihini ve gerekçesini bulur.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 (tablo) + açık uçlu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 · Tiyatro · Gezi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YDDB2 Sözcük Seçme-Kullanma</w:t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Ünitenin hedef sözcüklerini tanır ve Türkçe karşılığını yazar (her dersten 2 sözcük).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 (A: + Gezi)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YDDB1 Dil Bilgisi Seçme-Kullanma</w:t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Cümleleri sonuç (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لِذَلِكَ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), zıtlık (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لَكِنْ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), sebep (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لِأَنَّني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 ve seçenek (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أَوْ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أَمْ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 bildiren bağlaçlarla bağlar.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 (boşluk doldurma)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 · Tiyatro · Gezi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YDDB1 Dil Bilgisi Seçme-Kullanma</w:t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konuşmalarda cevaba uygun soru sözcüğünü seçer (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مَنْ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كَيْف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مَتى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لِماذا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إلى أَيْن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هَلْ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أَيْن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Tiyatro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YDAB4 Yazma (1–2) · YDAB2 Okuma (3–4)</w:t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Günlük program ve prova saatlerini çeyrek/yarım saat ifadeleriyle yazar; Arapça verilen saati okur.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Gezi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YDAB2 Okuma-Anlamlandırma</w:t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Şehirlerin Türkiye’deki yerini yön sözcükleriyle ifade eder; üç adımlı yol tarifini anlar.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 + açık uçlu (çeviri)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Tiyatro · Gezi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YDAB2 Okuma-Anlamlandırma</w:t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Geçmişte olan olayları anlatan cümleleri (mazi fiil) anlar ve Türkçeye aktarır.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Açık uçlu (çeviri)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 · Gezi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YDAB4 Yazma-Anlatma</w:t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 tercihini gerekçesiyle, gezi ihtiyacını ve bir alışkanlığını sıklık ifadesiyle kendi cümleleriyle yazar.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Açık uçlu (dereceli puanlama)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Toplam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52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00"/>
        <w:gridCol w:w="8450"/>
      </w:tblGrid>
      <w:tr>
        <w:trPr>
          <w:cantSplit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Derslere göre puan dağılımı (grup başına)</w:t>
            </w:r>
          </w:p>
          <w:tbl>
            <w:tblPr>
              <w:bidiVisual w:val="false"/>
              <w:tblW w:type="dxa" w:w="6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900"/>
              <w:gridCol w:w="900"/>
              <w:gridCol w:w="900"/>
              <w:gridCol w:w="900"/>
              <w:gridCol w:w="900"/>
            </w:tblGrid>
            <w:tr>
              <w:trPr>
                <w:cantSplit/>
              </w:trPr>
              <w:tc>
                <w:tcPr>
                  <w:tcW w:type="dxa" w:w="2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Ders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B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Ders 1 · Kulüpler (s.10–17)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43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49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46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43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Ders 2 · Tiyatro (s.18–25)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26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23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Ders 3 · Gezi (s.26–34)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31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31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31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31</w:t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Beceri alanlarına göre puan dağılımı</w:t>
            </w:r>
          </w:p>
          <w:tbl>
            <w:tblPr>
              <w:bidiVisual w:val="false"/>
              <w:tblW w:type="dxa" w:w="84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400"/>
              <w:gridCol w:w="800"/>
              <w:gridCol w:w="4250"/>
            </w:tblGrid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Beceri alanı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Puan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Sorular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YDAB2 Okuma-Anlamlandırma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46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1, 5 (3–4), 6, 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YDAB4 Yazma-Anlatma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18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5 (1–2), 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YDDB1 Dil Bilgisi Seçme-Kullanma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3, 4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YDDB2 Sözcük Seçme-Kullanma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</w:t>
                  </w:r>
                </w:p>
              </w:tc>
            </w:tr>
          </w:tbl>
          <w:p/>
        </w:tc>
      </w:tr>
    </w:tbl>
    <w:p>
      <w:pPr>
        <w:spacing w:after="0" w:before="0" w:line="1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30"/>
        <w:ind w:left="250" w:hanging="1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7"/>
          <w:szCs w:val="17"/>
        </w:rPr>
        <w:t xml:space="preserve">Sınav, Yazılı ve Uygulamalı Sınavlar Yönergesi m.5/1-e gereği yalnız açık uçlu ve kısa cevaplı sorulardan oluşur; çoktan seçmeli, doğru-yanlış ve eşleştirme sorusu yoktur.</w:t>
      </w:r>
    </w:p>
    <w:p>
      <w:pPr>
        <w:keepNext w:val="false"/>
        <w:keepLines/>
        <w:spacing w:after="0" w:before="30"/>
        <w:ind w:left="250" w:hanging="1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7"/>
          <w:szCs w:val="17"/>
        </w:rPr>
        <w:t xml:space="preserve">Dört grup aynı soru türlerini, aynı puanlarla ve eşdeğer maddelerle sorar; maddeler (kişiler, kulüpler, saatler, şehirler, cümleler) gruba göre değişir.</w:t>
      </w:r>
    </w:p>
    <w:p>
      <w:pPr>
        <w:keepNext w:val="false"/>
        <w:keepLines/>
        <w:spacing w:after="0" w:before="30"/>
        <w:ind w:left="250" w:hanging="1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7"/>
          <w:szCs w:val="17"/>
        </w:rPr>
        <w:t xml:space="preserve">Beceri adları Türkiye Yüzyılı Maarif Modeli yabancı dil alan becerilerinden (YDAB, YDDB) alınmıştır. 2026-2027’de 8. sınıfta önceki öğretim programı uygulanır; sorular MEB Arapça 8 ders kitabının 1. ünitesine (s.10–34) dayanır.</w:t>
      </w:r>
    </w:p>
    <w:p>
      <w:pPr>
        <w:keepNext w:val="false"/>
        <w:keepLines/>
        <w:spacing w:after="0" w:before="30"/>
        <w:ind w:left="250" w:hanging="1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7"/>
          <w:szCs w:val="17"/>
        </w:rPr>
        <w:t xml:space="preserve">Dinleme (%25) ve konuşma (%25) uygulamalı sınavları ayrıca yapılır; bu tablo yalnız yazılı sınavı (%50) kapsar.</w:t>
      </w:r>
    </w:p>
    <w:sectPr>
      <w:footerReference w:type="default" r:id="rId7"/>
      <w:pgSz w:w="16838" w:h="11906" w:orient="landscape"/>
      <w:pgMar w:top="737" w:right="794" w:bottom="680" w:left="794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AB2C6A5B-1164-C36B-B5F0-8C152FDAAF0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Konu-Soru Dağılım Tablosu ·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Konu-Soru Dağılım Tablosu</dc:title>
  <dc:creator/>
  <cp:lastModifiedBy/>
  <cp:revision>1</cp:revision>
  <dcterms:created xsi:type="dcterms:W3CDTF">2026-09-22T14:45:43.411Z</dcterms:created>
  <dcterms:modified xsi:type="dcterms:W3CDTF">2026-09-22T14:45:43.411Z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