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B96EB" w14:textId="7CFB8D5D" w:rsidR="001D0370" w:rsidRPr="00C42182" w:rsidRDefault="001D0370" w:rsidP="001D0370">
      <w:r w:rsidRPr="00C42182">
        <w:t>Giselle Dos Santos</w:t>
      </w:r>
    </w:p>
    <w:p w14:paraId="7FAB7CAB" w14:textId="3F99C314" w:rsidR="001D0370" w:rsidRPr="00C42182" w:rsidRDefault="001D0370" w:rsidP="001D0370">
      <w:r w:rsidRPr="00C42182">
        <w:t xml:space="preserve">Professor </w:t>
      </w:r>
      <w:r w:rsidR="00AD7916" w:rsidRPr="00C42182">
        <w:t>Matthew Metzger</w:t>
      </w:r>
    </w:p>
    <w:p w14:paraId="3DCAB5AF" w14:textId="63EED439" w:rsidR="00AD7916" w:rsidRPr="00C42182" w:rsidRDefault="00C42182" w:rsidP="001D0370">
      <w:r w:rsidRPr="00C42182">
        <w:t>DSC530-</w:t>
      </w:r>
      <w:r w:rsidR="00BF5873">
        <w:t>T</w:t>
      </w:r>
      <w:r w:rsidRPr="00C42182">
        <w:t>301 Data Exploration and Analysis</w:t>
      </w:r>
    </w:p>
    <w:p w14:paraId="7620EE48" w14:textId="0BA9BCC9" w:rsidR="00C42182" w:rsidRPr="00C42182" w:rsidRDefault="00C42182" w:rsidP="001D0370">
      <w:r w:rsidRPr="00C42182">
        <w:t>November 2024</w:t>
      </w:r>
    </w:p>
    <w:p w14:paraId="730B640C" w14:textId="77777777" w:rsidR="001D0370" w:rsidRDefault="001D0370" w:rsidP="000F704A">
      <w:pPr>
        <w:jc w:val="center"/>
        <w:rPr>
          <w:b/>
          <w:bCs/>
          <w:u w:val="single"/>
        </w:rPr>
      </w:pPr>
    </w:p>
    <w:p w14:paraId="4387799F" w14:textId="12B98AB8" w:rsidR="000F704A" w:rsidRPr="000F704A" w:rsidRDefault="000F704A" w:rsidP="000F704A">
      <w:pPr>
        <w:jc w:val="center"/>
        <w:rPr>
          <w:b/>
          <w:bCs/>
          <w:u w:val="single"/>
        </w:rPr>
      </w:pPr>
      <w:r w:rsidRPr="000F704A">
        <w:rPr>
          <w:b/>
          <w:bCs/>
          <w:u w:val="single"/>
        </w:rPr>
        <w:t>Aviation Market Analysis Summary</w:t>
      </w:r>
    </w:p>
    <w:p w14:paraId="3F51993C" w14:textId="77777777" w:rsidR="000F704A" w:rsidRDefault="000F704A" w:rsidP="000F704A"/>
    <w:p w14:paraId="38706FC9" w14:textId="77777777" w:rsidR="000F704A" w:rsidRPr="000F704A" w:rsidRDefault="000F704A" w:rsidP="000F704A">
      <w:pPr>
        <w:rPr>
          <w:b/>
          <w:bCs/>
        </w:rPr>
      </w:pPr>
      <w:r w:rsidRPr="000F704A">
        <w:rPr>
          <w:b/>
          <w:bCs/>
        </w:rPr>
        <w:t>Statistical/Hypothetical Question</w:t>
      </w:r>
    </w:p>
    <w:p w14:paraId="4C7D3574" w14:textId="0002C10B" w:rsidR="000F704A" w:rsidRDefault="000F704A" w:rsidP="000F704A">
      <w:pPr>
        <w:ind w:firstLine="720"/>
      </w:pPr>
      <w:r>
        <w:t>The primary question guiding this analysis was: How do flight frequency, operational capacity, and route distance</w:t>
      </w:r>
      <w:r w:rsidR="007C1756">
        <w:t>s</w:t>
      </w:r>
      <w:r>
        <w:t xml:space="preserve"> influence seat allocation and capacity utilization across flights in the Canadian aviation market? This question was explored through analyses focusing on variables like Dep</w:t>
      </w:r>
      <w:r w:rsidR="003D00C6">
        <w:t xml:space="preserve">arture </w:t>
      </w:r>
      <w:r>
        <w:t xml:space="preserve">Count, Operating Airline Capacity, Distance (km), Seats per Operation, and </w:t>
      </w:r>
      <w:r w:rsidR="001970BF">
        <w:t xml:space="preserve">Operational </w:t>
      </w:r>
      <w:r>
        <w:t xml:space="preserve">Month. The goal was to understand how these factors relate to capacity adjustments, </w:t>
      </w:r>
      <w:r w:rsidR="00F475FA">
        <w:t>in relation to</w:t>
      </w:r>
      <w:r>
        <w:t xml:space="preserve"> seat allocation based on demand.</w:t>
      </w:r>
    </w:p>
    <w:p w14:paraId="7A788F42" w14:textId="77777777" w:rsidR="000F704A" w:rsidRDefault="000F704A" w:rsidP="000F704A"/>
    <w:p w14:paraId="7E1CDB4C" w14:textId="6DC8839D" w:rsidR="000F704A" w:rsidRPr="000F704A" w:rsidRDefault="000F704A" w:rsidP="000F704A">
      <w:pPr>
        <w:rPr>
          <w:b/>
          <w:bCs/>
        </w:rPr>
      </w:pPr>
      <w:r>
        <w:rPr>
          <w:b/>
          <w:bCs/>
        </w:rPr>
        <w:t>The outcome</w:t>
      </w:r>
      <w:r w:rsidRPr="000F704A">
        <w:rPr>
          <w:b/>
          <w:bCs/>
        </w:rPr>
        <w:t xml:space="preserve"> of the Exploratory Data Analysis (EDA)</w:t>
      </w:r>
    </w:p>
    <w:p w14:paraId="34FC72DA" w14:textId="74FE1F3D" w:rsidR="000C5025" w:rsidRDefault="000C5025" w:rsidP="000C5025">
      <w:pPr>
        <w:ind w:firstLine="720"/>
      </w:pPr>
      <w:r w:rsidRPr="000C5025">
        <w:t>The Exploratory Data Analysis revealed that the Canadian aviation market is dominated by short-haul, small-capacity flights, with most operations involving fewer than 200 seats. Outliers, including long-haul flights, high-capacity aircraft, and frequent departures, were identified as key deviations requiring further analysis. A weak negative correlation between departure frequency and seat allocation suggests smaller aircraft are used on high-frequency routes. While the t-test indicated significant differences in seat allocation between high- and low-frequency routes, the regression analysis showed that departure count alone is not a strong predictor of seat allocation, emphasizing the need for additional variables to improve predictive modeling.</w:t>
      </w:r>
    </w:p>
    <w:p w14:paraId="1D0894FE" w14:textId="77777777" w:rsidR="000C5025" w:rsidRDefault="000C5025" w:rsidP="000F704A"/>
    <w:p w14:paraId="69B84E4D" w14:textId="77777777" w:rsidR="000F704A" w:rsidRPr="000F704A" w:rsidRDefault="000F704A" w:rsidP="000F704A">
      <w:pPr>
        <w:rPr>
          <w:b/>
          <w:bCs/>
        </w:rPr>
      </w:pPr>
      <w:r w:rsidRPr="000F704A">
        <w:rPr>
          <w:b/>
          <w:bCs/>
        </w:rPr>
        <w:t>Areas for Improvement in the Analysis</w:t>
      </w:r>
    </w:p>
    <w:p w14:paraId="5EA0CCD8" w14:textId="36E3EF05" w:rsidR="000F704A" w:rsidRDefault="000F704A" w:rsidP="000F704A">
      <w:pPr>
        <w:ind w:firstLine="720"/>
      </w:pPr>
      <w:r>
        <w:t xml:space="preserve">One aspect that could have been improved is incorporating additional variables impacting seat allocation, such as load factor or flight duration. These variables would offer a </w:t>
      </w:r>
      <w:r w:rsidR="000C5025">
        <w:t>deeper</w:t>
      </w:r>
      <w:r w:rsidR="009E0040">
        <w:t xml:space="preserve"> understanding</w:t>
      </w:r>
      <w:r>
        <w:t xml:space="preserve"> of how efficiently seats are utilized and whether longer flight durations correlate with larger aircraft capacities. Additionally, segmenting data by airline </w:t>
      </w:r>
      <w:r>
        <w:lastRenderedPageBreak/>
        <w:t xml:space="preserve">or region might reveal specific operational strategies, as different airlines may adjust capacity </w:t>
      </w:r>
      <w:r w:rsidR="009E0040">
        <w:t>based on demand, competition, and business model</w:t>
      </w:r>
      <w:r>
        <w:t>.</w:t>
      </w:r>
    </w:p>
    <w:p w14:paraId="59DF5162" w14:textId="77777777" w:rsidR="000F704A" w:rsidRDefault="000F704A" w:rsidP="000F704A"/>
    <w:p w14:paraId="6742116A" w14:textId="77777777" w:rsidR="000F704A" w:rsidRPr="000F704A" w:rsidRDefault="000F704A" w:rsidP="000F704A">
      <w:pPr>
        <w:rPr>
          <w:b/>
          <w:bCs/>
        </w:rPr>
      </w:pPr>
      <w:r w:rsidRPr="000F704A">
        <w:rPr>
          <w:b/>
          <w:bCs/>
        </w:rPr>
        <w:t>Assumptions and Potential Challenges</w:t>
      </w:r>
    </w:p>
    <w:p w14:paraId="6CA2F02A" w14:textId="5C256213" w:rsidR="000F704A" w:rsidRDefault="000F704A" w:rsidP="000F704A">
      <w:pPr>
        <w:ind w:firstLine="720"/>
      </w:pPr>
      <w:r>
        <w:t>An underlying assumption in this analysis was that seat allocation is primarily influenced by demand and frequency (DepCount). However, this assumption overlook</w:t>
      </w:r>
      <w:r w:rsidR="00186155">
        <w:t>s</w:t>
      </w:r>
      <w:r>
        <w:t xml:space="preserve"> operational constraints, such as aircraft type limitations or regulatory caps on certain routes, which can also affect capacity.</w:t>
      </w:r>
      <w:r w:rsidR="006E4EF8">
        <w:t xml:space="preserve"> This analysis also </w:t>
      </w:r>
      <w:r w:rsidR="00194339">
        <w:t>overlooked</w:t>
      </w:r>
      <w:r w:rsidR="006E4EF8">
        <w:t xml:space="preserve"> scop</w:t>
      </w:r>
      <w:r w:rsidR="00194339">
        <w:t>e</w:t>
      </w:r>
      <w:r w:rsidR="006E4EF8">
        <w:t xml:space="preserve"> limits on airline fleets</w:t>
      </w:r>
      <w:r w:rsidR="00194339">
        <w:t xml:space="preserve">, which directly affect the </w:t>
      </w:r>
      <w:r w:rsidR="00E212D2">
        <w:t>fleet size and aircraft size that</w:t>
      </w:r>
      <w:r w:rsidR="00194339">
        <w:t xml:space="preserve"> they </w:t>
      </w:r>
      <w:r w:rsidR="00E212D2">
        <w:t>can</w:t>
      </w:r>
      <w:r w:rsidR="00194339">
        <w:t xml:space="preserve"> operate. </w:t>
      </w:r>
      <w:r>
        <w:t xml:space="preserve"> A key challenge was ensuring consistency in variable names and handling missing data, affecting correlation </w:t>
      </w:r>
      <w:r w:rsidR="00186155">
        <w:t>results</w:t>
      </w:r>
      <w:r>
        <w:t xml:space="preserve">. Additionally, while the regression and correlation analyses provided </w:t>
      </w:r>
      <w:r w:rsidR="00A15ABC">
        <w:t>some information</w:t>
      </w:r>
      <w:r>
        <w:t xml:space="preserve">, interpreting causation vs. correlation </w:t>
      </w:r>
      <w:r w:rsidR="00A15ABC">
        <w:t>was a challenge</w:t>
      </w:r>
      <w:r w:rsidR="001D0370">
        <w:t>,</w:t>
      </w:r>
      <w:r>
        <w:t xml:space="preserve"> as external factors not captured in the dataset could influence results.</w:t>
      </w:r>
      <w:r w:rsidR="002A2945">
        <w:t xml:space="preserve"> Another challenge I had that directly affected my results w</w:t>
      </w:r>
      <w:r w:rsidR="001B2FB9">
        <w:t xml:space="preserve">as the process of data cleaning. If I was to redo this analysis, it would be beneficial to spend more time </w:t>
      </w:r>
      <w:r w:rsidR="00186155">
        <w:t xml:space="preserve">on this step. </w:t>
      </w:r>
    </w:p>
    <w:p w14:paraId="29171531" w14:textId="05DA97B9" w:rsidR="000F704A" w:rsidRDefault="000F704A" w:rsidP="000F704A">
      <w:pPr>
        <w:ind w:firstLine="720"/>
      </w:pPr>
    </w:p>
    <w:sectPr w:rsidR="000F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4A"/>
    <w:rsid w:val="000C5025"/>
    <w:rsid w:val="000F704A"/>
    <w:rsid w:val="00186155"/>
    <w:rsid w:val="00194339"/>
    <w:rsid w:val="001970BF"/>
    <w:rsid w:val="001B2FB9"/>
    <w:rsid w:val="001D0370"/>
    <w:rsid w:val="002A2945"/>
    <w:rsid w:val="003D00C6"/>
    <w:rsid w:val="00556DFE"/>
    <w:rsid w:val="00642B76"/>
    <w:rsid w:val="006E4EF8"/>
    <w:rsid w:val="007C1756"/>
    <w:rsid w:val="0091423A"/>
    <w:rsid w:val="009E0040"/>
    <w:rsid w:val="00A15ABC"/>
    <w:rsid w:val="00AD7916"/>
    <w:rsid w:val="00BF5873"/>
    <w:rsid w:val="00C42182"/>
    <w:rsid w:val="00C9221F"/>
    <w:rsid w:val="00CA2007"/>
    <w:rsid w:val="00D0738F"/>
    <w:rsid w:val="00E212D2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E015B"/>
  <w15:chartTrackingRefBased/>
  <w15:docId w15:val="{D4B6427E-89DB-422E-903D-1FFFFE44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416</Words>
  <Characters>2604</Characters>
  <Application>Microsoft Office Word</Application>
  <DocSecurity>0</DocSecurity>
  <Lines>46</Lines>
  <Paragraphs>15</Paragraphs>
  <ScaleCrop>false</ScaleCrop>
  <Company>Embraer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JACQUELINE DOS SANTOS</dc:creator>
  <cp:keywords/>
  <dc:description/>
  <cp:lastModifiedBy>GISELLE JACQUELINE DOS SANTOS</cp:lastModifiedBy>
  <cp:revision>22</cp:revision>
  <dcterms:created xsi:type="dcterms:W3CDTF">2024-11-14T01:32:00Z</dcterms:created>
  <dcterms:modified xsi:type="dcterms:W3CDTF">2024-11-16T15:33:00Z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1d7df604-7aa7-431c-9138-a425c00aa472</vt:lpwstr>
  </property>
  <property fmtid="{D5CDD505-2E9C-101B-9397-08002B2CF9AE}" pid="3" name="MSIP_Label_ad0459ad-4eb7-43ee-b2e0-a4f39d08f16c_Enabled">
    <vt:lpwstr>true</vt:lpwstr>
  </property>
  <property fmtid="{D5CDD505-2E9C-101B-9397-08002B2CF9AE}" pid="4" name="MSIP_Label_ad0459ad-4eb7-43ee-b2e0-a4f39d08f16c_SetDate">
    <vt:lpwstr>2024-11-14T01:35:41Z</vt:lpwstr>
  </property>
  <property fmtid="{D5CDD505-2E9C-101B-9397-08002B2CF9AE}" pid="5" name="MSIP_Label_ad0459ad-4eb7-43ee-b2e0-a4f39d08f16c_Method">
    <vt:lpwstr>Privileged</vt:lpwstr>
  </property>
  <property fmtid="{D5CDD505-2E9C-101B-9397-08002B2CF9AE}" pid="6" name="MSIP_Label_ad0459ad-4eb7-43ee-b2e0-a4f39d08f16c_Name">
    <vt:lpwstr>Private</vt:lpwstr>
  </property>
  <property fmtid="{D5CDD505-2E9C-101B-9397-08002B2CF9AE}" pid="7" name="MSIP_Label_ad0459ad-4eb7-43ee-b2e0-a4f39d08f16c_SiteId">
    <vt:lpwstr>1b5ba8a2-315d-45ce-959a-42b748c01de7</vt:lpwstr>
  </property>
  <property fmtid="{D5CDD505-2E9C-101B-9397-08002B2CF9AE}" pid="8" name="MSIP_Label_ad0459ad-4eb7-43ee-b2e0-a4f39d08f16c_ActionId">
    <vt:lpwstr>062311e6-4243-4c2f-bce9-c12e44b62109</vt:lpwstr>
  </property>
  <property fmtid="{D5CDD505-2E9C-101B-9397-08002B2CF9AE}" pid="9" name="MSIP_Label_ad0459ad-4eb7-43ee-b2e0-a4f39d08f16c_ContentBits">
    <vt:lpwstr>0</vt:lpwstr>
  </property>
</Properties>
</file>