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194" w:rsidRPr="000C5401" w:rsidRDefault="000C5401">
      <w:pPr>
        <w:pStyle w:val="Subtitle"/>
        <w:spacing w:after="60"/>
        <w:jc w:val="center"/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</w:pPr>
      <w:r w:rsidRPr="000C5401"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Plan de cours sur la bande dessinée :</w:t>
      </w:r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 xml:space="preserve"> « Comment les Européens ont-ils colonisé la côte nord-ouest du Pacifique? »</w:t>
      </w:r>
      <w:bookmarkStart w:id="0" w:name="_ou6bbfjbp09s" w:colFirst="0" w:colLast="0"/>
      <w:bookmarkEnd w:id="0"/>
    </w:p>
    <w:p w:rsidR="00DD7194" w:rsidRPr="000C5401" w:rsidRDefault="00DD7194">
      <w:pPr>
        <w:pStyle w:val="Heading1"/>
        <w:spacing w:before="0" w:after="60"/>
        <w:rPr>
          <w:color w:val="947760"/>
          <w:sz w:val="22"/>
          <w:szCs w:val="22"/>
          <w:lang w:val="fr-CA"/>
        </w:rPr>
      </w:pPr>
      <w:bookmarkStart w:id="1" w:name="_zgto9rfnhpup" w:colFirst="0" w:colLast="0"/>
      <w:bookmarkEnd w:id="1"/>
    </w:p>
    <w:p w:rsidR="00DD7194" w:rsidRPr="000C5401" w:rsidRDefault="000C5401">
      <w:pPr>
        <w:pStyle w:val="Heading1"/>
        <w:spacing w:before="0" w:after="60"/>
        <w:rPr>
          <w:sz w:val="24"/>
          <w:szCs w:val="24"/>
          <w:lang w:val="fr-CA"/>
        </w:rPr>
      </w:pPr>
      <w:bookmarkStart w:id="2" w:name="_tkyc2mlzmzvq" w:colFirst="0" w:colLast="0"/>
      <w:bookmarkEnd w:id="2"/>
      <w:r w:rsidRPr="000C5401">
        <w:rPr>
          <w:color w:val="947760"/>
          <w:lang w:val="fr-CA"/>
        </w:rPr>
        <w:t>Résumé du cours</w:t>
      </w:r>
    </w:p>
    <w:p w:rsidR="00DD7194" w:rsidRPr="000C5401" w:rsidRDefault="000C5401">
      <w:pPr>
        <w:rPr>
          <w:lang w:val="fr-CA"/>
        </w:rPr>
      </w:pPr>
      <w:r>
        <w:rPr>
          <w:lang w:val="fr-CA"/>
        </w:rPr>
        <w:t xml:space="preserve">Cette bédé est un extrait de l’album de Gord Hill </w:t>
      </w:r>
      <w:r w:rsidRPr="00A95DBD">
        <w:rPr>
          <w:i/>
          <w:lang w:val="fr-CA"/>
        </w:rPr>
        <w:t xml:space="preserve">The 500 </w:t>
      </w:r>
      <w:proofErr w:type="spellStart"/>
      <w:r w:rsidRPr="00A95DBD">
        <w:rPr>
          <w:i/>
          <w:lang w:val="fr-CA"/>
        </w:rPr>
        <w:t>Years</w:t>
      </w:r>
      <w:proofErr w:type="spellEnd"/>
      <w:r w:rsidRPr="00A95DBD">
        <w:rPr>
          <w:i/>
          <w:lang w:val="fr-CA"/>
        </w:rPr>
        <w:t xml:space="preserve"> of Resistance </w:t>
      </w:r>
      <w:proofErr w:type="spellStart"/>
      <w:r w:rsidRPr="00A95DBD">
        <w:rPr>
          <w:i/>
          <w:lang w:val="fr-CA"/>
        </w:rPr>
        <w:t>Comic</w:t>
      </w:r>
      <w:proofErr w:type="spellEnd"/>
      <w:r w:rsidRPr="00A95DBD">
        <w:rPr>
          <w:i/>
          <w:lang w:val="fr-CA"/>
        </w:rPr>
        <w:t xml:space="preserve"> Book</w:t>
      </w:r>
      <w:r>
        <w:rPr>
          <w:i/>
          <w:lang w:val="fr-CA"/>
        </w:rPr>
        <w:t xml:space="preserve"> </w:t>
      </w:r>
      <w:r w:rsidRPr="00A95DBD">
        <w:rPr>
          <w:i/>
          <w:lang w:val="fr-CA"/>
        </w:rPr>
        <w:t>(</w:t>
      </w:r>
      <w:r>
        <w:rPr>
          <w:i/>
          <w:lang w:val="fr-CA"/>
        </w:rPr>
        <w:t xml:space="preserve">L’album des </w:t>
      </w:r>
      <w:r w:rsidRPr="00A95DBD">
        <w:rPr>
          <w:i/>
          <w:lang w:val="fr-CA"/>
        </w:rPr>
        <w:t>500 ans de résistance)</w:t>
      </w:r>
      <w:r>
        <w:rPr>
          <w:iCs/>
          <w:lang w:val="fr-CA"/>
        </w:rPr>
        <w:t xml:space="preserve"> et du plus récent</w:t>
      </w:r>
      <w:r w:rsidR="005F6E7C">
        <w:rPr>
          <w:iCs/>
          <w:lang w:val="fr-CA"/>
        </w:rPr>
        <w:t xml:space="preserve"> </w:t>
      </w:r>
      <w:r w:rsidR="005F6E7C" w:rsidRPr="00FA5165">
        <w:rPr>
          <w:i/>
          <w:lang w:val="fr-CA"/>
        </w:rPr>
        <w:t>500 ans de</w:t>
      </w:r>
      <w:r w:rsidR="005F6E7C">
        <w:rPr>
          <w:i/>
          <w:lang w:val="fr-CA"/>
        </w:rPr>
        <w:t xml:space="preserve"> résistance autochtone (2023) </w:t>
      </w:r>
      <w:r w:rsidR="005F6E7C" w:rsidRPr="00FA5165">
        <w:rPr>
          <w:lang w:val="fr-CA"/>
        </w:rPr>
        <w:t>de Gord Hill</w:t>
      </w:r>
      <w:r w:rsidR="005F6E7C">
        <w:rPr>
          <w:lang w:val="fr-CA"/>
        </w:rPr>
        <w:t xml:space="preserve">, </w:t>
      </w:r>
      <w:r w:rsidR="00004D92">
        <w:rPr>
          <w:lang w:val="fr-CA"/>
        </w:rPr>
        <w:t xml:space="preserve">éd. </w:t>
      </w:r>
      <w:proofErr w:type="gramStart"/>
      <w:r w:rsidR="005F6E7C">
        <w:rPr>
          <w:lang w:val="fr-CA"/>
        </w:rPr>
        <w:t>revu</w:t>
      </w:r>
      <w:r w:rsidR="00C41D81">
        <w:rPr>
          <w:lang w:val="fr-CA"/>
        </w:rPr>
        <w:t>e</w:t>
      </w:r>
      <w:proofErr w:type="gramEnd"/>
      <w:r w:rsidR="005F6E7C">
        <w:rPr>
          <w:lang w:val="fr-CA"/>
        </w:rPr>
        <w:t xml:space="preserve"> et augmenté</w:t>
      </w:r>
      <w:r w:rsidR="00C41D81">
        <w:rPr>
          <w:lang w:val="fr-CA"/>
        </w:rPr>
        <w:t>e</w:t>
      </w:r>
      <w:r w:rsidR="005F6E7C">
        <w:rPr>
          <w:lang w:val="fr-CA"/>
        </w:rPr>
        <w:t xml:space="preserve"> (traduit de l’anglais par Marie C. Scholl-Dimanche)</w:t>
      </w:r>
      <w:r>
        <w:rPr>
          <w:i/>
          <w:lang w:val="fr-CA"/>
        </w:rPr>
        <w:t xml:space="preserve">. </w:t>
      </w:r>
      <w:r w:rsidRPr="000C5401">
        <w:rPr>
          <w:iCs/>
          <w:lang w:val="fr-CA"/>
        </w:rPr>
        <w:t xml:space="preserve">Gord Hill est un membre de la nation </w:t>
      </w:r>
      <w:proofErr w:type="spellStart"/>
      <w:r w:rsidRPr="000C5401">
        <w:rPr>
          <w:lang w:val="fr-CA"/>
        </w:rPr>
        <w:t>Kwakwaka’wakw</w:t>
      </w:r>
      <w:proofErr w:type="spellEnd"/>
      <w:r w:rsidRPr="000C5401">
        <w:rPr>
          <w:lang w:val="fr-CA"/>
        </w:rPr>
        <w:t xml:space="preserve"> et auteur de plusieurs bandes dessinées, ainsi qu’un défenseur des mouvements militant</w:t>
      </w:r>
      <w:r>
        <w:rPr>
          <w:lang w:val="fr-CA"/>
        </w:rPr>
        <w:t>s</w:t>
      </w:r>
      <w:r w:rsidRPr="000C5401">
        <w:rPr>
          <w:lang w:val="fr-CA"/>
        </w:rPr>
        <w:t xml:space="preserve"> autochtone</w:t>
      </w:r>
      <w:r>
        <w:rPr>
          <w:lang w:val="fr-CA"/>
        </w:rPr>
        <w:t>s.</w:t>
      </w:r>
    </w:p>
    <w:p w:rsidR="00DD7194" w:rsidRPr="000C5401" w:rsidRDefault="00DD7194">
      <w:pPr>
        <w:rPr>
          <w:lang w:val="fr-CA"/>
        </w:rPr>
      </w:pPr>
    </w:p>
    <w:p w:rsidR="00DD7194" w:rsidRDefault="00E9452F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3" w:name="_v5eyu2kk012v" w:colFirst="0" w:colLast="0"/>
      <w:bookmarkEnd w:id="3"/>
      <w:proofErr w:type="spellStart"/>
      <w:proofErr w:type="gramStart"/>
      <w:r>
        <w:rPr>
          <w:sz w:val="28"/>
          <w:szCs w:val="28"/>
        </w:rPr>
        <w:t>Res</w:t>
      </w:r>
      <w:r w:rsidR="000C5401">
        <w:rPr>
          <w:sz w:val="28"/>
          <w:szCs w:val="28"/>
        </w:rPr>
        <w:t>s</w:t>
      </w:r>
      <w:r>
        <w:rPr>
          <w:sz w:val="28"/>
          <w:szCs w:val="28"/>
        </w:rPr>
        <w:t>ources</w:t>
      </w:r>
      <w:proofErr w:type="spellEnd"/>
      <w:r w:rsidR="000C5401">
        <w:rPr>
          <w:sz w:val="28"/>
          <w:szCs w:val="28"/>
        </w:rPr>
        <w:t> </w:t>
      </w:r>
      <w:r>
        <w:rPr>
          <w:sz w:val="28"/>
          <w:szCs w:val="28"/>
        </w:rPr>
        <w:t>:</w:t>
      </w:r>
      <w:proofErr w:type="gramEnd"/>
    </w:p>
    <w:p w:rsidR="00DD7194" w:rsidRPr="000C5401" w:rsidRDefault="000C5401">
      <w:pPr>
        <w:numPr>
          <w:ilvl w:val="0"/>
          <w:numId w:val="2"/>
        </w:numPr>
        <w:rPr>
          <w:lang w:val="fr-CA"/>
        </w:rPr>
      </w:pPr>
      <w:r w:rsidRPr="000C5401">
        <w:rPr>
          <w:lang w:val="fr-CA"/>
        </w:rPr>
        <w:t xml:space="preserve">Bédé </w:t>
      </w:r>
      <w:r>
        <w:rPr>
          <w:lang w:val="fr-CA"/>
        </w:rPr>
        <w:t>« </w:t>
      </w: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 » de Gord Hill. </w:t>
      </w:r>
    </w:p>
    <w:p w:rsidR="00DD7194" w:rsidRPr="000C5401" w:rsidRDefault="00DD7194">
      <w:pPr>
        <w:rPr>
          <w:lang w:val="fr-CA"/>
        </w:rPr>
      </w:pPr>
    </w:p>
    <w:p w:rsidR="00DD7194" w:rsidRDefault="000C5401">
      <w:pPr>
        <w:pStyle w:val="Heading1"/>
        <w:spacing w:before="0" w:after="60"/>
        <w:rPr>
          <w:b/>
          <w:color w:val="947760"/>
          <w:sz w:val="24"/>
          <w:szCs w:val="24"/>
        </w:rPr>
      </w:pPr>
      <w:bookmarkStart w:id="4" w:name="_16xotz1144b" w:colFirst="0" w:colLast="0"/>
      <w:bookmarkEnd w:id="4"/>
      <w:proofErr w:type="spellStart"/>
      <w:r>
        <w:rPr>
          <w:color w:val="947760"/>
        </w:rPr>
        <w:t>Apprentissages</w:t>
      </w:r>
      <w:proofErr w:type="spellEnd"/>
    </w:p>
    <w:p w:rsidR="00DD7194" w:rsidRDefault="000C5401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5" w:name="_cl3pz03g0hos" w:colFirst="0" w:colLast="0"/>
      <w:bookmarkEnd w:id="5"/>
      <w:r>
        <w:rPr>
          <w:sz w:val="28"/>
          <w:szCs w:val="28"/>
        </w:rPr>
        <w:t xml:space="preserve">Question de </w:t>
      </w:r>
      <w:proofErr w:type="gramStart"/>
      <w:r>
        <w:rPr>
          <w:sz w:val="28"/>
          <w:szCs w:val="28"/>
        </w:rPr>
        <w:t>recherche :</w:t>
      </w:r>
      <w:proofErr w:type="gramEnd"/>
      <w:r>
        <w:rPr>
          <w:sz w:val="28"/>
          <w:szCs w:val="28"/>
        </w:rPr>
        <w:t xml:space="preserve"> </w:t>
      </w:r>
    </w:p>
    <w:p w:rsidR="00DD7194" w:rsidRPr="00886627" w:rsidRDefault="000C5401">
      <w:pPr>
        <w:numPr>
          <w:ilvl w:val="0"/>
          <w:numId w:val="6"/>
        </w:numPr>
        <w:rPr>
          <w:lang w:val="fr-CA"/>
        </w:rPr>
      </w:pP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 </w:t>
      </w:r>
    </w:p>
    <w:p w:rsidR="00DD7194" w:rsidRPr="00886627" w:rsidRDefault="00DD7194">
      <w:pPr>
        <w:rPr>
          <w:lang w:val="fr-CA"/>
        </w:rPr>
      </w:pPr>
    </w:p>
    <w:p w:rsidR="00DD7194" w:rsidRDefault="00A14851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6" w:name="_8avatyu2ll2i" w:colFirst="0" w:colLast="0"/>
      <w:bookmarkEnd w:id="6"/>
      <w:proofErr w:type="spellStart"/>
      <w:r>
        <w:rPr>
          <w:sz w:val="28"/>
          <w:szCs w:val="28"/>
        </w:rPr>
        <w:t>Objectifs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d’apprentissage</w:t>
      </w:r>
      <w:proofErr w:type="spellEnd"/>
      <w:r>
        <w:rPr>
          <w:sz w:val="28"/>
          <w:szCs w:val="28"/>
        </w:rPr>
        <w:t> :</w:t>
      </w:r>
      <w:proofErr w:type="gramEnd"/>
    </w:p>
    <w:p w:rsidR="00DD7194" w:rsidRPr="004F4CF6" w:rsidRDefault="004F4CF6">
      <w:pPr>
        <w:numPr>
          <w:ilvl w:val="0"/>
          <w:numId w:val="5"/>
        </w:numPr>
        <w:rPr>
          <w:lang w:val="fr-CA"/>
        </w:rPr>
      </w:pPr>
      <w:r w:rsidRPr="004F4CF6">
        <w:rPr>
          <w:lang w:val="fr-CA"/>
        </w:rPr>
        <w:t>Analyser les différentes approches adopt</w:t>
      </w:r>
      <w:r>
        <w:rPr>
          <w:lang w:val="fr-CA"/>
        </w:rPr>
        <w:t>é</w:t>
      </w:r>
      <w:r w:rsidRPr="004F4CF6">
        <w:rPr>
          <w:lang w:val="fr-CA"/>
        </w:rPr>
        <w:t xml:space="preserve">es par les Européens pour coloniser la côte nord-ouest du </w:t>
      </w:r>
      <w:r>
        <w:rPr>
          <w:lang w:val="fr-CA"/>
        </w:rPr>
        <w:t>Pacifique.</w:t>
      </w:r>
    </w:p>
    <w:p w:rsidR="00DD7194" w:rsidRPr="00886627" w:rsidRDefault="004F4CF6">
      <w:pPr>
        <w:numPr>
          <w:ilvl w:val="0"/>
          <w:numId w:val="5"/>
        </w:numPr>
        <w:rPr>
          <w:lang w:val="fr-CA"/>
        </w:rPr>
      </w:pPr>
      <w:r w:rsidRPr="004F4CF6">
        <w:rPr>
          <w:lang w:val="fr-CA"/>
        </w:rPr>
        <w:t xml:space="preserve">Étudier les legs du colonialisme dans les </w:t>
      </w:r>
      <w:r>
        <w:rPr>
          <w:lang w:val="fr-CA"/>
        </w:rPr>
        <w:t>communautés autochtones de la côte nord-ouest du Pacifique.</w:t>
      </w:r>
    </w:p>
    <w:p w:rsidR="00DD7194" w:rsidRPr="00886627" w:rsidRDefault="00DD7194">
      <w:pPr>
        <w:rPr>
          <w:lang w:val="fr-CA"/>
        </w:rPr>
      </w:pPr>
    </w:p>
    <w:p w:rsidR="00DD7194" w:rsidRPr="00B50B94" w:rsidRDefault="00E9452F">
      <w:pPr>
        <w:pStyle w:val="Heading1"/>
        <w:spacing w:before="0" w:after="60"/>
        <w:rPr>
          <w:i/>
          <w:color w:val="947760"/>
          <w:sz w:val="24"/>
          <w:szCs w:val="24"/>
          <w:lang w:val="fr-CA"/>
        </w:rPr>
      </w:pPr>
      <w:bookmarkStart w:id="7" w:name="_9di54atv8ipg" w:colFirst="0" w:colLast="0"/>
      <w:bookmarkEnd w:id="7"/>
      <w:r w:rsidRPr="00B50B94">
        <w:rPr>
          <w:color w:val="947760"/>
          <w:lang w:val="fr-CA"/>
        </w:rPr>
        <w:t>Activ</w:t>
      </w:r>
      <w:r w:rsidR="004F4CF6" w:rsidRPr="00B50B94">
        <w:rPr>
          <w:color w:val="947760"/>
          <w:lang w:val="fr-CA"/>
        </w:rPr>
        <w:t>ation des connaissances préalables</w:t>
      </w:r>
      <w:r w:rsidRPr="00B50B94">
        <w:rPr>
          <w:color w:val="947760"/>
          <w:lang w:val="fr-CA"/>
        </w:rPr>
        <w:t xml:space="preserve"> </w:t>
      </w:r>
    </w:p>
    <w:p w:rsidR="00DD7194" w:rsidRPr="00B50B94" w:rsidRDefault="00B50B94">
      <w:pPr>
        <w:rPr>
          <w:lang w:val="fr-CA"/>
        </w:rPr>
      </w:pPr>
      <w:r w:rsidRPr="00D0237A">
        <w:rPr>
          <w:lang w:val="fr-CA"/>
        </w:rPr>
        <w:t>Ut</w:t>
      </w:r>
      <w:r>
        <w:rPr>
          <w:lang w:val="fr-CA"/>
        </w:rPr>
        <w:t xml:space="preserve">iliser n’importe laquelle des questions suivantes pour alimenter une discussion de groupe ou </w:t>
      </w:r>
      <w:proofErr w:type="gramStart"/>
      <w:r>
        <w:rPr>
          <w:lang w:val="fr-CA"/>
        </w:rPr>
        <w:t>comme</w:t>
      </w:r>
      <w:proofErr w:type="gramEnd"/>
      <w:r>
        <w:rPr>
          <w:lang w:val="fr-CA"/>
        </w:rPr>
        <w:t xml:space="preserve"> stratégie de type penser-préparer-partager. Les étudiants peuvent dessiner une carte d’organisation d’idées afin de faire le suivi des mots et des idées.</w:t>
      </w:r>
    </w:p>
    <w:p w:rsidR="00DD7194" w:rsidRPr="00EA2012" w:rsidRDefault="00B50B94" w:rsidP="00EA2012">
      <w:pPr>
        <w:numPr>
          <w:ilvl w:val="0"/>
          <w:numId w:val="8"/>
        </w:numPr>
        <w:rPr>
          <w:lang w:val="fr-CA"/>
        </w:rPr>
      </w:pPr>
      <w:r w:rsidRPr="00B50B94">
        <w:rPr>
          <w:lang w:val="fr-CA"/>
        </w:rPr>
        <w:t xml:space="preserve">En </w:t>
      </w:r>
      <w:r w:rsidR="00EA2012">
        <w:rPr>
          <w:lang w:val="fr-CA"/>
        </w:rPr>
        <w:t>te</w:t>
      </w:r>
      <w:r w:rsidRPr="00B50B94">
        <w:rPr>
          <w:lang w:val="fr-CA"/>
        </w:rPr>
        <w:t xml:space="preserve"> basant sur c</w:t>
      </w:r>
      <w:r>
        <w:rPr>
          <w:lang w:val="fr-CA"/>
        </w:rPr>
        <w:t>e que tu as vu de l’exposition jusqu’à présent, quels seraient des exemples de la façon dont les Européens ont colonisé la côte nord-ouest du Pacifique? Comment, selon toi, les Européens ont-ils continué la colonisation de la côte nord-ouest du Pacifique au cours du XIX</w:t>
      </w:r>
      <w:r w:rsidRPr="00B50B94">
        <w:rPr>
          <w:vertAlign w:val="superscript"/>
          <w:lang w:val="fr-CA"/>
        </w:rPr>
        <w:t>ème</w:t>
      </w:r>
      <w:r>
        <w:rPr>
          <w:lang w:val="fr-CA"/>
        </w:rPr>
        <w:t xml:space="preserve"> siècle?</w:t>
      </w:r>
      <w:r w:rsidRPr="00EA2012">
        <w:rPr>
          <w:lang w:val="fr-CA"/>
        </w:rPr>
        <w:t xml:space="preserve"> </w:t>
      </w:r>
    </w:p>
    <w:p w:rsidR="00DD7194" w:rsidRPr="00EA2012" w:rsidRDefault="00DD7194">
      <w:pPr>
        <w:rPr>
          <w:sz w:val="24"/>
          <w:szCs w:val="24"/>
          <w:lang w:val="fr-CA"/>
        </w:rPr>
      </w:pPr>
    </w:p>
    <w:p w:rsidR="00DD7194" w:rsidRPr="00EA2012" w:rsidRDefault="00EA2012">
      <w:pPr>
        <w:pStyle w:val="Heading1"/>
        <w:spacing w:before="0" w:after="60"/>
        <w:rPr>
          <w:color w:val="947760"/>
          <w:sz w:val="24"/>
          <w:szCs w:val="24"/>
          <w:lang w:val="fr-CA"/>
        </w:rPr>
      </w:pPr>
      <w:bookmarkStart w:id="8" w:name="_aishhjb3ukle" w:colFirst="0" w:colLast="0"/>
      <w:bookmarkEnd w:id="8"/>
      <w:r w:rsidRPr="00EA2012">
        <w:rPr>
          <w:color w:val="947760"/>
          <w:lang w:val="fr-CA"/>
        </w:rPr>
        <w:lastRenderedPageBreak/>
        <w:t>Lire la bédé</w:t>
      </w:r>
    </w:p>
    <w:p w:rsidR="00DD7194" w:rsidRPr="00EA2012" w:rsidRDefault="00EA2012">
      <w:pPr>
        <w:rPr>
          <w:lang w:val="fr-CA"/>
        </w:rPr>
      </w:pPr>
      <w:r>
        <w:rPr>
          <w:lang w:val="fr-CA"/>
        </w:rPr>
        <w:t>Lire la b</w:t>
      </w:r>
      <w:r w:rsidRPr="000C5401">
        <w:rPr>
          <w:lang w:val="fr-CA"/>
        </w:rPr>
        <w:t xml:space="preserve">édé </w:t>
      </w:r>
      <w:r>
        <w:rPr>
          <w:lang w:val="fr-CA"/>
        </w:rPr>
        <w:t>« </w:t>
      </w: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 » de Gord Hill</w:t>
      </w:r>
      <w:r w:rsidR="00781100">
        <w:rPr>
          <w:lang w:val="fr-CA"/>
        </w:rPr>
        <w:t>.</w:t>
      </w:r>
      <w:r w:rsidRPr="00EA2012">
        <w:rPr>
          <w:lang w:val="fr-CA"/>
        </w:rPr>
        <w:t xml:space="preserve"> </w:t>
      </w:r>
    </w:p>
    <w:p w:rsidR="00DD7194" w:rsidRPr="00EA2012" w:rsidRDefault="00DD7194">
      <w:pPr>
        <w:rPr>
          <w:color w:val="FF0000"/>
          <w:sz w:val="24"/>
          <w:szCs w:val="24"/>
          <w:lang w:val="fr-CA"/>
        </w:rPr>
      </w:pPr>
    </w:p>
    <w:p w:rsidR="00DD7194" w:rsidRPr="00781100" w:rsidRDefault="00781100">
      <w:pPr>
        <w:pStyle w:val="Heading2"/>
        <w:spacing w:before="0" w:after="60"/>
        <w:rPr>
          <w:sz w:val="28"/>
          <w:szCs w:val="28"/>
          <w:lang w:val="fr-CA"/>
        </w:rPr>
      </w:pPr>
      <w:bookmarkStart w:id="9" w:name="_d15qt51rtrhx" w:colFirst="0" w:colLast="0"/>
      <w:bookmarkEnd w:id="9"/>
      <w:r w:rsidRPr="00781100">
        <w:rPr>
          <w:sz w:val="28"/>
          <w:szCs w:val="28"/>
          <w:lang w:val="fr-CA"/>
        </w:rPr>
        <w:t>Pistes d’analyse</w:t>
      </w:r>
    </w:p>
    <w:p w:rsidR="00DD7194" w:rsidRPr="00781100" w:rsidRDefault="00781100">
      <w:pPr>
        <w:rPr>
          <w:lang w:val="fr-CA"/>
        </w:rPr>
      </w:pPr>
      <w:r w:rsidRPr="009507AE">
        <w:rPr>
          <w:lang w:val="fr-CA"/>
        </w:rPr>
        <w:t xml:space="preserve">Ces pistes d’analyse supplémentaires </w:t>
      </w:r>
      <w:r>
        <w:rPr>
          <w:lang w:val="fr-CA"/>
        </w:rPr>
        <w:t xml:space="preserve">incitent les étudiants à pousser plus loin leur analyse de ce qu’ils ont appris dans la vidéo. </w:t>
      </w:r>
      <w:r w:rsidRPr="009507AE">
        <w:rPr>
          <w:lang w:val="fr-CA"/>
        </w:rPr>
        <w:t>Ces questions demandent aux étudiants de réfléchir à la p</w:t>
      </w:r>
      <w:r>
        <w:rPr>
          <w:lang w:val="fr-CA"/>
        </w:rPr>
        <w:t xml:space="preserve">ratique de l’histoire et à inclure des preuves pour justifier leurs affirmations. Dans certains cas, les étudiants pourraient bénéficier d’autres ressources pour explorer ces questions. </w:t>
      </w:r>
      <w:r w:rsidRPr="00781100">
        <w:rPr>
          <w:lang w:val="fr-CA"/>
        </w:rPr>
        <w:t xml:space="preserve"> </w:t>
      </w:r>
    </w:p>
    <w:p w:rsidR="00DD7194" w:rsidRPr="00781100" w:rsidRDefault="00781100">
      <w:pPr>
        <w:numPr>
          <w:ilvl w:val="0"/>
          <w:numId w:val="1"/>
        </w:numPr>
        <w:spacing w:after="0"/>
        <w:rPr>
          <w:lang w:val="fr-CA"/>
        </w:rPr>
      </w:pPr>
      <w:r w:rsidRPr="00781100">
        <w:rPr>
          <w:lang w:val="fr-CA"/>
        </w:rPr>
        <w:t xml:space="preserve">Répondre à la question du titre : </w:t>
      </w:r>
      <w:r w:rsidRPr="000C5401">
        <w:rPr>
          <w:lang w:val="fr-CA"/>
        </w:rPr>
        <w:t>Comment les Européens ont-ils colonisé la côte nord-ouest du</w:t>
      </w:r>
      <w:r>
        <w:rPr>
          <w:lang w:val="fr-CA"/>
        </w:rPr>
        <w:t xml:space="preserve"> Pacifique?</w:t>
      </w:r>
      <w:r w:rsidRPr="00781100">
        <w:rPr>
          <w:lang w:val="fr-CA"/>
        </w:rPr>
        <w:t xml:space="preserve"> </w:t>
      </w:r>
    </w:p>
    <w:p w:rsidR="00DD7194" w:rsidRPr="00781100" w:rsidRDefault="00781100">
      <w:pPr>
        <w:numPr>
          <w:ilvl w:val="0"/>
          <w:numId w:val="1"/>
        </w:numPr>
        <w:rPr>
          <w:lang w:val="fr-CA"/>
        </w:rPr>
      </w:pPr>
      <w:r w:rsidRPr="00781100">
        <w:rPr>
          <w:lang w:val="fr-CA"/>
        </w:rPr>
        <w:t xml:space="preserve">Comment, selon toi, l’introduction et la </w:t>
      </w:r>
      <w:r>
        <w:rPr>
          <w:lang w:val="fr-CA"/>
        </w:rPr>
        <w:t>prolifération</w:t>
      </w:r>
      <w:r w:rsidRPr="00781100">
        <w:rPr>
          <w:lang w:val="fr-CA"/>
        </w:rPr>
        <w:t xml:space="preserve"> de la variole ont-el</w:t>
      </w:r>
      <w:r>
        <w:rPr>
          <w:lang w:val="fr-CA"/>
        </w:rPr>
        <w:t>les affecté les efforts de résistance des Autochtones?</w:t>
      </w:r>
      <w:r w:rsidRPr="00781100">
        <w:rPr>
          <w:lang w:val="fr-CA"/>
        </w:rPr>
        <w:t xml:space="preserve"> </w:t>
      </w:r>
    </w:p>
    <w:p w:rsidR="00DD7194" w:rsidRPr="00781100" w:rsidRDefault="00DD7194">
      <w:pPr>
        <w:rPr>
          <w:sz w:val="24"/>
          <w:szCs w:val="24"/>
          <w:lang w:val="fr-CA"/>
        </w:rPr>
      </w:pPr>
    </w:p>
    <w:p w:rsidR="00DD7194" w:rsidRPr="00A8421C" w:rsidRDefault="00781100">
      <w:pPr>
        <w:pStyle w:val="Heading2"/>
        <w:spacing w:before="0" w:after="60"/>
        <w:rPr>
          <w:lang w:val="fr-CA"/>
        </w:rPr>
      </w:pPr>
      <w:bookmarkStart w:id="10" w:name="_a4oaeig6w103" w:colFirst="0" w:colLast="0"/>
      <w:bookmarkEnd w:id="10"/>
      <w:r w:rsidRPr="00A8421C">
        <w:rPr>
          <w:sz w:val="28"/>
          <w:szCs w:val="28"/>
          <w:lang w:val="fr-CA"/>
        </w:rPr>
        <w:t xml:space="preserve">Discussion </w:t>
      </w:r>
      <w:r w:rsidR="00886627">
        <w:rPr>
          <w:sz w:val="28"/>
          <w:szCs w:val="28"/>
          <w:lang w:val="fr-CA"/>
        </w:rPr>
        <w:t>synthèse</w:t>
      </w:r>
    </w:p>
    <w:p w:rsidR="00DD7194" w:rsidRPr="00A8421C" w:rsidRDefault="00A8421C">
      <w:pPr>
        <w:rPr>
          <w:lang w:val="fr-CA"/>
        </w:rPr>
      </w:pPr>
      <w:r w:rsidRPr="00B00811">
        <w:rPr>
          <w:lang w:val="fr-CA"/>
        </w:rPr>
        <w:t>Co</w:t>
      </w:r>
      <w:r>
        <w:rPr>
          <w:lang w:val="fr-CA"/>
        </w:rPr>
        <w:t>ncluez votre cours par une réflexion. Demandez aux étudiants de répondre aux questions suivantes en classe, par petits groupes, ou individuellement, par écrit.</w:t>
      </w:r>
    </w:p>
    <w:p w:rsidR="00A8421C" w:rsidRDefault="00A8421C">
      <w:pPr>
        <w:numPr>
          <w:ilvl w:val="0"/>
          <w:numId w:val="9"/>
        </w:numPr>
        <w:rPr>
          <w:lang w:val="fr-CA"/>
        </w:rPr>
      </w:pPr>
      <w:r w:rsidRPr="00A8421C">
        <w:rPr>
          <w:lang w:val="fr-CA"/>
        </w:rPr>
        <w:t>Quels sont les legs d</w:t>
      </w:r>
      <w:r>
        <w:rPr>
          <w:lang w:val="fr-CA"/>
        </w:rPr>
        <w:t>u colonialisme sur les peuples autochtones de la côte nord-ouest du Pacifique?</w:t>
      </w:r>
    </w:p>
    <w:p w:rsidR="00DD7194" w:rsidRPr="00761D4B" w:rsidRDefault="00761D4B" w:rsidP="00761D4B">
      <w:pPr>
        <w:numPr>
          <w:ilvl w:val="0"/>
          <w:numId w:val="9"/>
        </w:numPr>
        <w:rPr>
          <w:lang w:val="fr-CA"/>
        </w:rPr>
      </w:pPr>
      <w:r>
        <w:rPr>
          <w:lang w:val="fr-CA"/>
        </w:rPr>
        <w:t>Quels facteurs influencent le colonialisme au Canada aujourd’hui?</w:t>
      </w:r>
    </w:p>
    <w:p w:rsidR="00DD7194" w:rsidRPr="00886627" w:rsidRDefault="00DD7194">
      <w:pPr>
        <w:rPr>
          <w:rFonts w:ascii="IM Fell English" w:eastAsia="IM Fell English" w:hAnsi="IM Fell English" w:cs="IM Fell English"/>
          <w:b/>
          <w:sz w:val="40"/>
          <w:szCs w:val="40"/>
          <w:lang w:val="fr-CA"/>
        </w:rPr>
      </w:pPr>
    </w:p>
    <w:p w:rsidR="00DD7194" w:rsidRPr="00761D4B" w:rsidRDefault="00761D4B">
      <w:pPr>
        <w:pStyle w:val="Heading1"/>
        <w:spacing w:before="0" w:after="60"/>
        <w:rPr>
          <w:b/>
          <w:color w:val="000000"/>
          <w:sz w:val="24"/>
          <w:szCs w:val="24"/>
          <w:lang w:val="fr-CA"/>
        </w:rPr>
      </w:pPr>
      <w:bookmarkStart w:id="11" w:name="_bv63jphvoxsv" w:colFirst="0" w:colLast="0"/>
      <w:bookmarkEnd w:id="11"/>
      <w:r w:rsidRPr="00761D4B">
        <w:rPr>
          <w:color w:val="947760"/>
          <w:lang w:val="fr-CA"/>
        </w:rPr>
        <w:t>Développement de la bédé</w:t>
      </w:r>
    </w:p>
    <w:p w:rsidR="00DD7194" w:rsidRDefault="00761D4B">
      <w:pPr>
        <w:rPr>
          <w:lang w:val="fr-CA"/>
        </w:rPr>
      </w:pPr>
      <w:r w:rsidRPr="00761D4B">
        <w:rPr>
          <w:lang w:val="fr-CA"/>
        </w:rPr>
        <w:t xml:space="preserve">Cette bédé </w:t>
      </w:r>
      <w:r>
        <w:rPr>
          <w:lang w:val="fr-CA"/>
        </w:rPr>
        <w:t xml:space="preserve">ne couvre que quelques-uns des multiples actes de colonialisme, d’oppression et de dépossession. </w:t>
      </w:r>
      <w:r w:rsidRPr="00761D4B">
        <w:rPr>
          <w:lang w:val="fr-CA"/>
        </w:rPr>
        <w:t>Les peuples autochtones à travers le Canada ont endur</w:t>
      </w:r>
      <w:r>
        <w:rPr>
          <w:lang w:val="fr-CA"/>
        </w:rPr>
        <w:t>é</w:t>
      </w:r>
      <w:r w:rsidRPr="00761D4B">
        <w:rPr>
          <w:lang w:val="fr-CA"/>
        </w:rPr>
        <w:t xml:space="preserve"> plu</w:t>
      </w:r>
      <w:r>
        <w:rPr>
          <w:lang w:val="fr-CA"/>
        </w:rPr>
        <w:t xml:space="preserve">sieurs types d’actes de colonialisme au cours des siècles, jusqu’en 1876, année où se termine cette bédé, et </w:t>
      </w:r>
      <w:r w:rsidR="007643F0">
        <w:rPr>
          <w:lang w:val="fr-CA"/>
        </w:rPr>
        <w:t xml:space="preserve">même </w:t>
      </w:r>
      <w:r>
        <w:rPr>
          <w:lang w:val="fr-CA"/>
        </w:rPr>
        <w:t xml:space="preserve">après. </w:t>
      </w:r>
    </w:p>
    <w:p w:rsidR="00761D4B" w:rsidRPr="00761D4B" w:rsidRDefault="00761D4B">
      <w:pPr>
        <w:rPr>
          <w:lang w:val="fr-CA"/>
        </w:rPr>
      </w:pPr>
      <w:r w:rsidRPr="00761D4B">
        <w:rPr>
          <w:lang w:val="fr-CA"/>
        </w:rPr>
        <w:t>Les étudiants ajouteront une o</w:t>
      </w:r>
      <w:r>
        <w:rPr>
          <w:lang w:val="fr-CA"/>
        </w:rPr>
        <w:t xml:space="preserve">u deux planches à cette bédé afin d’illustrer d’autres actes de colonialisme utilisés sur la côte nord-ouest du Pacifique et leurs impacts. </w:t>
      </w:r>
      <w:r w:rsidRPr="00761D4B">
        <w:rPr>
          <w:lang w:val="fr-CA"/>
        </w:rPr>
        <w:t>Les étudiants peuvent inclure des événement</w:t>
      </w:r>
      <w:r>
        <w:rPr>
          <w:lang w:val="fr-CA"/>
        </w:rPr>
        <w:t>s</w:t>
      </w:r>
      <w:r w:rsidRPr="00761D4B">
        <w:rPr>
          <w:lang w:val="fr-CA"/>
        </w:rPr>
        <w:t xml:space="preserve"> historiques du XIX</w:t>
      </w:r>
      <w:r w:rsidRPr="00761D4B">
        <w:rPr>
          <w:vertAlign w:val="superscript"/>
          <w:lang w:val="fr-CA"/>
        </w:rPr>
        <w:t>ème</w:t>
      </w:r>
      <w:r w:rsidRPr="00761D4B">
        <w:rPr>
          <w:lang w:val="fr-CA"/>
        </w:rPr>
        <w:t xml:space="preserve"> s</w:t>
      </w:r>
      <w:r>
        <w:rPr>
          <w:lang w:val="fr-CA"/>
        </w:rPr>
        <w:t xml:space="preserve">iècle ou plus récents (par exemple : les pensionnats autochtones; la rafle des années 1960; </w:t>
      </w:r>
      <w:r w:rsidR="007643F0">
        <w:rPr>
          <w:lang w:val="fr-CA"/>
        </w:rPr>
        <w:t>l’Acte pour encourager la civilisation graduelle; la réinstallation dans l’Extrême-Arctique; l’interdiction du potlatch; le système des réserves). La bédé de Gord Hill se concentre sur la côte nord-ouest du Pacifique, mais vous pourriez choisir de vous concentrer sur votre région.</w:t>
      </w:r>
    </w:p>
    <w:p w:rsidR="00DD7194" w:rsidRPr="00886627" w:rsidRDefault="00DD7194">
      <w:pPr>
        <w:rPr>
          <w:lang w:val="fr-CA"/>
        </w:rPr>
      </w:pPr>
    </w:p>
    <w:p w:rsidR="00DD7194" w:rsidRDefault="007643F0">
      <w:pPr>
        <w:pStyle w:val="Heading2"/>
        <w:spacing w:before="0" w:after="60"/>
      </w:pPr>
      <w:bookmarkStart w:id="12" w:name="_4jrm7u4r5g4c" w:colFirst="0" w:colLast="0"/>
      <w:bookmarkEnd w:id="12"/>
      <w:proofErr w:type="spellStart"/>
      <w:r>
        <w:rPr>
          <w:sz w:val="28"/>
          <w:szCs w:val="28"/>
        </w:rPr>
        <w:t>Création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bédé</w:t>
      </w:r>
      <w:proofErr w:type="spellEnd"/>
    </w:p>
    <w:p w:rsidR="00DD7194" w:rsidRPr="007643F0" w:rsidRDefault="007643F0" w:rsidP="007643F0">
      <w:pPr>
        <w:numPr>
          <w:ilvl w:val="0"/>
          <w:numId w:val="3"/>
        </w:numPr>
        <w:spacing w:after="0"/>
        <w:rPr>
          <w:lang w:val="fr-CA"/>
        </w:rPr>
      </w:pPr>
      <w:r w:rsidRPr="001E1A02">
        <w:rPr>
          <w:lang w:val="fr-CA"/>
        </w:rPr>
        <w:t xml:space="preserve">Chaque groupe crée </w:t>
      </w:r>
      <w:r>
        <w:rPr>
          <w:lang w:val="fr-CA"/>
        </w:rPr>
        <w:t>le scénarimage de leur nouvelle planche. Pour chacune des scènes, il en esquisse le titre, une illustration et un résumé. Ceci l</w:t>
      </w:r>
      <w:r w:rsidR="00491B27">
        <w:rPr>
          <w:lang w:val="fr-CA"/>
        </w:rPr>
        <w:t>’</w:t>
      </w:r>
      <w:r>
        <w:rPr>
          <w:lang w:val="fr-CA"/>
        </w:rPr>
        <w:t xml:space="preserve">aidera à construire et à éditer </w:t>
      </w:r>
      <w:r w:rsidR="00491B27">
        <w:rPr>
          <w:lang w:val="fr-CA"/>
        </w:rPr>
        <w:t>son</w:t>
      </w:r>
      <w:r>
        <w:rPr>
          <w:lang w:val="fr-CA"/>
        </w:rPr>
        <w:t xml:space="preserve"> histoire. Réfléchir à :</w:t>
      </w:r>
      <w:r w:rsidRPr="00491B27">
        <w:rPr>
          <w:lang w:val="fr-CA"/>
        </w:rPr>
        <w:t xml:space="preserve"> </w:t>
      </w:r>
    </w:p>
    <w:p w:rsidR="00DD7194" w:rsidRPr="007643F0" w:rsidRDefault="007643F0">
      <w:pPr>
        <w:numPr>
          <w:ilvl w:val="1"/>
          <w:numId w:val="3"/>
        </w:numPr>
        <w:spacing w:after="0"/>
        <w:rPr>
          <w:lang w:val="fr-CA"/>
        </w:rPr>
      </w:pPr>
      <w:r w:rsidRPr="00521ECE">
        <w:rPr>
          <w:lang w:val="fr-CA"/>
        </w:rPr>
        <w:lastRenderedPageBreak/>
        <w:t>Que</w:t>
      </w:r>
      <w:r>
        <w:rPr>
          <w:lang w:val="fr-CA"/>
        </w:rPr>
        <w:t xml:space="preserve">l </w:t>
      </w:r>
      <w:r w:rsidRPr="00521ECE">
        <w:rPr>
          <w:lang w:val="fr-CA"/>
        </w:rPr>
        <w:t>est le message p</w:t>
      </w:r>
      <w:r>
        <w:rPr>
          <w:lang w:val="fr-CA"/>
        </w:rPr>
        <w:t>rincipal que vous voulez que le lecteur retienne</w:t>
      </w:r>
      <w:r w:rsidRPr="007643F0">
        <w:rPr>
          <w:lang w:val="fr-CA"/>
        </w:rPr>
        <w:t>?</w:t>
      </w:r>
    </w:p>
    <w:p w:rsidR="00DD7194" w:rsidRPr="007643F0" w:rsidRDefault="007643F0">
      <w:pPr>
        <w:numPr>
          <w:ilvl w:val="1"/>
          <w:numId w:val="3"/>
        </w:numPr>
        <w:spacing w:after="0"/>
        <w:rPr>
          <w:lang w:val="fr-CA"/>
        </w:rPr>
      </w:pPr>
      <w:r>
        <w:rPr>
          <w:lang w:val="fr-CA"/>
        </w:rPr>
        <w:t>De quelle façon pouvez-vous utiliser le visuel pour raconter l’histoire</w:t>
      </w:r>
      <w:r w:rsidRPr="007643F0">
        <w:rPr>
          <w:lang w:val="fr-CA"/>
        </w:rPr>
        <w:t xml:space="preserve">? </w:t>
      </w:r>
    </w:p>
    <w:p w:rsidR="00DD7194" w:rsidRPr="007643F0" w:rsidRDefault="007643F0">
      <w:pPr>
        <w:numPr>
          <w:ilvl w:val="1"/>
          <w:numId w:val="3"/>
        </w:numPr>
        <w:spacing w:after="0"/>
        <w:rPr>
          <w:lang w:val="fr-CA"/>
        </w:rPr>
      </w:pPr>
      <w:r>
        <w:rPr>
          <w:lang w:val="fr-CA"/>
        </w:rPr>
        <w:t xml:space="preserve">Les bédés utilisent un minimum de mots. Quel texte est le </w:t>
      </w:r>
      <w:r w:rsidRPr="00521ECE">
        <w:rPr>
          <w:i/>
          <w:iCs/>
          <w:lang w:val="fr-CA"/>
        </w:rPr>
        <w:t>plus</w:t>
      </w:r>
      <w:r>
        <w:rPr>
          <w:lang w:val="fr-CA"/>
        </w:rPr>
        <w:t xml:space="preserve"> important pour communiquer l’histoire</w:t>
      </w:r>
      <w:r w:rsidRPr="007643F0">
        <w:rPr>
          <w:lang w:val="fr-CA"/>
        </w:rPr>
        <w:t>?</w:t>
      </w:r>
    </w:p>
    <w:p w:rsidR="00DD7194" w:rsidRPr="007643F0" w:rsidRDefault="007643F0" w:rsidP="007643F0">
      <w:pPr>
        <w:numPr>
          <w:ilvl w:val="0"/>
          <w:numId w:val="3"/>
        </w:numPr>
        <w:spacing w:after="0"/>
        <w:rPr>
          <w:lang w:val="fr-CA"/>
        </w:rPr>
      </w:pPr>
      <w:r w:rsidRPr="00521ECE">
        <w:rPr>
          <w:lang w:val="fr-CA"/>
        </w:rPr>
        <w:t>Dessine</w:t>
      </w:r>
      <w:r w:rsidR="00491B27">
        <w:rPr>
          <w:lang w:val="fr-CA"/>
        </w:rPr>
        <w:t>r</w:t>
      </w:r>
      <w:r w:rsidRPr="00521ECE">
        <w:rPr>
          <w:lang w:val="fr-CA"/>
        </w:rPr>
        <w:t xml:space="preserve"> la</w:t>
      </w:r>
      <w:r>
        <w:rPr>
          <w:lang w:val="fr-CA"/>
        </w:rPr>
        <w:t xml:space="preserve"> nouvelle planche</w:t>
      </w:r>
      <w:r w:rsidRPr="00521ECE">
        <w:rPr>
          <w:lang w:val="fr-CA"/>
        </w:rPr>
        <w:t xml:space="preserve"> à l</w:t>
      </w:r>
      <w:r>
        <w:rPr>
          <w:lang w:val="fr-CA"/>
        </w:rPr>
        <w:t xml:space="preserve">a main ou en utilisant un logiciel de bande dessinée tel que </w:t>
      </w:r>
      <w:r w:rsidRPr="00521ECE">
        <w:rPr>
          <w:i/>
          <w:iCs/>
          <w:lang w:val="fr-CA"/>
        </w:rPr>
        <w:t>Storyboard Creator</w:t>
      </w:r>
      <w:r>
        <w:rPr>
          <w:lang w:val="fr-CA"/>
        </w:rPr>
        <w:t>.</w:t>
      </w:r>
      <w:r w:rsidRPr="007643F0">
        <w:rPr>
          <w:lang w:val="fr-CA"/>
        </w:rPr>
        <w:t xml:space="preserve"> </w:t>
      </w:r>
    </w:p>
    <w:p w:rsidR="00DD7194" w:rsidRPr="007643F0" w:rsidRDefault="007643F0">
      <w:pPr>
        <w:numPr>
          <w:ilvl w:val="0"/>
          <w:numId w:val="3"/>
        </w:numPr>
        <w:rPr>
          <w:lang w:val="fr-CA"/>
        </w:rPr>
      </w:pPr>
      <w:r w:rsidRPr="007643F0">
        <w:rPr>
          <w:lang w:val="fr-CA"/>
        </w:rPr>
        <w:t>Chaque groupe fait lire sa nouvel</w:t>
      </w:r>
      <w:r>
        <w:rPr>
          <w:lang w:val="fr-CA"/>
        </w:rPr>
        <w:t>le planche</w:t>
      </w:r>
      <w:r w:rsidRPr="007643F0">
        <w:rPr>
          <w:lang w:val="fr-CA"/>
        </w:rPr>
        <w:t xml:space="preserve"> au reste de la classe</w:t>
      </w:r>
      <w:r>
        <w:rPr>
          <w:lang w:val="fr-CA"/>
        </w:rPr>
        <w:t>.</w:t>
      </w:r>
      <w:r w:rsidRPr="007643F0">
        <w:rPr>
          <w:lang w:val="fr-CA"/>
        </w:rPr>
        <w:t xml:space="preserve"> </w:t>
      </w:r>
    </w:p>
    <w:p w:rsidR="00DD7194" w:rsidRPr="00886627" w:rsidRDefault="00E9452F">
      <w:pPr>
        <w:pStyle w:val="Heading2"/>
        <w:spacing w:before="0" w:after="60"/>
        <w:rPr>
          <w:lang w:val="fr-CA"/>
        </w:rPr>
      </w:pPr>
      <w:bookmarkStart w:id="13" w:name="_e21x7vnx6dkw" w:colFirst="0" w:colLast="0"/>
      <w:bookmarkEnd w:id="13"/>
      <w:r w:rsidRPr="00886627">
        <w:rPr>
          <w:sz w:val="28"/>
          <w:szCs w:val="28"/>
          <w:lang w:val="fr-CA"/>
        </w:rPr>
        <w:t>Discussion</w:t>
      </w:r>
    </w:p>
    <w:p w:rsidR="00DD7194" w:rsidRPr="00FC0AB8" w:rsidRDefault="007643F0">
      <w:pPr>
        <w:rPr>
          <w:lang w:val="fr-CA"/>
        </w:rPr>
      </w:pPr>
      <w:r w:rsidRPr="00FC0AB8">
        <w:rPr>
          <w:lang w:val="fr-CA"/>
        </w:rPr>
        <w:t>Après avoir vu toutes les planches</w:t>
      </w:r>
      <w:r w:rsidR="00FC0AB8" w:rsidRPr="00FC0AB8">
        <w:rPr>
          <w:lang w:val="fr-CA"/>
        </w:rPr>
        <w:t>, réfléch</w:t>
      </w:r>
      <w:r w:rsidR="00FC0AB8">
        <w:rPr>
          <w:lang w:val="fr-CA"/>
        </w:rPr>
        <w:t>i</w:t>
      </w:r>
      <w:r w:rsidR="00491B27">
        <w:rPr>
          <w:lang w:val="fr-CA"/>
        </w:rPr>
        <w:t>r</w:t>
      </w:r>
      <w:r w:rsidR="00FC0AB8">
        <w:rPr>
          <w:lang w:val="fr-CA"/>
        </w:rPr>
        <w:t xml:space="preserve"> aux questions suivantes : </w:t>
      </w:r>
    </w:p>
    <w:p w:rsidR="00FC0AB8" w:rsidRDefault="00FC0AB8">
      <w:pPr>
        <w:numPr>
          <w:ilvl w:val="0"/>
          <w:numId w:val="4"/>
        </w:numPr>
        <w:spacing w:after="0"/>
        <w:rPr>
          <w:lang w:val="fr-CA"/>
        </w:rPr>
      </w:pPr>
      <w:r w:rsidRPr="00FC0AB8">
        <w:rPr>
          <w:lang w:val="fr-CA"/>
        </w:rPr>
        <w:t>Pourquoi ces événements historiques sont-ils significatifs aujourd’</w:t>
      </w:r>
      <w:r>
        <w:rPr>
          <w:lang w:val="fr-CA"/>
        </w:rPr>
        <w:t xml:space="preserve">hui? Comment </w:t>
      </w:r>
      <w:bookmarkStart w:id="14" w:name="_GoBack"/>
      <w:bookmarkEnd w:id="14"/>
      <w:r>
        <w:rPr>
          <w:lang w:val="fr-CA"/>
        </w:rPr>
        <w:t>affectent-ils les peuples autochtones contemporains?</w:t>
      </w:r>
    </w:p>
    <w:p w:rsidR="00DD7194" w:rsidRPr="00FC0AB8" w:rsidRDefault="00FC0AB8" w:rsidP="00FC0AB8">
      <w:pPr>
        <w:numPr>
          <w:ilvl w:val="0"/>
          <w:numId w:val="4"/>
        </w:numPr>
        <w:spacing w:after="0"/>
        <w:rPr>
          <w:lang w:val="fr-CA"/>
        </w:rPr>
      </w:pPr>
      <w:r>
        <w:rPr>
          <w:lang w:val="fr-CA"/>
        </w:rPr>
        <w:t>Comment est-ce que le colonialisme se présente aujourd’hui au Canada?</w:t>
      </w:r>
    </w:p>
    <w:p w:rsidR="00DD7194" w:rsidRPr="00886627" w:rsidRDefault="00DD7194">
      <w:pPr>
        <w:rPr>
          <w:lang w:val="fr-CA"/>
        </w:rPr>
      </w:pPr>
    </w:p>
    <w:p w:rsidR="00DD7194" w:rsidRDefault="00FC0AB8">
      <w:pPr>
        <w:pStyle w:val="Heading1"/>
        <w:spacing w:before="0" w:after="60"/>
        <w:rPr>
          <w:color w:val="947760"/>
        </w:rPr>
      </w:pPr>
      <w:bookmarkStart w:id="15" w:name="_b9uknsa7qeaw" w:colFirst="0" w:colLast="0"/>
      <w:bookmarkEnd w:id="15"/>
      <w:proofErr w:type="spellStart"/>
      <w:r>
        <w:rPr>
          <w:color w:val="947760"/>
        </w:rPr>
        <w:t>Ressources</w:t>
      </w:r>
      <w:proofErr w:type="spellEnd"/>
      <w:r>
        <w:rPr>
          <w:color w:val="947760"/>
        </w:rPr>
        <w:t xml:space="preserve"> </w:t>
      </w:r>
      <w:proofErr w:type="spellStart"/>
      <w:r>
        <w:rPr>
          <w:color w:val="947760"/>
        </w:rPr>
        <w:t>supplémentaires</w:t>
      </w:r>
      <w:proofErr w:type="spellEnd"/>
    </w:p>
    <w:p w:rsidR="005F6E7C" w:rsidRPr="00A149BD" w:rsidRDefault="005F6E7C">
      <w:pPr>
        <w:numPr>
          <w:ilvl w:val="0"/>
          <w:numId w:val="7"/>
        </w:numPr>
        <w:rPr>
          <w:lang w:val="fr-CA"/>
        </w:rPr>
      </w:pPr>
      <w:r w:rsidRPr="00FA5165">
        <w:rPr>
          <w:i/>
          <w:lang w:val="fr-CA"/>
        </w:rPr>
        <w:t>500 ans de</w:t>
      </w:r>
      <w:r>
        <w:rPr>
          <w:i/>
          <w:lang w:val="fr-CA"/>
        </w:rPr>
        <w:t xml:space="preserve"> résistance autochtone (2023) </w:t>
      </w:r>
      <w:r w:rsidRPr="00FA5165">
        <w:rPr>
          <w:lang w:val="fr-CA"/>
        </w:rPr>
        <w:t>de Gord Hill</w:t>
      </w:r>
      <w:r>
        <w:rPr>
          <w:lang w:val="fr-CA"/>
        </w:rPr>
        <w:t xml:space="preserve">, </w:t>
      </w:r>
      <w:r w:rsidR="00863DB2">
        <w:rPr>
          <w:lang w:val="fr-CA"/>
        </w:rPr>
        <w:t xml:space="preserve">éd. </w:t>
      </w:r>
      <w:proofErr w:type="gramStart"/>
      <w:r>
        <w:rPr>
          <w:lang w:val="fr-CA"/>
        </w:rPr>
        <w:t>revu</w:t>
      </w:r>
      <w:r w:rsidR="00E26E8C">
        <w:rPr>
          <w:lang w:val="fr-CA"/>
        </w:rPr>
        <w:t>e</w:t>
      </w:r>
      <w:proofErr w:type="gramEnd"/>
      <w:r>
        <w:rPr>
          <w:lang w:val="fr-CA"/>
        </w:rPr>
        <w:t xml:space="preserve"> et augmenté</w:t>
      </w:r>
      <w:r w:rsidR="00E26E8C">
        <w:rPr>
          <w:lang w:val="fr-CA"/>
        </w:rPr>
        <w:t>e</w:t>
      </w:r>
      <w:r>
        <w:rPr>
          <w:lang w:val="fr-CA"/>
        </w:rPr>
        <w:t xml:space="preserve"> (traduit de l’anglais par Marie C. Scholl-Dimanche).</w:t>
      </w:r>
    </w:p>
    <w:p w:rsidR="00DD7194" w:rsidRDefault="00E9452F">
      <w:pPr>
        <w:numPr>
          <w:ilvl w:val="0"/>
          <w:numId w:val="7"/>
        </w:numPr>
      </w:pPr>
      <w:r>
        <w:rPr>
          <w:i/>
        </w:rPr>
        <w:t xml:space="preserve">The 500 Years of Indigenous Resistance Comic Book </w:t>
      </w:r>
      <w:r>
        <w:t xml:space="preserve">(2010) </w:t>
      </w:r>
      <w:r w:rsidR="00FC0AB8">
        <w:t>de</w:t>
      </w:r>
      <w:r>
        <w:t xml:space="preserve"> </w:t>
      </w:r>
      <w:proofErr w:type="spellStart"/>
      <w:r>
        <w:t>Gord</w:t>
      </w:r>
      <w:proofErr w:type="spellEnd"/>
      <w:r>
        <w:t xml:space="preserve"> Hill </w:t>
      </w:r>
    </w:p>
    <w:p w:rsidR="00DD7194" w:rsidRDefault="00DD7194"/>
    <w:sectPr w:rsidR="00DD719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52F" w:rsidRDefault="00E9452F">
      <w:pPr>
        <w:spacing w:after="0" w:line="240" w:lineRule="auto"/>
      </w:pPr>
      <w:r>
        <w:separator/>
      </w:r>
    </w:p>
  </w:endnote>
  <w:endnote w:type="continuationSeparator" w:id="0">
    <w:p w:rsidR="00E9452F" w:rsidRDefault="00E9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 Fell English SC">
    <w:altName w:val="Calibri"/>
    <w:charset w:val="00"/>
    <w:family w:val="auto"/>
    <w:pitch w:val="default"/>
  </w:font>
  <w:font w:name="IM Fell English">
    <w:altName w:val="Calibri"/>
    <w:charset w:val="00"/>
    <w:family w:val="auto"/>
    <w:pitch w:val="default"/>
  </w:font>
  <w:font w:name="Lato Light">
    <w:altName w:val="Segoe UI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194" w:rsidRDefault="00E9452F">
    <w:pPr>
      <w:ind w:left="-90"/>
      <w:rPr>
        <w:rFonts w:ascii="IM Fell English SC" w:eastAsia="IM Fell English SC" w:hAnsi="IM Fell English SC" w:cs="IM Fell English SC"/>
      </w:rPr>
    </w:pPr>
    <w:r>
      <w:pict>
        <v:rect id="_x0000_i1026" style="width:0;height:1.5pt" o:hralign="center" o:hrstd="t" o:hr="t" fillcolor="#a0a0a0" stroked="f"/>
      </w:pict>
    </w:r>
  </w:p>
  <w:p w:rsidR="00DD7194" w:rsidRPr="00B50B94" w:rsidRDefault="00B50B94">
    <w:pPr>
      <w:rPr>
        <w:rFonts w:ascii="IM Fell English SC" w:eastAsia="IM Fell English SC" w:hAnsi="IM Fell English SC" w:cs="IM Fell English SC"/>
        <w:lang w:val="fr-CA"/>
      </w:rPr>
    </w:pPr>
    <w:r w:rsidRPr="00B50B94">
      <w:rPr>
        <w:rFonts w:ascii="IM Fell English SC" w:eastAsia="IM Fell English SC" w:hAnsi="IM Fell English SC" w:cs="IM Fell English SC"/>
        <w:lang w:val="fr-CA"/>
      </w:rPr>
      <w:t>Plan de cours | Rencontres |</w:t>
    </w:r>
    <w:r>
      <w:rPr>
        <w:rFonts w:ascii="IM Fell English SC" w:eastAsia="IM Fell English SC" w:hAnsi="IM Fell English SC" w:cs="IM Fell English SC"/>
        <w:lang w:val="fr-CA"/>
      </w:rPr>
      <w:t xml:space="preserve"> Bédé sur les rencontres</w:t>
    </w:r>
    <w:r w:rsidRPr="00B50B94">
      <w:rPr>
        <w:rFonts w:ascii="IM Fell English SC" w:eastAsia="IM Fell English SC" w:hAnsi="IM Fell English SC" w:cs="IM Fell English SC"/>
        <w:lang w:val="fr-CA"/>
      </w:rPr>
      <w:tab/>
    </w:r>
    <w:r w:rsidRPr="00B50B94">
      <w:rPr>
        <w:rFonts w:ascii="IM Fell English SC" w:eastAsia="IM Fell English SC" w:hAnsi="IM Fell English SC" w:cs="IM Fell English SC"/>
        <w:lang w:val="fr-CA"/>
      </w:rPr>
      <w:tab/>
    </w:r>
    <w:r w:rsidRPr="00B50B94">
      <w:rPr>
        <w:rFonts w:ascii="Lato Light" w:eastAsia="Lato Light" w:hAnsi="Lato Light" w:cs="Lato Light"/>
        <w:lang w:val="fr-CA"/>
      </w:rPr>
      <w:t xml:space="preserve">             </w:t>
    </w:r>
    <w:r w:rsidRPr="00B50B94">
      <w:rPr>
        <w:rFonts w:ascii="Lato Light" w:eastAsia="Lato Light" w:hAnsi="Lato Light" w:cs="Lato Light"/>
        <w:lang w:val="fr-CA"/>
      </w:rPr>
      <w:tab/>
    </w:r>
    <w:r w:rsidRPr="00B50B94">
      <w:rPr>
        <w:rFonts w:ascii="Lato Light" w:eastAsia="Lato Light" w:hAnsi="Lato Light" w:cs="Lato Light"/>
        <w:lang w:val="fr-CA"/>
      </w:rPr>
      <w:tab/>
      <w:t xml:space="preserve">   </w:t>
    </w:r>
    <w:r w:rsidRPr="00B50B94">
      <w:rPr>
        <w:rFonts w:ascii="Lato Light" w:eastAsia="Lato Light" w:hAnsi="Lato Light" w:cs="Lato Light"/>
        <w:lang w:val="fr-CA"/>
      </w:rPr>
      <w:tab/>
    </w:r>
    <w:r w:rsidRPr="00B50B94">
      <w:rPr>
        <w:rFonts w:ascii="Lato Light" w:eastAsia="Lato Light" w:hAnsi="Lato Light" w:cs="Lato Light"/>
        <w:lang w:val="fr-CA"/>
      </w:rPr>
      <w:tab/>
      <w:t xml:space="preserve"> </w:t>
    </w:r>
    <w:r>
      <w:rPr>
        <w:rFonts w:ascii="Lato Light" w:eastAsia="Lato Light" w:hAnsi="Lato Light" w:cs="Lato Light"/>
      </w:rPr>
      <w:fldChar w:fldCharType="begin"/>
    </w:r>
    <w:r w:rsidRPr="00B50B94">
      <w:rPr>
        <w:rFonts w:ascii="Lato Light" w:eastAsia="Lato Light" w:hAnsi="Lato Light" w:cs="Lato Light"/>
        <w:lang w:val="fr-CA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0719D4" w:rsidRPr="00B50B94">
      <w:rPr>
        <w:rFonts w:ascii="Lato Light" w:eastAsia="Lato Light" w:hAnsi="Lato Light" w:cs="Lato Light"/>
        <w:noProof/>
        <w:lang w:val="fr-CA"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52F" w:rsidRDefault="00E9452F">
      <w:pPr>
        <w:spacing w:after="0" w:line="240" w:lineRule="auto"/>
      </w:pPr>
      <w:r>
        <w:separator/>
      </w:r>
    </w:p>
  </w:footnote>
  <w:footnote w:type="continuationSeparator" w:id="0">
    <w:p w:rsidR="00E9452F" w:rsidRDefault="00E9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194" w:rsidRDefault="00DB5591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sz w:val="60"/>
        <w:szCs w:val="60"/>
      </w:rPr>
    </w:pPr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4921575</wp:posOffset>
          </wp:positionH>
          <wp:positionV relativeFrom="paragraph">
            <wp:posOffset>-133349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D7194" w:rsidRDefault="00E9452F">
    <w:pPr>
      <w:spacing w:after="200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165"/>
    <w:multiLevelType w:val="multilevel"/>
    <w:tmpl w:val="F3628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3F06DA"/>
    <w:multiLevelType w:val="multilevel"/>
    <w:tmpl w:val="074898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A2C46"/>
    <w:multiLevelType w:val="multilevel"/>
    <w:tmpl w:val="441EB7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C2C10"/>
    <w:multiLevelType w:val="multilevel"/>
    <w:tmpl w:val="3E0238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A0508"/>
    <w:multiLevelType w:val="multilevel"/>
    <w:tmpl w:val="8A066B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1E5926"/>
    <w:multiLevelType w:val="multilevel"/>
    <w:tmpl w:val="7F487BE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222D3D"/>
    <w:multiLevelType w:val="multilevel"/>
    <w:tmpl w:val="55BEB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B022D1"/>
    <w:multiLevelType w:val="multilevel"/>
    <w:tmpl w:val="E24C41B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573242"/>
    <w:multiLevelType w:val="multilevel"/>
    <w:tmpl w:val="7DB042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350649"/>
    <w:multiLevelType w:val="multilevel"/>
    <w:tmpl w:val="87F06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94"/>
    <w:rsid w:val="00004D92"/>
    <w:rsid w:val="000719D4"/>
    <w:rsid w:val="00081DA3"/>
    <w:rsid w:val="000A1357"/>
    <w:rsid w:val="000C5401"/>
    <w:rsid w:val="00491B27"/>
    <w:rsid w:val="004B4C03"/>
    <w:rsid w:val="004F4CF6"/>
    <w:rsid w:val="005F6E7C"/>
    <w:rsid w:val="00664EB2"/>
    <w:rsid w:val="00761D4B"/>
    <w:rsid w:val="007643F0"/>
    <w:rsid w:val="00781100"/>
    <w:rsid w:val="00863DB2"/>
    <w:rsid w:val="00886627"/>
    <w:rsid w:val="008C2E40"/>
    <w:rsid w:val="00983354"/>
    <w:rsid w:val="00A14851"/>
    <w:rsid w:val="00A149BD"/>
    <w:rsid w:val="00A8421C"/>
    <w:rsid w:val="00AE21DC"/>
    <w:rsid w:val="00B50B94"/>
    <w:rsid w:val="00B95728"/>
    <w:rsid w:val="00C41D81"/>
    <w:rsid w:val="00D930AF"/>
    <w:rsid w:val="00DB5591"/>
    <w:rsid w:val="00DD7194"/>
    <w:rsid w:val="00E26E8C"/>
    <w:rsid w:val="00E9452F"/>
    <w:rsid w:val="00EA2012"/>
    <w:rsid w:val="00FC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FE6B7C-F00E-439A-8879-78A3964F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222222"/>
        <w:sz w:val="22"/>
        <w:szCs w:val="22"/>
        <w:lang w:val="en-GB" w:eastAsia="fr-CA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50B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94"/>
  </w:style>
  <w:style w:type="paragraph" w:styleId="Footer">
    <w:name w:val="footer"/>
    <w:basedOn w:val="Normal"/>
    <w:link w:val="FooterChar"/>
    <w:uiPriority w:val="99"/>
    <w:unhideWhenUsed/>
    <w:rsid w:val="00B50B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94"/>
  </w:style>
  <w:style w:type="paragraph" w:styleId="Revision">
    <w:name w:val="Revision"/>
    <w:hidden/>
    <w:uiPriority w:val="99"/>
    <w:semiHidden/>
    <w:rsid w:val="005F6E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49F2-E5D3-4EB0-BC29-5CA05DBE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Bateman, Timothy</cp:lastModifiedBy>
  <cp:revision>2</cp:revision>
  <dcterms:created xsi:type="dcterms:W3CDTF">2023-04-29T19:13:00Z</dcterms:created>
  <dcterms:modified xsi:type="dcterms:W3CDTF">2023-04-29T19:13:00Z</dcterms:modified>
</cp:coreProperties>
</file>