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GOOOL Athletics</w:t>
        <w:br/>
        <w:t>Higgsfield Commercial</w:t>
        <w:br/>
        <w:t>Prompt Packet</w:t>
      </w:r>
    </w:p>
    <w:p>
      <w:r>
        <w:t>Penalty goal version  |  Proposed 40 second Instagram master  |  25 September 2026</w:t>
      </w:r>
    </w:p>
    <w:p>
      <w:r>
        <w:t>A man watches soccer at home in the club blue Casual Wordmark T, enters the game wearing the black Athletics Modern Sport Performance T, scores a penalty, and celebrates at the corner beside that same goal. A matched cut returns him home in the same ear-cupping pose. His realization leads into the brand message and the existing television outro.</w:t>
      </w:r>
    </w:p>
    <w:p>
      <w:r>
        <w:t>The penalty is the recommended first execution because it reduces the interacting players and ball contacts. Precise references, separate shots, and editing provide control; detailed prose alone cannot guarantee correct hands, clothing artwork, ball physics, or field geography.</w:t>
      </w:r>
    </w:p>
    <w:p>
      <w:pPr>
        <w:pStyle w:val="Heading2"/>
      </w:pPr>
      <w:r>
        <w:t>Proposed edit</w:t>
      </w:r>
    </w:p>
    <w:tbl>
      <w:tblPr>
        <w:tblW w:type="auto" w:w="0"/>
        <w:tblLayout w:type="fixed"/>
        <w:tblLook w:firstColumn="1" w:firstRow="1" w:lastColumn="0" w:lastRow="0" w:noHBand="0" w:noVBand="1" w:val="04A0"/>
      </w:tblPr>
      <w:tblGrid>
        <w:gridCol w:w="1656"/>
        <w:gridCol w:w="8424"/>
      </w:tblGrid>
      <w:tr>
        <w:trPr>
          <w:tblHeader/>
        </w:trPr>
        <w:tc>
          <w:tcPr>
            <w:tcW w:type="dxa" w:w="1656"/>
            <w:vAlign w:val="center"/>
            <w:shd w:fill="26364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b/>
                <w:color w:val="FFFFFF"/>
                <w:sz w:val="19"/>
              </w:rPr>
              <w:t>Time</w:t>
            </w:r>
          </w:p>
        </w:tc>
        <w:tc>
          <w:tcPr>
            <w:tcW w:type="dxa" w:w="8424"/>
            <w:vAlign w:val="center"/>
            <w:shd w:fill="26364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b/>
                <w:color w:val="FFFFFF"/>
                <w:sz w:val="19"/>
              </w:rPr>
              <w:t>Beat</w:t>
            </w:r>
          </w:p>
        </w:tc>
      </w:tr>
      <w:tr>
        <w:tc>
          <w:tcPr>
            <w:tcW w:type="dxa" w:w="16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0–3 sec</w:t>
            </w:r>
          </w:p>
        </w:tc>
        <w:tc>
          <w:tcPr>
            <w:tcW w:type="dxa" w:w="8424"/>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Living room and club blue shirt</w:t>
            </w:r>
          </w:p>
        </w:tc>
      </w:tr>
      <w:tr>
        <w:tc>
          <w:tcPr>
            <w:tcW w:type="dxa" w:w="1656"/>
            <w:vAlign w:val="center"/>
            <w:shd w:fill="F3F5F7"/>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3–5 sec</w:t>
            </w:r>
          </w:p>
        </w:tc>
        <w:tc>
          <w:tcPr>
            <w:tcW w:type="dxa" w:w="8424"/>
            <w:vAlign w:val="center"/>
            <w:shd w:fill="F3F5F7"/>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TV screen reveals him in the black shirt</w:t>
            </w:r>
          </w:p>
        </w:tc>
      </w:tr>
      <w:tr>
        <w:tc>
          <w:tcPr>
            <w:tcW w:type="dxa" w:w="16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5–8 sec</w:t>
            </w:r>
          </w:p>
        </w:tc>
        <w:tc>
          <w:tcPr>
            <w:tcW w:type="dxa" w:w="8424"/>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Penalty run-up and strike</w:t>
            </w:r>
          </w:p>
        </w:tc>
      </w:tr>
      <w:tr>
        <w:tc>
          <w:tcPr>
            <w:tcW w:type="dxa" w:w="1656"/>
            <w:vAlign w:val="center"/>
            <w:shd w:fill="F3F5F7"/>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8–9.5 sec</w:t>
            </w:r>
          </w:p>
        </w:tc>
        <w:tc>
          <w:tcPr>
            <w:tcW w:type="dxa" w:w="8424"/>
            <w:vAlign w:val="center"/>
            <w:shd w:fill="F3F5F7"/>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Ball crosses the line and hits the net</w:t>
            </w:r>
          </w:p>
        </w:tc>
      </w:tr>
      <w:tr>
        <w:tc>
          <w:tcPr>
            <w:tcW w:type="dxa" w:w="16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9.5–14 sec</w:t>
            </w:r>
          </w:p>
        </w:tc>
        <w:tc>
          <w:tcPr>
            <w:tcW w:type="dxa" w:w="8424"/>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Run toward the same end corner</w:t>
            </w:r>
          </w:p>
        </w:tc>
      </w:tr>
      <w:tr>
        <w:tc>
          <w:tcPr>
            <w:tcW w:type="dxa" w:w="1656"/>
            <w:vAlign w:val="center"/>
            <w:shd w:fill="F3F5F7"/>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14–17 sec</w:t>
            </w:r>
          </w:p>
        </w:tc>
        <w:tc>
          <w:tcPr>
            <w:tcW w:type="dxa" w:w="8424"/>
            <w:vAlign w:val="center"/>
            <w:shd w:fill="F3F5F7"/>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Feet-first slide near the flag</w:t>
            </w:r>
          </w:p>
        </w:tc>
      </w:tr>
      <w:tr>
        <w:tc>
          <w:tcPr>
            <w:tcW w:type="dxa" w:w="16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17–19 sec</w:t>
            </w:r>
          </w:p>
        </w:tc>
        <w:tc>
          <w:tcPr>
            <w:tcW w:type="dxa" w:w="8424"/>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Rise to standing</w:t>
            </w:r>
          </w:p>
        </w:tc>
      </w:tr>
      <w:tr>
        <w:tc>
          <w:tcPr>
            <w:tcW w:type="dxa" w:w="1656"/>
            <w:vAlign w:val="center"/>
            <w:shd w:fill="F3F5F7"/>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19–23 sec</w:t>
            </w:r>
          </w:p>
        </w:tc>
        <w:tc>
          <w:tcPr>
            <w:tcW w:type="dxa" w:w="8424"/>
            <w:vAlign w:val="center"/>
            <w:shd w:fill="F3F5F7"/>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Cup ears as teammates embrace from behind</w:t>
            </w:r>
          </w:p>
        </w:tc>
      </w:tr>
      <w:tr>
        <w:tc>
          <w:tcPr>
            <w:tcW w:type="dxa" w:w="16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23–26 sec</w:t>
            </w:r>
          </w:p>
        </w:tc>
        <w:tc>
          <w:tcPr>
            <w:tcW w:type="dxa" w:w="8424"/>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Matched cut home and realization</w:t>
            </w:r>
          </w:p>
        </w:tc>
      </w:tr>
      <w:tr>
        <w:tc>
          <w:tcPr>
            <w:tcW w:type="dxa" w:w="1656"/>
            <w:vAlign w:val="center"/>
            <w:shd w:fill="F3F5F7"/>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26–29 sec</w:t>
            </w:r>
          </w:p>
        </w:tc>
        <w:tc>
          <w:tcPr>
            <w:tcW w:type="dxa" w:w="8424"/>
            <w:vAlign w:val="center"/>
            <w:shd w:fill="F3F5F7"/>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Hands down and look at club blue shirt</w:t>
            </w:r>
          </w:p>
        </w:tc>
      </w:tr>
      <w:tr>
        <w:tc>
          <w:tcPr>
            <w:tcW w:type="dxa" w:w="16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29–32 sec</w:t>
            </w:r>
          </w:p>
        </w:tc>
        <w:tc>
          <w:tcPr>
            <w:tcW w:type="dxa" w:w="8424"/>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Made for the Moment / Wear the Feeling</w:t>
            </w:r>
          </w:p>
        </w:tc>
      </w:tr>
      <w:tr>
        <w:tc>
          <w:tcPr>
            <w:tcW w:type="dxa" w:w="1656"/>
            <w:vAlign w:val="center"/>
            <w:shd w:fill="F3F5F7"/>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32–39 sec</w:t>
            </w:r>
          </w:p>
        </w:tc>
        <w:tc>
          <w:tcPr>
            <w:tcW w:type="dxa" w:w="8424"/>
            <w:vAlign w:val="center"/>
            <w:shd w:fill="F3F5F7"/>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Existing TV outro and Core Collection launch message</w:t>
            </w:r>
          </w:p>
        </w:tc>
      </w:tr>
      <w:tr>
        <w:tc>
          <w:tcPr>
            <w:tcW w:type="dxa" w:w="16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39–40 sec</w:t>
            </w:r>
          </w:p>
        </w:tc>
        <w:tc>
          <w:tcPr>
            <w:tcW w:type="dxa" w:w="8424"/>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Static glitch and cut to black</w:t>
            </w:r>
          </w:p>
        </w:tc>
      </w:tr>
    </w:tbl>
    <w:p>
      <w:pPr>
        <w:spacing w:after="0"/>
      </w:pPr>
    </w:p>
    <w:p>
      <w:r>
        <w:t>Timings are edit targets, not a promise that a generator will hit exact frame counts. Generate longer handles around each action and trim to this sequence. Keep the outro at its natural speed; extend the total runtime if its readable section needs more time.</w:t>
      </w:r>
    </w:p>
    <w:p>
      <w:pPr>
        <w:pStyle w:val="Heading1"/>
        <w:pageBreakBefore/>
      </w:pPr>
      <w:r>
        <w:t>References and continuity</w:t>
      </w:r>
    </w:p>
    <w:p>
      <w:r>
        <w:t>Use the same approved model reference throughout. If using Gary as planned, use his approved portrait rather than recreating his face from a written description. Product appearance comes from current approved product images; no artwork, fit, or club blue color values are invented in this packet.</w:t>
      </w:r>
    </w:p>
    <w:tbl>
      <w:tblPr>
        <w:tblW w:type="auto" w:w="0"/>
        <w:tblLayout w:type="fixed"/>
        <w:tblLook w:firstColumn="1" w:firstRow="1" w:lastColumn="0" w:lastRow="0" w:noHBand="0" w:noVBand="1" w:val="04A0"/>
      </w:tblPr>
      <w:tblGrid>
        <w:gridCol w:w="1800"/>
        <w:gridCol w:w="8280"/>
      </w:tblGrid>
      <w:tr>
        <w:trPr>
          <w:tblHeader/>
        </w:trPr>
        <w:tc>
          <w:tcPr>
            <w:tcW w:type="dxa" w:w="1800"/>
            <w:vAlign w:val="center"/>
            <w:shd w:fill="26364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b/>
                <w:color w:val="FFFFFF"/>
                <w:sz w:val="19"/>
              </w:rPr>
              <w:t>Reference</w:t>
            </w:r>
          </w:p>
        </w:tc>
        <w:tc>
          <w:tcPr>
            <w:tcW w:type="dxa" w:w="8280"/>
            <w:vAlign w:val="center"/>
            <w:shd w:fill="26364A"/>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b/>
                <w:color w:val="FFFFFF"/>
                <w:sz w:val="19"/>
              </w:rPr>
              <w:t>Required use</w:t>
            </w:r>
          </w:p>
        </w:tc>
      </w:tr>
      <w:tr>
        <w:tc>
          <w:tcPr>
            <w:tcW w:type="dxa" w:w="180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HERO_HOME</w:t>
            </w:r>
          </w:p>
        </w:tc>
        <w:tc>
          <w:tcPr>
            <w:tcW w:type="dxa" w:w="828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Same actor wearing the actual club blue Casual Wordmark T, neutral trousers and no new accessories.</w:t>
            </w:r>
          </w:p>
        </w:tc>
      </w:tr>
      <w:tr>
        <w:tc>
          <w:tcPr>
            <w:tcW w:type="dxa" w:w="1800"/>
            <w:vAlign w:val="center"/>
            <w:shd w:fill="F3F5F7"/>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HERO_MATCH</w:t>
            </w:r>
          </w:p>
        </w:tc>
        <w:tc>
          <w:tcPr>
            <w:tcW w:type="dxa" w:w="8280"/>
            <w:vAlign w:val="center"/>
            <w:shd w:fill="F3F5F7"/>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Same actor wearing the actual black Athletics Modern Sport Performance T, black shorts, black socks and neutral boots.</w:t>
            </w:r>
          </w:p>
        </w:tc>
      </w:tr>
      <w:tr>
        <w:tc>
          <w:tcPr>
            <w:tcW w:type="dxa" w:w="180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ROOM</w:t>
            </w:r>
          </w:p>
        </w:tc>
        <w:tc>
          <w:tcPr>
            <w:tcW w:type="dxa" w:w="828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One living room layout with couch, television and a clear standing space in front of the couch.</w:t>
            </w:r>
          </w:p>
        </w:tc>
      </w:tr>
      <w:tr>
        <w:tc>
          <w:tcPr>
            <w:tcW w:type="dxa" w:w="1800"/>
            <w:vAlign w:val="center"/>
            <w:shd w:fill="F3F5F7"/>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STADIUM</w:t>
            </w:r>
          </w:p>
        </w:tc>
        <w:tc>
          <w:tcPr>
            <w:tcW w:type="dxa" w:w="8280"/>
            <w:vAlign w:val="center"/>
            <w:shd w:fill="F3F5F7"/>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One attacking end with a single fixed goal, penalty spot and attacking-right corner flag.</w:t>
            </w:r>
          </w:p>
        </w:tc>
      </w:tr>
      <w:tr>
        <w:tc>
          <w:tcPr>
            <w:tcW w:type="dxa" w:w="180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POSE</w:t>
            </w:r>
          </w:p>
        </w:tc>
        <w:tc>
          <w:tcPr>
            <w:tcW w:type="dxa" w:w="828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Standing ear-cupping pose shared by the final stadium frame and first return-home frame.</w:t>
            </w:r>
          </w:p>
        </w:tc>
      </w:tr>
      <w:tr>
        <w:tc>
          <w:tcPr>
            <w:tcW w:type="dxa" w:w="1800"/>
            <w:vAlign w:val="center"/>
            <w:shd w:fill="F3F5F7"/>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OUTRO and AUDIO</w:t>
            </w:r>
          </w:p>
        </w:tc>
        <w:tc>
          <w:tcPr>
            <w:tcW w:type="dxa" w:w="8280"/>
            <w:vAlign w:val="center"/>
            <w:shd w:fill="F3F5F7"/>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45" w:lineRule="auto"/>
            </w:pPr>
            <w:r>
              <w:rPr>
                <w:sz w:val="19"/>
              </w:rPr>
              <w:t>Existing approved GOOOL Athletics TV outro, actual logo assets and the chosen elongated goal recording.</w:t>
            </w:r>
          </w:p>
        </w:tc>
      </w:tr>
    </w:tbl>
    <w:p>
      <w:pPr>
        <w:spacing w:after="0"/>
      </w:pPr>
    </w:p>
    <w:p>
      <w:r>
        <w:t>These are descriptive asset labels, not automatic Higgsfield commands. Attach the relevant assets and use the actual reference tags the selected model exposes. Generate and approve the actor already wearing each shirt before animating either environment.</w:t>
      </w:r>
    </w:p>
    <w:p>
      <w:pPr>
        <w:pStyle w:val="Heading2"/>
      </w:pPr>
      <w:r>
        <w:t>The goal and flag stay in one place</w:t>
      </w:r>
    </w:p>
    <w:p>
      <w:r>
        <w:drawing>
          <wp:inline xmlns:a="http://schemas.openxmlformats.org/drawingml/2006/main" xmlns:pic="http://schemas.openxmlformats.org/drawingml/2006/picture">
            <wp:extent cx="5212080" cy="2941635"/>
            <wp:docPr id="1" name="Picture 1"/>
            <wp:cNvGraphicFramePr>
              <a:graphicFrameLocks noChangeAspect="1"/>
            </wp:cNvGraphicFramePr>
            <a:graphic>
              <a:graphicData uri="http://schemas.openxmlformats.org/drawingml/2006/picture">
                <pic:pic>
                  <pic:nvPicPr>
                    <pic:cNvPr id="0" name="field_plan.png"/>
                    <pic:cNvPicPr/>
                  </pic:nvPicPr>
                  <pic:blipFill>
                    <a:blip r:embed="rId11"/>
                    <a:stretch>
                      <a:fillRect/>
                    </a:stretch>
                  </pic:blipFill>
                  <pic:spPr>
                    <a:xfrm>
                      <a:off x="0" y="0"/>
                      <a:ext cx="5212080" cy="2941635"/>
                    </a:xfrm>
                    <a:prstGeom prst="rect"/>
                  </pic:spPr>
                </pic:pic>
              </a:graphicData>
            </a:graphic>
          </wp:inline>
        </w:drawing>
      </w:r>
    </w:p>
    <w:p>
      <w:r>
        <w:t>Attacking-right means the player’s right when facing the goal from the penalty spot. The target flag lies where that goal line meets the right touchline. It never becomes a halfway flag or the opposite end corner. Keep the scored goal visible behind-left during the approach when framing permits.</w:t>
      </w:r>
    </w:p>
    <w:p>
      <w:r>
        <w:t>For the planning reference, use a 68 m wide pitch and an 11 m penalty mark. The spot-to-corner route is about 36 m, so show the final roughly 25 yards of the run after a cut. Do not compress the pitch to fit a literal 25 yard total. Coordinates and measurements guide the reference layout; they are not on-screen labels.</w:t>
      </w:r>
    </w:p>
    <w:p>
      <w:pPr>
        <w:pStyle w:val="Heading1"/>
        <w:pageBreakBefore/>
      </w:pPr>
      <w:r>
        <w:t>The living room and television transition</w:t>
      </w:r>
    </w:p>
    <w:p>
      <w:pPr>
        <w:pStyle w:val="Heading2"/>
      </w:pPr>
      <w:r>
        <w:t>Shot 1 Watching the match</w:t>
      </w:r>
    </w:p>
    <w:p>
      <w:r>
        <w:t>Edit 0–3 sec  |  Generate about 5 sec  |  One continuous shot</w:t>
      </w:r>
    </w:p>
    <w:p>
      <w:r>
        <w:t>References: HERO_HOME and ROOM.</w:t>
      </w:r>
    </w:p>
    <w:p>
      <w:r>
        <w:rPr>
          <w:b/>
        </w:rPr>
        <w:t>Paste into the video prompt field</w:t>
      </w:r>
    </w:p>
    <w:p>
      <w:r>
        <w:t>Photographed live-action commercial, vertical 9:16. The referenced man sits near the front edge of the referenced couch, wearing the exact club blue Casual Wordmark T. Frame him from waist to head in a three-quarter front view, chest graphic visible, with the television off-camera in his eyeline. A warm table lamp lights one side of his face; subtle cool television light reaches the other. The room is dim but his shirt color stays readable. The camera makes one slow, shallow push toward him, approximately a 50 mm lens appearance. He leans forward slightly, absorbed in the match, eyes fixed toward the television. Natural breathing and restrained anticipation. Preserve his face, clothing and room. End with his attention still on the screen.</w:t>
      </w:r>
    </w:p>
    <w:p>
      <w:r>
        <w:rPr>
          <w:b/>
        </w:rPr>
        <w:t xml:space="preserve">Edit and check: </w:t>
      </w:r>
      <w:r>
        <w:t>Keep at least a clean two second view of the club blue shirt. Maintain a clear standing area between couch and TV. The screen content is added separately in shot 2; no generated dialogue is required.</w:t>
      </w:r>
    </w:p>
    <w:p>
      <w:pPr>
        <w:pStyle w:val="Heading2"/>
      </w:pPr>
      <w:r>
        <w:t>Shot 2 The player inside the television</w:t>
      </w:r>
    </w:p>
    <w:p>
      <w:r>
        <w:t>Edit 3–5 sec  |  Generate a clean room plate about 4 sec</w:t>
      </w:r>
    </w:p>
    <w:p>
      <w:r>
        <w:t>References: ROOM plus the approved penalty preparation footage from shot 3.</w:t>
      </w:r>
    </w:p>
    <w:p>
      <w:r>
        <w:rPr>
          <w:b/>
        </w:rPr>
        <w:t>Paste into the video prompt field</w:t>
      </w:r>
    </w:p>
    <w:p>
      <w:r>
        <w:t>Continue in the same living room. Locked camera just behind and slightly above the man’s shoulder, looking squarely toward the television. Keep only a small, softly focused edge of his club blue shoulder in the foreground. The entire television screen and a slim border of its physical frame remain visible. The television is fixed and rectangular, with a subtle neutral screen glow. Preserve the room, lighting and furniture. Hold this composition steadily for the whole shot. Keep screen reflections restrained so inserted match footage remains readable.</w:t>
      </w:r>
    </w:p>
    <w:p>
      <w:r>
        <w:rPr>
          <w:b/>
        </w:rPr>
        <w:t xml:space="preserve">Edit and check: </w:t>
      </w:r>
      <w:r>
        <w:t>Generate shot 3 as a 16:9 source with the kicker, ball and goal protected in its central 9:16 crop. In the editor, place that landscape source inside the TV using corner tracking and perspective. Add subtle screen texture only inside the screen. Briefly reveal the same man in his black performance shirt at the penalty spot. Cut from this TV view to the next consecutive frame of the identical football clip, now cropped to the vertical master. Do not ask the model to generate a second independent match inside the TV or morph the room into a stadium.</w:t>
      </w:r>
    </w:p>
    <w:p>
      <w:r>
        <w:t>The transition is an edit: the viewer recognizes him inside the television and then enters that same footage. This keeps player identity, stadium layout and game timing consistent while avoiding a complex generated portal effect.</w:t>
      </w:r>
    </w:p>
    <w:p>
      <w:pPr>
        <w:pStyle w:val="Heading1"/>
        <w:pageBreakBefore/>
      </w:pPr>
      <w:r>
        <w:t>The penalty and goal</w:t>
      </w:r>
    </w:p>
    <w:p>
      <w:pPr>
        <w:pStyle w:val="Heading2"/>
      </w:pPr>
      <w:r>
        <w:t>Shot 3 The penalty strike</w:t>
      </w:r>
    </w:p>
    <w:p>
      <w:r>
        <w:t>Edit 5–8 sec  |  Generate about 5–6 sec</w:t>
      </w:r>
    </w:p>
    <w:p>
      <w:r>
        <w:t>References: HERO_MATCH and STADIUM; approved behind-player penalty start frame.</w:t>
      </w:r>
    </w:p>
    <w:p>
      <w:r>
        <w:rPr>
          <w:b/>
        </w:rPr>
        <w:t>Paste into the video prompt field</w:t>
      </w:r>
    </w:p>
    <w:p>
      <w:r>
        <w:t>One continuous live-action football shot, 16:9 source for the TV, with the action inside a central 9:16 crop. Use the referenced floodlit stadium. The same man wears the exact black Athletics Modern Sport Performance T and the approved black match outfit. The camera is fixed behind him and slightly to his left at about waist height, with a 35 mm lens appearance, showing his full body, the ball on the penalty spot, the entire goal and goalkeeper. The goalkeeper starts centered on the goal line. Other players remain beyond the penalty area and arc, behind the ball. The man takes a compact three-step approach, plants his left foot beside the ball, and strikes once with his right instep. The single ball leaves his foot low toward the right side of the goal as viewed by the kicker. The goalkeeper commits toward the opposite side. The kicker follows through and lands naturally. Continuous field lines and realistic floodlight shadows. One ball and one strike.</w:t>
      </w:r>
    </w:p>
    <w:p>
      <w:r>
        <w:rPr>
          <w:b/>
        </w:rPr>
        <w:t xml:space="preserve">Edit and check: </w:t>
      </w:r>
      <w:r>
        <w:t>Cut just after clean foot contact if the full ball flight becomes unreliable. No ball movement before impact. Use the existing broadcast angle inside the TV, then cut into this same shot. The goalkeeper direction is always described from the kicker’s viewpoint.</w:t>
      </w:r>
    </w:p>
    <w:p>
      <w:pPr>
        <w:pStyle w:val="Heading2"/>
      </w:pPr>
      <w:r>
        <w:t>Shot 4 The ball enters the goal</w:t>
      </w:r>
    </w:p>
    <w:p>
      <w:r>
        <w:t>Edit 8–9.5 sec  |  Generate about 3–4 sec</w:t>
      </w:r>
    </w:p>
    <w:p>
      <w:r>
        <w:t>References: STADIUM and a goal insert start frame matched to shot 3.</w:t>
      </w:r>
    </w:p>
    <w:p>
      <w:r>
        <w:rPr>
          <w:b/>
        </w:rPr>
        <w:t>Paste into the video prompt field</w:t>
      </w:r>
    </w:p>
    <w:p>
      <w:r>
        <w:t>A tight live-action insert of the same goal in the same floodlit stadium. Camera is outside the goal on the field side, angled toward the right inner side netting from the kicker’s viewpoint. Preserve the goalpost positions, net pattern, turf and lighting. One football enters from the field at ground-skimming height, passes fully across the goal line between the posts, and strikes the lower inside netting on the right. The mesh stretches backward briefly, then settles as the ball drops and stays inside the goal. The goalkeeper remains away on the opposite side and does not touch the ball. Hold the camera still. One incoming ball; one net impact.</w:t>
      </w:r>
    </w:p>
    <w:p>
      <w:r>
        <w:rPr>
          <w:b/>
        </w:rPr>
        <w:t xml:space="preserve">Edit and check: </w:t>
      </w:r>
      <w:r>
        <w:t>The goal scream starts when the ball crosses the line, not during the run-up. Match ball direction and speed to shot 3. Do not accept a ball passing through the side of the net, appearing from behind the goal, duplicating, or bouncing back out before the celebration.</w:t>
      </w:r>
    </w:p>
    <w:p>
      <w:r>
        <w:t>The two-shot goal is a deliberate editing solution. A convincing strike and a clear net insert are easier to inspect and replace separately than one generation containing the penalty, full flight, save attempt, score and celebration.</w:t>
      </w:r>
    </w:p>
    <w:p>
      <w:pPr>
        <w:pStyle w:val="Heading1"/>
        <w:pageBreakBefore/>
      </w:pPr>
      <w:r>
        <w:t>The run and feet first slide</w:t>
      </w:r>
    </w:p>
    <w:p>
      <w:pPr>
        <w:pStyle w:val="Heading2"/>
      </w:pPr>
      <w:r>
        <w:t>Shot 5 The run to the same end corner</w:t>
      </w:r>
    </w:p>
    <w:p>
      <w:r>
        <w:t>Edit 9.5–14 sec  |  Generate about 6 sec</w:t>
      </w:r>
    </w:p>
    <w:p>
      <w:r>
        <w:t>References: HERO_MATCH and a stadium route keyframe with the scored goal and target corner in the same image.</w:t>
      </w:r>
    </w:p>
    <w:p>
      <w:r>
        <w:rPr>
          <w:b/>
        </w:rPr>
        <w:t>Paste into the video prompt field</w:t>
      </w:r>
    </w:p>
    <w:p>
      <w:r>
        <w:t>One continuous live-action celebration run at the same attacking end. The scorer in the exact black performance outfit is already moving diagonally toward the attacking-right corner flag, on the same goal line as the goal he just scored in. Start after the first strides of his run, with roughly 25 yards remaining to the flag. The scored goal stays behind-left and the target flag stays ahead-right in this composition. Use an elevated, moderately wide view from the infield side of his path; a restrained rightward pan follows him without crossing to the other side of the route. His feet push against the turf in a credible sprint. Two teammates in coordinated black kit follow several strides behind. The distance to the fixed flag visibly decreases. End a few strides before his slide. Preserve field markings, stands, goal and flag.</w:t>
      </w:r>
    </w:p>
    <w:p>
      <w:r>
        <w:rPr>
          <w:b/>
        </w:rPr>
        <w:t xml:space="preserve">Edit and check: </w:t>
      </w:r>
      <w:r>
        <w:t>The cut omits part of the full run. Screen direction remains left to right in this shot and the slide. Use a wide enough approved keyframe to establish goal and corner together. If following him would lose that geography, keep the wider camera static.</w:t>
      </w:r>
    </w:p>
    <w:p>
      <w:pPr>
        <w:pStyle w:val="Heading2"/>
      </w:pPr>
      <w:r>
        <w:t>Shot 6 Feet first toward the flag</w:t>
      </w:r>
    </w:p>
    <w:p>
      <w:r>
        <w:t>Edit 14–17 sec  |  Generate about 4–5 sec</w:t>
      </w:r>
    </w:p>
    <w:p>
      <w:r>
        <w:t>References: HERO_MATCH plus the same corner close view; use a feet-first slide motion reference if available.</w:t>
      </w:r>
    </w:p>
    <w:p>
      <w:r>
        <w:rPr>
          <w:b/>
        </w:rPr>
        <w:t>Paste into the video prompt field</w:t>
      </w:r>
    </w:p>
    <w:p>
      <w:r>
        <w:t>A low three-quarter side view beside the same attacking-right corner. The flag is fixed on the right side of frame and both boundary lines meet at its base. The scorer enters from frame left, moving toward the flag. After his final running step he lowers his hips and performs one controlled feet-first seated slide on slightly damp grass. Both boots lead in front of his torso; his legs extend forward with a natural slight bend. His seat and one hip skim the turf while his upper body leans back and his hands balance beside him. Grass moves under his heels and hip. Friction slows him to a stop about two meters before the flag. Two teammates approach from behind without touching him during the slide. Camera remains fixed; full body and boots stay visible.</w:t>
      </w:r>
    </w:p>
    <w:p>
      <w:r>
        <w:rPr>
          <w:b/>
        </w:rPr>
        <w:t xml:space="preserve">Edit and check: </w:t>
      </w:r>
      <w:r>
        <w:t>This is a seated feet-first slide, never a knee slide, dive or somersault. He stops short of the flag without clipping through it. Generate the slide separately from standing up and cupping his ears. A motion reference may improve the pose, but review the result frame by frame.</w:t>
      </w:r>
    </w:p>
    <w:p>
      <w:pPr>
        <w:pStyle w:val="Heading1"/>
        <w:pageBreakBefore/>
      </w:pPr>
      <w:r>
        <w:t>Standing and taking in the crowd</w:t>
      </w:r>
    </w:p>
    <w:p>
      <w:pPr>
        <w:pStyle w:val="Heading2"/>
      </w:pPr>
      <w:r>
        <w:t>Shot 7 Rise beside the flag</w:t>
      </w:r>
    </w:p>
    <w:p>
      <w:r>
        <w:t>Edit 17–19 sec  |  Generate about 4 sec</w:t>
      </w:r>
    </w:p>
    <w:p>
      <w:r>
        <w:t>References: Final approved slide frame and HERO_MATCH.</w:t>
      </w:r>
    </w:p>
    <w:p>
      <w:r>
        <w:rPr>
          <w:b/>
        </w:rPr>
        <w:t>Paste into the video prompt field</w:t>
      </w:r>
    </w:p>
    <w:p>
      <w:r>
        <w:t>Continue from the same man seated at the end of his feet-first slide near the same corner flag. Keep the same black performance shirt, black shorts and socks, turf marks and floodlights. In a medium full-body view he draws his feet under him, uses one hand briefly on the grass for balance, and rises naturally to standing. He settles his weight on both feet and turns his chest toward the supporters beyond the corner. His teammates slow down behind him. Camera is steady with a 50 mm lens appearance. End with him fully upright, hands relaxed below chest height, face and chest artwork visible.</w:t>
      </w:r>
    </w:p>
    <w:p>
      <w:r>
        <w:rPr>
          <w:b/>
        </w:rPr>
        <w:t xml:space="preserve">Edit and check: </w:t>
      </w:r>
      <w:r>
        <w:t>The garment below the waist remains black shorts. His physical recovery is shown before the standing celebration. Do not cut straight from a seated slide to a standing living-room pose without this bridge.</w:t>
      </w:r>
    </w:p>
    <w:p>
      <w:pPr>
        <w:pStyle w:val="Heading2"/>
      </w:pPr>
      <w:r>
        <w:t>Shot 8 Cup the ears and embrace</w:t>
      </w:r>
    </w:p>
    <w:p>
      <w:r>
        <w:t>Edit 19–23 sec  |  Generate about 5 sec</w:t>
      </w:r>
    </w:p>
    <w:p>
      <w:r>
        <w:t>References: HERO_MATCH, corner location, and approved POSE keyframe.</w:t>
      </w:r>
    </w:p>
    <w:p>
      <w:r>
        <w:rPr>
          <w:b/>
        </w:rPr>
        <w:t>Paste into the video prompt field</w:t>
      </w:r>
    </w:p>
    <w:p>
      <w:r>
        <w:t>Live-action medium portrait of the same scorer standing upright beside the same corner. Frame from just below the shirt hem to above his head, with both elbows fully inside the vertical image. Use an eye-level camera and a 50 mm lens appearance. He smiles with exhilaration, raises both hands, and cups his open palms just behind his ears, elbows out, chin slightly raised, facing the roaring supporters near the lens. He holds this pose and takes in the crowd. Two teammates arrive behind him, one at each shoulder, and embrace him lightly from behind without covering his face, hands or chest graphic. The corner flag remains near the frame edge and supporters fill the soft background. Cool stadium floodlights reveal sweat and real fabric folds. The camera holds steady for the final second.</w:t>
      </w:r>
    </w:p>
    <w:p>
      <w:r>
        <w:rPr>
          <w:b/>
        </w:rPr>
        <w:t xml:space="preserve">Edit and check: </w:t>
      </w:r>
      <w:r>
        <w:t>Select an exact final frame with his body centered and hands clearly separated from teammates. Create the first home frame from this pose: same crop, eye line, elbow positions and head angle. A jersey or face change before the intended cut is a failed take.</w:t>
      </w:r>
    </w:p>
    <w:p>
      <w:r>
        <w:t>The celebration should feel absorbed and joyful. The teammates support the moment from behind; they never pull him out of the pose needed for the return-home cut. Keep the actual black shirt artwork large enough to identify without making it unnaturally oversized.</w:t>
      </w:r>
    </w:p>
    <w:p>
      <w:pPr>
        <w:pStyle w:val="Heading1"/>
        <w:pageBreakBefore/>
      </w:pPr>
      <w:r>
        <w:t>The return home and shirt realization</w:t>
      </w:r>
    </w:p>
    <w:p>
      <w:pPr>
        <w:pStyle w:val="Heading2"/>
      </w:pPr>
      <w:r>
        <w:t>Shot 9 The matched return home</w:t>
      </w:r>
    </w:p>
    <w:p>
      <w:r>
        <w:t>Edit 23–26 sec  |  Generate about 4–5 sec</w:t>
      </w:r>
    </w:p>
    <w:p>
      <w:r>
        <w:t>References: ROOM, HERO_HOME and the exact final stadium POSE; approved first home frame.</w:t>
      </w:r>
    </w:p>
    <w:p>
      <w:r>
        <w:rPr>
          <w:b/>
        </w:rPr>
        <w:t>Paste into the video prompt field</w:t>
      </w:r>
    </w:p>
    <w:p>
      <w:r>
        <w:t>Begin with the referenced man standing in his original living room, directly in front of the couch, already cupping both hands behind his ears. He wears the exact club blue Casual Wordmark T and the original home trousers. Match the supplied pose frame precisely: eye-level medium portrait, same body scale, head position, elbow angles and 50 mm lens appearance. The couch remains behind him and the television is ahead of him. Warm lamp light and soft cool TV fill replace the stadium light. Hold his triumphant pose briefly. His smile fades into quiet confusion as his eyes glance around the familiar room. His hands stay at his ears during this realization. The camera remains locked. Natural face and skin; subtle breathing.</w:t>
      </w:r>
    </w:p>
    <w:p>
      <w:r>
        <w:rPr>
          <w:b/>
        </w:rPr>
        <w:t xml:space="preserve">Edit and check: </w:t>
      </w:r>
      <w:r>
        <w:t>Hard match-cut from shot 8 to shot 9. A very brief white flash is optional in the edit; do not dissolve or morph stadium clothing into home clothing. The black performance shirt changes to club blue exactly at the cut. Collapse stadium audio into quiet room sound at that same instant.</w:t>
      </w:r>
    </w:p>
    <w:p>
      <w:pPr>
        <w:pStyle w:val="Heading2"/>
      </w:pPr>
      <w:r>
        <w:t>Shot 10 Hands down and look at the shirt</w:t>
      </w:r>
    </w:p>
    <w:p>
      <w:r>
        <w:t>Edit 26–29 sec  |  Generate about 4–5 sec</w:t>
      </w:r>
    </w:p>
    <w:p>
      <w:r>
        <w:t>References: Final frame of shot 9 plus HERO_HOME and ROOM.</w:t>
      </w:r>
    </w:p>
    <w:p>
      <w:r>
        <w:rPr>
          <w:b/>
        </w:rPr>
        <w:t>Paste into the video prompt field</w:t>
      </w:r>
    </w:p>
    <w:p>
      <w:r>
        <w:t>Continue the same locked eye-level medium shot in the same living room. The same man in the club blue Casual Wordmark T lowers both hands slowly from behind his ears to his sides. He pauses, then tilts his head and eyes down toward the wordmark on his own chest, with a restrained expression of disbelief. He does not speak, pull the shirt, change position or add a gesture. Preserve his face, shirt color, exact graphic position, room layout and warm lamp lighting. The camera remains still and the shirt stays clearly visible. End holding his downward gaze.</w:t>
      </w:r>
    </w:p>
    <w:p>
      <w:r>
        <w:rPr>
          <w:b/>
        </w:rPr>
        <w:t xml:space="preserve">Edit and check: </w:t>
      </w:r>
      <w:r>
        <w:t>Apply the fade to black in the editor after his gaze reaches the shirt, across roughly the last half second. Keep the material, wordmark and shirt fit faithful to the real product. If lettering distorts, replace or track the actual artwork; do not rely on the prompt to repair it.</w:t>
      </w:r>
    </w:p>
    <w:p>
      <w:r>
        <w:t>This is the emotional payoff: the body remembers the celebration before he understands where he is. Give the confused glance and downward look enough time to read. The club blue shirt must be clearly identifiable both before and after the stadium sequence.</w:t>
      </w:r>
    </w:p>
    <w:p>
      <w:pPr>
        <w:pStyle w:val="Heading1"/>
        <w:pageBreakBefore/>
      </w:pPr>
      <w:r>
        <w:t>Sound titles and the existing outro</w:t>
      </w:r>
    </w:p>
    <w:p>
      <w:pPr>
        <w:pStyle w:val="Heading2"/>
      </w:pPr>
      <w:r>
        <w:t>Original commentator direction</w:t>
      </w:r>
    </w:p>
    <w:p>
      <w:r>
        <w:t>Use this direction for an original performance or choose the existing approved goal audio. It captures the explosive excitement requested without depending on a particular commentator recording or an exact voice imitation.</w:t>
      </w:r>
    </w:p>
    <w:p>
      <w:r>
        <w:t>An ecstatic live football commentator erupts at the exact instant the ball crosses the line. Deliver one sustained, elongated “GOOOOOOOOOAL!” with a rough, breath-driven attack, rising pitch and emotionally overwhelmed energy. The vowel carries across the celebration for roughly eight to ten seconds, shaped like a real human shout. Keep the word recognizable throughout. Add no player names, sponsor names or extra commentary. Record the voice separately from the crowd so both can be mixed precisely.</w:t>
      </w:r>
    </w:p>
    <w:p>
      <w:pPr>
        <w:pStyle w:val="Heading2"/>
      </w:pPr>
      <w:r>
        <w:t>Audio edit</w:t>
      </w:r>
    </w:p>
    <w:p>
      <w:r>
        <w:t>At home, the match sounds small and filtered through the TV. On entry into the match, widen the sound into stadium ambience. Place the boot strike, net impact and goal scream at their matching frames. Let the crowd erupt on the goal, then carry the celebration. As the man cups his ears, the crowd remains prominent even if the elongated shout has finished. On the cut home, stop the stadium layer sharply; retain only a faint match sound from the television and room tone. This sound change makes the return land.</w:t>
      </w:r>
    </w:p>
    <w:p>
      <w:pPr>
        <w:pStyle w:val="Heading2"/>
      </w:pPr>
      <w:r>
        <w:t>Exact end message</w:t>
      </w:r>
    </w:p>
    <w:p>
      <w:r>
        <w:t>29–32 seconds, centered on black. Use actual typography in the editor, with comfortable line spacing:</w:t>
      </w:r>
    </w:p>
    <w:p>
      <w:r>
        <w:t>Made for the Moment</w:t>
        <w:br/>
        <w:t>Wear the Feeling</w:t>
      </w:r>
    </w:p>
    <w:p>
      <w:r>
        <w:t>Then play the existing approved GOOOL Athletics television simulation outro. Preserve its approved TV movement, timing and visual treatment. Place the following launch message during a stable readable portion, on the TV screen or as a clean overlay:</w:t>
      </w:r>
    </w:p>
    <w:p>
      <w:r>
        <w:t>THE CORE COLLECTION</w:t>
        <w:br/>
        <w:t>Our first capsule is now live.</w:t>
        <w:br/>
        <w:t>SHOP NOW</w:t>
      </w:r>
    </w:p>
    <w:p>
      <w:r>
        <w:t>Keep the real GOOOL Athletics logo present in the outro. Use the current confirmed storefront URL if adding one. End with the requested analog static glitch and cut to black. Keep the launch copy readable for at least two seconds before the glitch. “Now live” is release copy to use once shopping is actually enabled; this packet does not verify store readiness.</w:t>
      </w:r>
    </w:p>
    <w:p>
      <w:pPr>
        <w:pStyle w:val="Heading2"/>
      </w:pPr>
      <w:r>
        <w:t>Exact assets stay exact</w:t>
      </w:r>
    </w:p>
    <w:p>
      <w:r>
        <w:t>Composite the TV screen, logo, end typography and CTA in the editor. Reuse the existing outro instead of regenerating it. Add fabric-tracked artwork only where a generated shirt print needs correction. Avoid crowd-facing shirt close-ups with severely stretched or hidden artwork: these are difficult to repair convincingly.</w:t>
      </w:r>
    </w:p>
    <w:p>
      <w:pPr>
        <w:pStyle w:val="Heading1"/>
        <w:pageBreakBefore/>
      </w:pPr>
      <w:r>
        <w:t>Higgsfield setup and generation order</w:t>
      </w:r>
    </w:p>
    <w:p>
      <w:r>
        <w:t>Use this as the orchestration brief in a planning or agent interface. It is not the prompt for a single forty second video generation. In the ordinary video interface, submit the relevant individual shot prompt and its references.</w:t>
      </w:r>
    </w:p>
    <w:p>
      <w:pPr>
        <w:pStyle w:val="Heading2"/>
      </w:pPr>
      <w:r>
        <w:t>Master production brief</w:t>
      </w:r>
    </w:p>
    <w:p>
      <w:r>
        <w:t>Create the supplied GOOOL Athletics commercial as separately reviewable live-action shots using the attached references and numbered shot prompts. The penalty version is the selected execution. Maintain one actor, one home layout and one stadium. At home the actor wears the club blue Casual Wordmark T. In the game he wears the black Athletics Modern Sport Performance T. The attacking-right corner flag is at the same end as the scored goal. Preserve that geography across the kick, run, feet-first slide and celebration. Show him rise before the standing ear-cupping pose. Teammates embrace from behind. Match the last stadium pose to the first home pose exactly, with the wardrobe and environment changing at the edit. Then he lowers his hands and looks at his shirt. Follow with the supplied title copy and existing TV outro. Treat all reference artwork and product colors as fixed. Use original commentator audio or the provided goal recording in post. Generate one shot at a time; keep the supplied camera, action and endpoint instructions. If an input reference is missing, identify it rather than inventing that product or person. Return separate clips and their model and settings so failed shots can be replaced independently.</w:t>
      </w:r>
    </w:p>
    <w:p>
      <w:pPr>
        <w:pStyle w:val="Heading2"/>
      </w:pPr>
      <w:r>
        <w:t>Working method</w:t>
      </w:r>
    </w:p>
    <w:p>
      <w:r>
        <w:t>First approve HERO_HOME, HERO_MATCH, the stadium geography and the two matching ear-cupping stills. Next test the penalty contact, feet-first slide and pose match; these are the hardest beats. Generate the remaining stadium sequence, then the room shots. Insert the approved game footage into the TV after the sports clip is selected. Finish with audio, actual artwork, titles and the existing outro.</w:t>
      </w:r>
    </w:p>
    <w:p>
      <w:r>
        <w:t xml:space="preserve">Use a 9:16 Instagram master; shot 3 uses a 16:9 source for the TV insert, then a central vertical crop. Test short clips at 720p if offered, then produce selected shots at 1080p. Use 24 fps when available, otherwise retain native frame rate and conform once during editing. Use the exact successful model and settings across related shots. Kling 3.0 is a supported starting point for start and end frame control; a reference-capable model such as Seedance 2.0 is another option if available in the account. </w:t>
      </w:r>
    </w:p>
    <w:p>
      <w:r>
        <w:t>Select the model explicitly, or have the routing agent disclose its choice. Use the model’s supported reference controls. Preserve successful settings and change one failed behavior at a time.</w:t>
      </w:r>
    </w:p>
    <w:p>
      <w:pPr>
        <w:pStyle w:val="Heading2"/>
      </w:pPr>
      <w:r>
        <w:t>Final review</w:t>
      </w:r>
    </w:p>
    <w:p>
      <w:r>
        <w:t>Review the actual frames for both shirts, actor identity, ball contact and goal, same end corner, feet-first slide, standing pose, hands, teammates, matched return, exact titles, goal shout onset and readable CTA.</w:t>
      </w:r>
    </w:p>
    <w:p>
      <w:pPr>
        <w:pStyle w:val="Heading2"/>
      </w:pPr>
      <w:r>
        <w:t>Source notes</w:t>
      </w:r>
    </w:p>
    <w:p>
      <w:r>
        <w:t>Official Higgsfield guidance: higgsfield.ai/blog/Kling-3.0-is-on-Higgsfield-User-Guide-AI-Video-Generation and higgsfield.ai/blog/generating-with-seedance-2-0. Field geometry: theifab.com/laws/latest/the-field-of-play/. Accessed 25 September 2026. Camera, blocking, edit timings and lighting in this packet are proposed creative direction; the product and narrative requirements come from Gary’s brief.</w:t>
      </w:r>
    </w:p>
    <w:sectPr w:rsidR="00FC693F" w:rsidRPr="0006063C" w:rsidSect="00034616">
      <w:headerReference w:type="default" r:id="rId9"/>
      <w:footerReference w:type="default" r:id="rId10"/>
      <w:pgSz w:w="12240" w:h="15840"/>
      <w:pgMar w:top="936" w:right="1037" w:bottom="864"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Prompt packet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GOOOL ATHLETICS  /  COMMERCIAL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GOOOL Athletics Higgsfield Commercial Prompt Packet</dc:title>
  <dc:subject>Penalty goal launch commercial with wardrobe and scene continuity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