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Slogan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Cambiemos el destino de nuestro país: educación y seguridad.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