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55y57ieautq" w:id="0"/>
      <w:bookmarkEnd w:id="0"/>
      <w:r w:rsidDel="00000000" w:rsidR="00000000" w:rsidRPr="00000000">
        <w:rPr>
          <w:rtl w:val="0"/>
        </w:rPr>
        <w:t xml:space="preserve">RAG Pipeline</w:t>
      </w:r>
    </w:p>
    <w:p w:rsidR="00000000" w:rsidDel="00000000" w:rsidP="00000000" w:rsidRDefault="00000000" w:rsidRPr="00000000" w14:paraId="00000002">
      <w:pPr>
        <w:rPr/>
      </w:pPr>
      <w:hyperlink r:id="rId6">
        <w:r w:rsidDel="00000000" w:rsidR="00000000" w:rsidRPr="00000000">
          <w:rPr>
            <w:color w:val="1155cc"/>
            <w:u w:val="single"/>
            <w:rtl w:val="0"/>
          </w:rPr>
          <w:t xml:space="preserve">https://claude.ai/chat/711f7edb-8a46-4eb5-9295-ee3e677f88a3</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1155cc"/>
          <w:u w:val="single"/>
        </w:rPr>
      </w:pPr>
      <w:r w:rsidDel="00000000" w:rsidR="00000000" w:rsidRPr="00000000">
        <w:rPr>
          <w:rtl w:val="0"/>
        </w:rPr>
        <w:t xml:space="preserve">gitbook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https://gdplabs.gitbook.io/sdk/gen-ai-sdk/tutorials/evaluation/use-case/tutorial-rag-pipeline-evals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Cookbook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https://github.com/gdplabs/gen-ai-sdk-cookbook/pull/56</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1s67p15t4ev3" w:id="1"/>
      <w:bookmarkEnd w:id="1"/>
      <w:r w:rsidDel="00000000" w:rsidR="00000000" w:rsidRPr="00000000">
        <w:rPr>
          <w:rtl w:val="0"/>
        </w:rPr>
        <w:t xml:space="preserve">Comments</w:t>
      </w:r>
    </w:p>
    <w:p w:rsidR="00000000" w:rsidDel="00000000" w:rsidP="00000000" w:rsidRDefault="00000000" w:rsidRPr="00000000" w14:paraId="00000009">
      <w:pPr>
        <w:pStyle w:val="Heading3"/>
        <w:rPr/>
      </w:pPr>
      <w:bookmarkStart w:colFirst="0" w:colLast="0" w:name="_j6yx5cffk977" w:id="2"/>
      <w:bookmarkEnd w:id="2"/>
      <w:r w:rsidDel="00000000" w:rsidR="00000000" w:rsidRPr="00000000">
        <w:rPr>
          <w:rtl w:val="0"/>
        </w:rPr>
        <w:t xml:space="preserve">Tutorial Does Not Reflect the GL Evals Lifecycle</w:t>
      </w:r>
    </w:p>
    <w:p w:rsidR="00000000" w:rsidDel="00000000" w:rsidP="00000000" w:rsidRDefault="00000000" w:rsidRPr="00000000" w14:paraId="0000000A">
      <w:pPr>
        <w:rPr/>
      </w:pPr>
      <w:r w:rsidDel="00000000" w:rsidR="00000000" w:rsidRPr="00000000">
        <w:rPr>
          <w:rtl w:val="0"/>
        </w:rPr>
        <w:t xml:space="preserve">The RAG pipeline eval tutorial teaches running a single test case and reading a JSON result. This is not enough for a new engineer to understand how evaluation actually fits into the development workflow.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GL Evals team has a defined lifecycle for evaluation work: </w:t>
      </w:r>
      <w:hyperlink r:id="rId11">
        <w:r w:rsidDel="00000000" w:rsidR="00000000" w:rsidRPr="00000000">
          <w:rPr>
            <w:color w:val="1155cc"/>
            <w:u w:val="single"/>
            <w:rtl w:val="0"/>
          </w:rPr>
          <w:t xml:space="preserve">Evals Lifecycle</w:t>
        </w:r>
      </w:hyperlink>
      <w:r w:rsidDel="00000000" w:rsidR="00000000" w:rsidRPr="00000000">
        <w:rPr>
          <w:rtl w:val="0"/>
        </w:rPr>
        <w:t xml:space="preserve">. The tutorial should be grounded in that lifecycle, not exist independently of it. As it stands, a reader who finishes this tutorial and then reads the lifecycle page will find that most of the lifecycle steps are completely unrepresented 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Specifically, the following lifecycle steps are missing or only partially covered: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Step 1: Define the Target System is absent. The tutorial introduces the "Imaginary Animals chatbot" scenario but never asks the reader to formally state what the system is, what its inputs and outputs are, and what failure modes matter. Without this, metric selection in the next steps has no justification.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Step 2: Prepare Dataset is reduced to a single hardcoded QUERY and EXPECTED_OUTPUT. The lifecycle defines a dataset as a collection of test cases sourced from production traffic, SME review, or synthetic generation. The tutorial should show how to load a multi-row dataset (CSV or JSONL), not a single variable assignment.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Step 3: Define Metrics and Success Criteria is implicit. The tutorial uses GEvalGenerationEvaluator without explaining why those three metrics (completeness, groundedness, redundancy) were chosen for a RAG chatbot, or how to set thresholds. New engineers need to understand the decision, not just the output.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Step 4: Evaluate and Improve is the most critical gap. The lifecycle defines this step around the evaluate() helper function, the experiment tracker, and an iterative inspect-and-fix loop. The tutorial uses evaluator.evaluate(test_case) directly on a single case with no experiment tracker, no aggregated pass rate, and no guidance on what to do after a metric fails. The evaluate() function is never shown.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Step 5: Calibrate the Evals is not mentioned at all. At minimum, the tutorial should reference this step and link to the </w:t>
      </w:r>
      <w:hyperlink r:id="rId12">
        <w:r w:rsidDel="00000000" w:rsidR="00000000" w:rsidRPr="00000000">
          <w:rPr>
            <w:color w:val="1155cc"/>
            <w:u w:val="single"/>
            <w:rtl w:val="0"/>
          </w:rPr>
          <w:t xml:space="preserve">Calibrate the Evals</w:t>
        </w:r>
      </w:hyperlink>
      <w:r w:rsidDel="00000000" w:rsidR="00000000" w:rsidRPr="00000000">
        <w:rPr>
          <w:rtl w:val="0"/>
        </w:rPr>
        <w:t xml:space="preserve"> section so readers know that LLM judge scores require verification before being trusted.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Suggested fix: Restructure the tutorial so each section maps explicitly to a lifecycle step. Add a header or a callout at the top linking to the Evals Lifecycle page, and frame the tutorial as a worked example of walking through that lifecycle for a RAG chatbot use case.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ind w:left="0" w:firstLine="0"/>
        <w:rPr/>
      </w:pPr>
      <w:bookmarkStart w:colFirst="0" w:colLast="0" w:name="_j6tyegd4wnjj" w:id="3"/>
      <w:bookmarkEnd w:id="3"/>
      <w:r w:rsidDel="00000000" w:rsidR="00000000" w:rsidRPr="00000000">
        <w:rPr>
          <w:rtl w:val="0"/>
        </w:rPr>
        <w:t xml:space="preserve">Use a Dataset + Mock RAG Pipeline Instead of a Real One</w:t>
      </w:r>
    </w:p>
    <w:p w:rsidR="00000000" w:rsidDel="00000000" w:rsidP="00000000" w:rsidRDefault="00000000" w:rsidRPr="00000000" w14:paraId="0000001D">
      <w:pPr>
        <w:rPr/>
      </w:pPr>
      <w:r w:rsidDel="00000000" w:rsidR="00000000" w:rsidRPr="00000000">
        <w:rPr>
          <w:rtl w:val="0"/>
        </w:rPr>
        <w:t xml:space="preserve">The tutorial does not need to run an actual RAG pipeline to teach RAG evaluation. The setup can be simplified by using: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dataset of predefined test cases (query, expected_output pairs)</w:t>
      </w:r>
    </w:p>
    <w:p w:rsidR="00000000" w:rsidDel="00000000" w:rsidP="00000000" w:rsidRDefault="00000000" w:rsidRPr="00000000" w14:paraId="0000002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mock </w:t>
      </w:r>
      <w:r w:rsidDel="00000000" w:rsidR="00000000" w:rsidRPr="00000000">
        <w:rPr>
          <w:rFonts w:ascii="Roboto Mono" w:cs="Roboto Mono" w:eastAsia="Roboto Mono" w:hAnsi="Roboto Mono"/>
          <w:color w:val="188038"/>
          <w:rtl w:val="0"/>
        </w:rPr>
        <w:t xml:space="preserve">rag_pipeline(input)</w:t>
      </w:r>
      <w:r w:rsidDel="00000000" w:rsidR="00000000" w:rsidRPr="00000000">
        <w:rPr>
          <w:rtl w:val="0"/>
        </w:rPr>
        <w:t xml:space="preserve"> function that returns </w:t>
      </w:r>
      <w:r w:rsidDel="00000000" w:rsidR="00000000" w:rsidRPr="00000000">
        <w:rPr>
          <w:rFonts w:ascii="Roboto Mono" w:cs="Roboto Mono" w:eastAsia="Roboto Mono" w:hAnsi="Roboto Mono"/>
          <w:color w:val="188038"/>
          <w:rtl w:val="0"/>
        </w:rPr>
        <w:t xml:space="preserve">(actual_output, retrieved_context)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keeps the tutorial focused on the evaluation logic itself, rather than requiring the reader to set up a vector database, run an indexer, and configure embedding models before they can learn anything about evals.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minimal example of what this looks like: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 Mock RAG pipeline, returns what a real one would</w:t>
      </w:r>
    </w:p>
    <w:p w:rsidR="00000000" w:rsidDel="00000000" w:rsidP="00000000" w:rsidRDefault="00000000" w:rsidRPr="00000000" w14:paraId="000000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rag_pipeline(query: </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 -&gt; </w:t>
      </w:r>
      <w:r w:rsidDel="00000000" w:rsidR="00000000" w:rsidRPr="00000000">
        <w:rPr>
          <w:rFonts w:ascii="Roboto Mono" w:cs="Roboto Mono" w:eastAsia="Roboto Mono" w:hAnsi="Roboto Mono"/>
          <w:color w:val="1967d2"/>
          <w:sz w:val="18"/>
          <w:szCs w:val="18"/>
          <w:rtl w:val="0"/>
        </w:rPr>
        <w:t xml:space="preserve">tuple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list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str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 nocturnal creatures include Luminafox and Gloombat."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"Luminafox is a nocturnal fox that glows in the dark."</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"Gloombat inhabits caverns and is active only at night."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Dataset of test cases</w:t>
      </w:r>
    </w:p>
    <w:p w:rsidR="00000000" w:rsidDel="00000000" w:rsidP="00000000" w:rsidRDefault="00000000" w:rsidRPr="00000000" w14:paraId="000000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dataset = [</w:t>
      </w:r>
    </w:p>
    <w:p w:rsidR="00000000" w:rsidDel="00000000" w:rsidP="00000000" w:rsidRDefault="00000000" w:rsidRPr="00000000" w14:paraId="000000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 me nocturnal creatures from the dataset"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"expected_output"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 nocturnal creatures include Luminafox, Dusk Panther, Gloombat, Moonstalker, and Glowhopper."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more cases</w:t>
      </w:r>
    </w:p>
    <w:p w:rsidR="00000000" w:rsidDel="00000000" w:rsidP="00000000" w:rsidRDefault="00000000" w:rsidRPr="00000000" w14:paraId="0000003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Run eval over the dataset</w:t>
      </w:r>
    </w:p>
    <w:p w:rsidR="00000000" w:rsidDel="00000000" w:rsidP="00000000" w:rsidRDefault="00000000" w:rsidRPr="00000000" w14:paraId="000000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case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dataset:</w:t>
      </w:r>
    </w:p>
    <w:p w:rsidR="00000000" w:rsidDel="00000000" w:rsidP="00000000" w:rsidRDefault="00000000" w:rsidRPr="00000000" w14:paraId="000000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actual_output, retrieved_context = rag_pipeline(case[</w:t>
      </w: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test_case = LLMTestCase(</w:t>
      </w:r>
    </w:p>
    <w:p w:rsidR="00000000" w:rsidDel="00000000" w:rsidP="00000000" w:rsidRDefault="00000000" w:rsidRPr="00000000" w14:paraId="000000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input</w:t>
      </w:r>
      <w:r w:rsidDel="00000000" w:rsidR="00000000" w:rsidRPr="00000000">
        <w:rPr>
          <w:rFonts w:ascii="Roboto Mono" w:cs="Roboto Mono" w:eastAsia="Roboto Mono" w:hAnsi="Roboto Mono"/>
          <w:color w:val="37474f"/>
          <w:sz w:val="18"/>
          <w:szCs w:val="18"/>
          <w:rtl w:val="0"/>
        </w:rPr>
        <w:t xml:space="preserve">=case[</w:t>
      </w:r>
      <w:r w:rsidDel="00000000" w:rsidR="00000000" w:rsidRPr="00000000">
        <w:rPr>
          <w:rFonts w:ascii="Roboto Mono" w:cs="Roboto Mono" w:eastAsia="Roboto Mono" w:hAnsi="Roboto Mono"/>
          <w:color w:val="188038"/>
          <w:sz w:val="18"/>
          <w:szCs w:val="18"/>
          <w:rtl w:val="0"/>
        </w:rPr>
        <w:t xml:space="preserve">"query"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actual_output=actual_output,</w:t>
      </w:r>
    </w:p>
    <w:p w:rsidR="00000000" w:rsidDel="00000000" w:rsidP="00000000" w:rsidRDefault="00000000" w:rsidRPr="00000000" w14:paraId="000000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expected_output=case[</w:t>
      </w:r>
      <w:r w:rsidDel="00000000" w:rsidR="00000000" w:rsidRPr="00000000">
        <w:rPr>
          <w:rFonts w:ascii="Roboto Mono" w:cs="Roboto Mono" w:eastAsia="Roboto Mono" w:hAnsi="Roboto Mono"/>
          <w:color w:val="188038"/>
          <w:sz w:val="18"/>
          <w:szCs w:val="18"/>
          <w:rtl w:val="0"/>
        </w:rPr>
        <w:t xml:space="preserve">"expected_output"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retrieval_context=retrieved_context,  </w:t>
      </w:r>
      <w:r w:rsidDel="00000000" w:rsidR="00000000" w:rsidRPr="00000000">
        <w:rPr>
          <w:rFonts w:ascii="Roboto Mono" w:cs="Roboto Mono" w:eastAsia="Roboto Mono" w:hAnsi="Roboto Mono"/>
          <w:color w:val="b80672"/>
          <w:sz w:val="18"/>
          <w:szCs w:val="18"/>
          <w:rtl w:val="0"/>
        </w:rPr>
        <w:t xml:space="preserve"># needed for groundedness to be meaningful</w:t>
      </w:r>
    </w:p>
    <w:p w:rsidR="00000000" w:rsidDel="00000000" w:rsidP="00000000" w:rsidRDefault="00000000" w:rsidRPr="00000000" w14:paraId="000000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evaluator.evaluate(test_case)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approach also naturally introduces </w:t>
      </w:r>
      <w:r w:rsidDel="00000000" w:rsidR="00000000" w:rsidRPr="00000000">
        <w:rPr>
          <w:rFonts w:ascii="Roboto Mono" w:cs="Roboto Mono" w:eastAsia="Roboto Mono" w:hAnsi="Roboto Mono"/>
          <w:color w:val="188038"/>
          <w:rtl w:val="0"/>
        </w:rPr>
        <w:t xml:space="preserve">retrieval_context</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LLMTestCase</w:t>
      </w:r>
      <w:r w:rsidDel="00000000" w:rsidR="00000000" w:rsidRPr="00000000">
        <w:rPr>
          <w:rtl w:val="0"/>
        </w:rPr>
        <w:t xml:space="preserve">, which is required for retrieval-aware metrics like groundedness to evaluate correctly. The current tutorial omits this field entirely.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g5z22ia3xyld" w:id="4"/>
      <w:bookmarkEnd w:id="4"/>
      <w:r w:rsidDel="00000000" w:rsidR="00000000" w:rsidRPr="00000000">
        <w:rPr>
          <w:rtl w:val="0"/>
        </w:rPr>
        <w:t xml:space="preserve">Tutorial Gap: Readers Cannot Diagnose Failures or Understand the Evaluation Flow</w:t>
      </w:r>
    </w:p>
    <w:p w:rsidR="00000000" w:rsidDel="00000000" w:rsidP="00000000" w:rsidRDefault="00000000" w:rsidRPr="00000000" w14:paraId="0000004A">
      <w:pPr>
        <w:rPr/>
      </w:pPr>
      <w:r w:rsidDel="00000000" w:rsidR="00000000" w:rsidRPr="00000000">
        <w:rPr>
          <w:rtl w:val="0"/>
        </w:rPr>
        <w:t xml:space="preserve">Problem</w:t>
      </w:r>
    </w:p>
    <w:p w:rsidR="00000000" w:rsidDel="00000000" w:rsidP="00000000" w:rsidRDefault="00000000" w:rsidRPr="00000000" w14:paraId="0000004B">
      <w:pPr>
        <w:rPr/>
      </w:pPr>
      <w:r w:rsidDel="00000000" w:rsidR="00000000" w:rsidRPr="00000000">
        <w:rPr>
          <w:rtl w:val="0"/>
        </w:rPr>
        <w:t xml:space="preserve">After following this tutorial, a new engineer can run the pipeline and see a JSON result, but cannot do three things that are essential for actual RAG evaluation work:</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 Cannot tell if a failure is a retrieval issue or a generation issue</w:t>
      </w:r>
    </w:p>
    <w:p w:rsidR="00000000" w:rsidDel="00000000" w:rsidP="00000000" w:rsidRDefault="00000000" w:rsidRPr="00000000" w14:paraId="0000004F">
      <w:pPr>
        <w:rPr/>
      </w:pPr>
      <w:r w:rsidDel="00000000" w:rsidR="00000000" w:rsidRPr="00000000">
        <w:rPr>
          <w:rtl w:val="0"/>
        </w:rPr>
        <w:t xml:space="preserve">When completeness fails, the tutorial gives no guidance on what to investigate next. There are two completely different root causes with identical symptoms: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The retriever never fetched the relevant chunks (retrieval failure) → fix: tune retriever</w:t>
      </w:r>
    </w:p>
    <w:p w:rsidR="00000000" w:rsidDel="00000000" w:rsidP="00000000" w:rsidRDefault="00000000" w:rsidRPr="00000000" w14:paraId="0000005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The retriever fetched them, but the LLM dropped them (generation failure) → fix: tune prompt or LLM</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tutorial does not explain this distinction. An engineer who sees a low completeness score will not know which part of the pipeline to fix.</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Groundedness makes this harder to detect: if the retriever returns wrong chunks, the LLM can still score groundedness = 1.0 (grounded to the wrong context), while completeness fails. The generation evaluator gives no signal that the retriever is the culprit.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Suggested fix:</w:t>
      </w:r>
      <w:r w:rsidDel="00000000" w:rsidR="00000000" w:rsidRPr="00000000">
        <w:rPr>
          <w:rtl w:val="0"/>
        </w:rPr>
        <w:t xml:space="preserve"> Add a "How to Diagnose a Failing Eval" section that maps each metric failure to a specific investigation step.</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 No explanation of how to read the metrics output</w:t>
      </w:r>
    </w:p>
    <w:p w:rsidR="00000000" w:rsidDel="00000000" w:rsidP="00000000" w:rsidRDefault="00000000" w:rsidRPr="00000000" w14:paraId="0000005C">
      <w:pPr>
        <w:rPr/>
      </w:pPr>
      <w:r w:rsidDel="00000000" w:rsidR="00000000" w:rsidRPr="00000000">
        <w:rPr>
          <w:rtl w:val="0"/>
        </w:rPr>
        <w:t xml:space="preserve">The tutorial shows the evaluation JSON result but never explains what each metric measures or how to interpret the score. A new engineer sees: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88038"/>
          <w:sz w:val="18"/>
          <w:szCs w:val="18"/>
          <w:rtl w:val="0"/>
        </w:rPr>
        <w:t xml:space="preserve">"completeness"</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color w:val="37474f"/>
          <w:sz w:val="18"/>
          <w:szCs w:val="18"/>
          <w:rtl w:val="0"/>
        </w:rPr>
        <w:t xml:space="preserve">: false }</w:t>
      </w:r>
    </w:p>
    <w:p w:rsidR="00000000" w:rsidDel="00000000" w:rsidP="00000000" w:rsidRDefault="00000000" w:rsidRPr="00000000" w14:paraId="000000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"groundedness"</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color w:val="37474f"/>
          <w:sz w:val="18"/>
          <w:szCs w:val="18"/>
          <w:rtl w:val="0"/>
        </w:rPr>
        <w:t xml:space="preserve">: true }</w:t>
      </w:r>
    </w:p>
    <w:p w:rsidR="00000000" w:rsidDel="00000000" w:rsidP="00000000" w:rsidRDefault="00000000" w:rsidRPr="00000000" w14:paraId="000000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"redundancy"</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Fonts w:ascii="Roboto Mono" w:cs="Roboto Mono" w:eastAsia="Roboto Mono" w:hAnsi="Roboto Mono"/>
          <w:color w:val="37474f"/>
          <w:sz w:val="18"/>
          <w:szCs w:val="18"/>
          <w:rtl w:val="0"/>
        </w:rPr>
        <w:t xml:space="preserve">: true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But there is no explanation of:</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each metric is actually measuring</w:t>
      </w:r>
    </w:p>
    <w:p w:rsidR="00000000" w:rsidDel="00000000" w:rsidP="00000000" w:rsidRDefault="00000000" w:rsidRPr="00000000" w14:paraId="00000065">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Why </w:t>
      </w:r>
      <w:r w:rsidDel="00000000" w:rsidR="00000000" w:rsidRPr="00000000">
        <w:rPr>
          <w:rFonts w:ascii="Roboto Mono" w:cs="Roboto Mono" w:eastAsia="Roboto Mono" w:hAnsi="Roboto Mono"/>
          <w:color w:val="188038"/>
          <w:rtl w:val="0"/>
        </w:rPr>
        <w:t xml:space="preserve">higher_is_better</w:t>
      </w:r>
      <w:r w:rsidDel="00000000" w:rsidR="00000000" w:rsidRPr="00000000">
        <w:rPr>
          <w:rtl w:val="0"/>
        </w:rPr>
        <w:t xml:space="preserve"> is false for redundancy but true for the others</w:t>
      </w:r>
    </w:p>
    <w:p w:rsidR="00000000" w:rsidDel="00000000" w:rsidP="00000000" w:rsidRDefault="00000000" w:rsidRPr="00000000" w14:paraId="0000006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thresholds were chosen and how to set them for a different use case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Suggested fix:</w:t>
      </w:r>
      <w:r w:rsidDel="00000000" w:rsidR="00000000" w:rsidRPr="00000000">
        <w:rPr>
          <w:rtl w:val="0"/>
        </w:rPr>
        <w:t xml:space="preserve"> Add a "Reading the Results" section with a one-line interpretation per metric. Link to the full metric reference documentation for readers who want details.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The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function is never actually called in the shown code</w:t>
      </w:r>
    </w:p>
    <w:p w:rsidR="00000000" w:rsidDel="00000000" w:rsidP="00000000" w:rsidRDefault="00000000" w:rsidRPr="00000000" w14:paraId="0000006C">
      <w:pPr>
        <w:rPr/>
      </w:pPr>
      <w:r w:rsidDel="00000000" w:rsidR="00000000" w:rsidRPr="00000000">
        <w:rPr>
          <w:rtl w:val="0"/>
        </w:rPr>
        <w:t xml:space="preserve">The "Usage Pattern" pseudocode shows: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results = </w:t>
      </w:r>
      <w:r w:rsidDel="00000000" w:rsidR="00000000" w:rsidRPr="00000000">
        <w:rPr>
          <w:rFonts w:ascii="Roboto Mono" w:cs="Roboto Mono" w:eastAsia="Roboto Mono" w:hAnsi="Roboto Mono"/>
          <w:color w:val="1967d2"/>
          <w:sz w:val="18"/>
          <w:szCs w:val="18"/>
          <w:rtl w:val="0"/>
        </w:rPr>
        <w:t xml:space="preserve">await </w:t>
      </w:r>
      <w:r w:rsidDel="00000000" w:rsidR="00000000" w:rsidRPr="00000000">
        <w:rPr>
          <w:rFonts w:ascii="Roboto Mono" w:cs="Roboto Mono" w:eastAsia="Roboto Mono" w:hAnsi="Roboto Mono"/>
          <w:color w:val="37474f"/>
          <w:sz w:val="18"/>
          <w:szCs w:val="18"/>
          <w:rtl w:val="0"/>
        </w:rPr>
        <w:t xml:space="preserve">evaluator.evaluate(test_case)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But this line never appears in the actual runnable code shown later in the tutorial. The sections on defining the test case and choosing the judge model are shown, but the step that connects them and produces the result is missing. A new engineer reading the tutorial cannot reconstruct the full working flow from the code shown.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Suggested fix:</w:t>
      </w:r>
      <w:r w:rsidDel="00000000" w:rsidR="00000000" w:rsidRPr="00000000">
        <w:rPr>
          <w:rtl w:val="0"/>
        </w:rPr>
        <w:t xml:space="preserve"> Show a single complete, runnable code block that includes test case definition, evaluator setup, the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call, and result printing. This should be the anchor example the reader can copy and run directly.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br5urtdei8bj" w:id="5"/>
      <w:bookmarkEnd w:id="5"/>
      <w:r w:rsidDel="00000000" w:rsidR="00000000" w:rsidRPr="00000000">
        <w:rPr>
          <w:rtl w:val="0"/>
        </w:rPr>
        <w:t xml:space="preserve">No conceptual grounding before the code </w:t>
      </w:r>
    </w:p>
    <w:p w:rsidR="00000000" w:rsidDel="00000000" w:rsidP="00000000" w:rsidRDefault="00000000" w:rsidRPr="00000000" w14:paraId="00000075">
      <w:pPr>
        <w:rPr/>
      </w:pPr>
      <w:r w:rsidDel="00000000" w:rsidR="00000000" w:rsidRPr="00000000">
        <w:rPr>
          <w:rtl w:val="0"/>
        </w:rPr>
        <w:t xml:space="preserve">What the critic is: The tutorial jumps straight into cloning a repo and running scripts without explaining the fundamental question: why do we evaluate a RAG pipeline, and what can go wrong in one? A new engineer has no mental model of what retrieval failure vs. generation failure looks like, and therefore cannot interpret the results they produce. Solution: Add a short section before "Getting Started" titled something like "What Can Go Wrong in a RAG Pipeline." It should cover at least three failure modes: (1) retrieval misses relevant chunks, (2) the LLM hallucinates despite having correct context, and (3) the LLM ignores the context and answers from parametric memory. Then explain how each eval metric maps to catching one of those failure modes.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l5mq2sxq0kh" w:id="6"/>
      <w:bookmarkEnd w:id="6"/>
      <w:r w:rsidDel="00000000" w:rsidR="00000000" w:rsidRPr="00000000">
        <w:rPr>
          <w:b w:val="1"/>
          <w:bCs w:val="1"/>
          <w:color w:val="000000"/>
          <w:sz w:val="26"/>
          <w:szCs w:val="26"/>
          <w:rtl w:val="0"/>
        </w:rPr>
        <w:t xml:space="preserve">No explanation of what to do after seeing the result</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What the critic is:</w:t>
      </w:r>
      <w:r w:rsidDel="00000000" w:rsidR="00000000" w:rsidRPr="00000000">
        <w:rPr>
          <w:rtl w:val="0"/>
        </w:rPr>
        <w:t xml:space="preserve"> The tutorial ends by showing the JSON output and stops there. Completeness scored 0.5 and </w:t>
      </w:r>
      <w:r w:rsidDel="00000000" w:rsidR="00000000" w:rsidRPr="00000000">
        <w:rPr>
          <w:rFonts w:ascii="Roboto Mono" w:cs="Roboto Mono" w:eastAsia="Roboto Mono" w:hAnsi="Roboto Mono"/>
          <w:color w:val="188038"/>
          <w:rtl w:val="0"/>
        </w:rPr>
        <w:t xml:space="preserve">aggregate_success</w:t>
      </w:r>
      <w:r w:rsidDel="00000000" w:rsidR="00000000" w:rsidRPr="00000000">
        <w:rPr>
          <w:rtl w:val="0"/>
        </w:rPr>
        <w:t xml:space="preserve"> is false. A new engineer has no idea what action to take. Should they change the retrieval strategy? Improve the prompt? Fix the expected output? Add more data to the vector store? There is zero guidance on the feedback loop.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1155cc"/>
          <w:u w:val="single"/>
        </w:rPr>
      </w:pPr>
      <w:r w:rsidDel="00000000" w:rsidR="00000000" w:rsidRPr="00000000">
        <w:rPr>
          <w:rtl w:val="0"/>
        </w:rPr>
        <w:t xml:space="preserve">gitbook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https://gdplabs.gitbook.io/sdk/gen-ai-sdk/tutorials/evaluation/use-case/tutorial-agent-qna-evals</w:t>
        </w:r>
      </w:hyperlink>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1155cc"/>
          <w:u w:val="single"/>
        </w:rPr>
      </w:pPr>
      <w:r w:rsidDel="00000000" w:rsidR="00000000" w:rsidRPr="00000000">
        <w:rPr>
          <w:rtl w:val="0"/>
        </w:rPr>
        <w:t xml:space="preserve">cookbook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https://github.com/gdplabs/gen-ai-sdk-cookbook/pull/56</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dplabs.gitbook.io/sdk/gen-ai-sdk/tutorials/evaluation/evals-lifecycle" TargetMode="External"/><Relationship Id="rId10" Type="http://schemas.openxmlformats.org/officeDocument/2006/relationships/hyperlink" Target="https://github.com/gdplabs/gen-ai-sdk-cookbook/pull/56" TargetMode="External"/><Relationship Id="rId13" Type="http://schemas.openxmlformats.org/officeDocument/2006/relationships/hyperlink" Target="https://gdplabs.gitbook.io/sdk/gen-ai-sdk/tutorials/evaluation/use-case/tutorial-agent-qna-evals" TargetMode="External"/><Relationship Id="rId12" Type="http://schemas.openxmlformats.org/officeDocument/2006/relationships/hyperlink" Target="https://gdplabs.gitbook.io/sdk/gen-ai-sdk/tutorials/evaluation/evals-lifecycle#step-5-calibrate-the-eva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gdplabs/gen-ai-sdk-cookbook/pull/56" TargetMode="External"/><Relationship Id="rId15" Type="http://schemas.openxmlformats.org/officeDocument/2006/relationships/hyperlink" Target="https://github.com/gdplabs/gen-ai-sdk-cookbook/pull/56" TargetMode="External"/><Relationship Id="rId14" Type="http://schemas.openxmlformats.org/officeDocument/2006/relationships/hyperlink" Target="https://gdplabs.gitbook.io/sdk/gen-ai-sdk/tutorials/evaluation/use-case/tutorial-agent-qna-evals" TargetMode="External"/><Relationship Id="rId16" Type="http://schemas.openxmlformats.org/officeDocument/2006/relationships/hyperlink" Target="https://github.com/gdplabs/gen-ai-sdk-cookbook/pull/56" TargetMode="External"/><Relationship Id="rId5" Type="http://schemas.openxmlformats.org/officeDocument/2006/relationships/styles" Target="styles.xml"/><Relationship Id="rId6" Type="http://schemas.openxmlformats.org/officeDocument/2006/relationships/hyperlink" Target="https://claude.ai/chat/711f7edb-8a46-4eb5-9295-ee3e677f88a3" TargetMode="External"/><Relationship Id="rId7" Type="http://schemas.openxmlformats.org/officeDocument/2006/relationships/hyperlink" Target="https://gdplabs.gitbook.io/sdk/gen-ai-sdk/tutorials/evaluation/use-case/tutorial-rag-pipeline-evals" TargetMode="External"/><Relationship Id="rId8" Type="http://schemas.openxmlformats.org/officeDocument/2006/relationships/hyperlink" Target="https://gdplabs.gitbook.io/sdk/gen-ai-sdk/tutorials/evaluation/use-case/tutorial-rag-pipeline-ev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