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OpenField Tracker (OFT)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BDDFF"/>
                <w:sz w:val="22"/>
                <w:szCs w:val="22"/>
              </w:rPr>
              <w:t xml:space="preserve">마우스 Open Field Test 자동 위치 추적 &amp; 구역 분석 도구</w:t>
            </w:r>
          </w:p>
        </w:tc>
      </w:tr>
      <w:tr>
        <w:tc>
          <w:tcPr>
            <w:tcW w:type="dxa" w:w="9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GitHub: </w:t>
            </w:r>
            <w:r>
              <w:rPr>
                <w:rFonts w:ascii="Arial" w:cs="Arial" w:eastAsia="Arial" w:hAnsi="Arial"/>
                <w:color w:val="1F4E79"/>
                <w:sz w:val="18"/>
                <w:szCs w:val="18"/>
              </w:rPr>
              <w:t xml:space="preserve">[추후 입력]</w:t>
            </w:r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   |   openfield_tracker.py / analyze_oft_zones.py / analyze_oft_locomotion.py</w:t>
            </w:r>
          </w:p>
        </w:tc>
      </w:tr>
    </w:tbl>
    <w:p>
      <w:pPr>
        <w:spacing w:before="16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8FB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100"/>
            </w:pPr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프로그램 개요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openfield_tracker.py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— 영상을 프레임 단위로 재생하면서 마우스 다각형 ROI를 직접 지정한 후 배경차분(또는 밝기 기반) 방식으로 실시간 위치를 추적. 실험자 정보 입력 후 CSV 자동 저장.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analyze_oft_zones.py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— 트래킹 CSV를 읽어 Center/Margin 구역별 체류 시간·빈도·평균 지속시간을 산출하고 Zone Stats PNG 출력.</w:t>
            </w:r>
          </w:p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analyze_oft_locomotion.py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— 프레임 간 좌표차로 이동거리·속도를 산출하고 Locomotion PNG 출력.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aggregate_oft_metrics.py</w:t>
            </w: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 — 전 마우스 CSV를 취합해 성별 비교 그래프 및 요약 CSV 생성.</w:t>
            </w:r>
          </w:p>
        </w:tc>
        <w:tc>
          <w:tcPr>
            <w:tcW w:type="dxa" w:w="493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tbl>
            <w:tblPr>
              <w:tblW w:type="dxa" w:w="4933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874"/>
              <w:gridCol w:w="3058"/>
            </w:tblGrid>
            <w:tr>
              <w:tc>
                <w:tcPr>
                  <w:tcW w:type="dxa" w:w="4933"/>
                  <w:gridSpan w:val="2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D5E8F0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F4E79"/>
                      <w:sz w:val="20"/>
                      <w:szCs w:val="20"/>
                    </w:rPr>
                    <w:t xml:space="preserve">주요 사양</w:t>
                  </w:r>
                </w:p>
              </w:tc>
            </w:tr>
            <w:tr>
              <w:tc>
                <w:tcPr>
                  <w:tcW w:type="dxa" w:w="1874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2F2F2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입력 영상</w:t>
                  </w:r>
                </w:p>
              </w:tc>
              <w:tc>
                <w:tcPr>
                  <w:tcW w:type="dxa" w:w="3058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MP4 (녹화된 행동 영상)</w:t>
                  </w:r>
                </w:p>
              </w:tc>
            </w:tr>
            <w:tr>
              <w:tc>
                <w:tcPr>
                  <w:tcW w:type="dxa" w:w="1874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2F2F2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ROI 방식</w:t>
                  </w:r>
                </w:p>
              </w:tc>
              <w:tc>
                <w:tcPr>
                  <w:tcW w:type="dxa" w:w="3058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다각형 ROI (마우스 직접 그리기)</w:t>
                  </w:r>
                </w:p>
              </w:tc>
            </w:tr>
            <w:tr>
              <w:tc>
                <w:tcPr>
                  <w:tcW w:type="dxa" w:w="1874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2F2F2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Zone 구성</w:t>
                  </w:r>
                </w:p>
              </w:tc>
              <w:tc>
                <w:tcPr>
                  <w:tcW w:type="dxa" w:w="3058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Center / Margin 2-zone</w:t>
                  </w:r>
                </w:p>
              </w:tc>
            </w:tr>
            <w:tr>
              <w:tc>
                <w:tcPr>
                  <w:tcW w:type="dxa" w:w="1874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2F2F2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검출 방식</w:t>
                  </w:r>
                </w:p>
              </w:tc>
              <w:tc>
                <w:tcPr>
                  <w:tcW w:type="dxa" w:w="3058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배경차분 (bg) / 밝은 피사체 (bright)</w:t>
                  </w:r>
                </w:p>
              </w:tc>
            </w:tr>
            <w:tr>
              <w:tc>
                <w:tcPr>
                  <w:tcW w:type="dxa" w:w="1874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2F2F2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트래킹 출력</w:t>
                  </w:r>
                </w:p>
              </w:tc>
              <w:tc>
                <w:tcPr>
                  <w:tcW w:type="dxa" w:w="3058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CSV (frame, x, y, zone, distance)</w:t>
                  </w:r>
                </w:p>
              </w:tc>
            </w:tr>
            <w:tr>
              <w:tc>
                <w:tcPr>
                  <w:tcW w:type="dxa" w:w="1874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2F2F2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분석 출력</w:t>
                  </w:r>
                </w:p>
              </w:tc>
              <w:tc>
                <w:tcPr>
                  <w:tcW w:type="dxa" w:w="3058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Zone Stats · Heatmap · Locomotion PNG</w:t>
                  </w:r>
                </w:p>
              </w:tc>
            </w:tr>
            <w:tr>
              <w:tc>
                <w:tcPr>
                  <w:tcW w:type="dxa" w:w="1874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2F2F2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집계 출력</w:t>
                  </w:r>
                </w:p>
              </w:tc>
              <w:tc>
                <w:tcPr>
                  <w:tcW w:type="dxa" w:w="3058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성별 비교 그래프 · 요약 CSV · XLSX</w:t>
                  </w:r>
                </w:p>
              </w:tc>
            </w:tr>
            <w:tr>
              <w:tc>
                <w:tcPr>
                  <w:tcW w:type="dxa" w:w="1874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2F2F2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333333"/>
                      <w:sz w:val="18"/>
                      <w:szCs w:val="18"/>
                    </w:rPr>
                    <w:t xml:space="preserve">필요 패키지</w:t>
                  </w:r>
                </w:p>
              </w:tc>
              <w:tc>
                <w:tcPr>
                  <w:tcW w:type="dxa" w:w="3058"/>
                  <w:tcBorders>
                    <w:top w:val="single" w:color="AAAAAA" w:sz="1"/>
                    <w:left w:val="single" w:color="AAAAAA" w:sz="1"/>
                    <w:bottom w:val="single" w:color="AAAAAA" w:sz="1"/>
                    <w:right w:val="single" w:color="AAAAAA" w:sz="1"/>
                  </w:tcBorders>
                  <w:shd w:fill="FFFFFF" w:val="clear"/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</w:tcPr>
                <w:p>
                  <w:r>
                    <w:rPr>
                      <w:rFonts w:ascii="Arial" w:cs="Arial" w:eastAsia="Arial" w:hAnsi="Arial"/>
                      <w:color w:val="333333"/>
                      <w:sz w:val="18"/>
                      <w:szCs w:val="18"/>
                    </w:rPr>
                    <w:t xml:space="preserve">opencv-python · numpy · Pillow · pandas · matplotlib</w:t>
                  </w:r>
                </w:p>
              </w:tc>
            </w:tr>
          </w:tbl>
          <w:p/>
        </w:tc>
      </w:tr>
    </w:tbl>
    <w:p>
      <w:pPr>
        <w:spacing w:before="180"/>
      </w:pPr>
    </w:p>
    <w:p>
      <w:pPr>
        <w:pBdr>
          <w:bottom w:val="single" w:color="2E75B6" w:sz="8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프로그램 실행 화면</w:t>
      </w:r>
    </w:p>
    <w:p>
      <w:pPr>
        <w:spacing w:before="60" w:after="8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실험 진행 중 트래킹 화면 — 실제 CSV 데이터 기반 이동 궤적 시각화 (마우스 m1, 8개 시점 샘플)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60"/>
              <w:bottom w:type="dxa" w:w="60"/>
              <w:right w:type="dxa" w:w="6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5524500" cy="1733550"/>
                  <wp:effectExtent t="0" r="0" b="0" l="0"/>
                  <wp:docPr id="1" name="oft_b_tracking.png" descr="" title="oft_b_tracking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4500" cy="1733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트래킹 진행 중 — Zone 체류 통계 실시간 표시, 파란 선: 실제 이동 궤적</w:t>
            </w:r>
          </w:p>
        </w:tc>
      </w:tr>
    </w:tbl>
    <w:p>
      <w:pPr>
        <w:spacing w:before="180"/>
      </w:pPr>
    </w:p>
    <w:p>
      <w:pPr>
        <w:pBdr>
          <w:bottom w:val="single" w:color="2E75B6" w:sz="8" w:space="2"/>
        </w:pBdr>
        <w:spacing w:before="22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출력 그래프 예시</w:t>
      </w:r>
    </w:p>
    <w:p>
      <w:pPr>
        <w:spacing w:before="60" w:after="8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openfield_tracker.py → analyze_oft_zones.py / analyze_oft_locomotion.py 실행 결과 (마우스 m1)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1619250"/>
                  <wp:effectExtent t="0" r="0" b="0" l="0"/>
                  <wp:docPr id="1" name="m1_oft_track_track_plot.png" descr="" title="m1_oft_track_track_plot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이동 경로 (Track Plot)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1619250"/>
                  <wp:effectExtent t="0" r="0" b="0" l="0"/>
                  <wp:docPr id="1" name="m1_oft_track_heatmap.png" descr="" title="m1_oft_track_heatmap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Heatmap (체류 밀도)</w:t>
            </w:r>
          </w:p>
        </w:tc>
      </w:tr>
      <w:t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1619250"/>
                  <wp:effectExtent t="0" r="0" b="0" l="0"/>
                  <wp:docPr id="1" name="m1_oft_track_zone_stats.png" descr="" title="m1_oft_track_zone_sta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Zone 체류 통계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1619250"/>
                  <wp:effectExtent t="0" r="0" b="0" l="0"/>
                  <wp:docPr id="1" name="m1_oft_track_locomotion.png" descr="" title="m1_oft_track_locomotio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이동거리 / 속도</w:t>
            </w:r>
          </w:p>
        </w:tc>
      </w:tr>
    </w:tbl>
    <w:p>
      <w:pPr>
        <w:spacing w:before="100"/>
      </w:pPr>
    </w:p>
    <w:p>
      <w:pPr>
        <w:spacing w:before="60" w:after="80"/>
        <w:jc w:val="center"/>
      </w:pPr>
      <w:r>
        <w:rPr>
          <w:rFonts w:ascii="Arial" w:cs="Arial" w:eastAsia="Arial" w:hAnsi="Arial"/>
          <w:i/>
          <w:iCs/>
          <w:color w:val="444444"/>
          <w:sz w:val="18"/>
          <w:szCs w:val="18"/>
        </w:rPr>
        <w:t xml:space="preserve">aggregate_oft_metrics.py — 전 마우스 성별 비교 그래프</w:t>
      </w: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33"/>
        <w:gridCol w:w="4933"/>
      </w:tblGrid>
      <w:t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1619250"/>
                  <wp:effectExtent t="0" r="0" b="0" l="0"/>
                  <wp:docPr id="1" name="oft_sex_comparison_total_time.png" descr="" title="oft_sex_comparison_total_time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Center 체류 시간 (성별)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1619250"/>
                  <wp:effectExtent t="0" r="0" b="0" l="0"/>
                  <wp:docPr id="1" name="oft_sex_comparison_visits.png" descr="" title="oft_sex_comparison_visits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Center 방문 횟수 (성별)</w:t>
            </w:r>
          </w:p>
        </w:tc>
      </w:tr>
      <w:tr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1619250"/>
                  <wp:effectExtent t="0" r="0" b="0" l="0"/>
                  <wp:docPr id="1" name="oft_sex_comparison_mean_dwell.png" descr="" title="oft_sex_comparison_mean_dwe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평균 체류 시간 (성별)</w:t>
            </w:r>
          </w:p>
        </w:tc>
        <w:tc>
          <w:tcPr>
            <w:tcW w:type="dxa" w:w="49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drawing>
                <wp:inline distT="0" distB="0" distL="0" distR="0">
                  <wp:extent cx="2286000" cy="1619250"/>
                  <wp:effectExtent t="0" r="0" b="0" l="0"/>
                  <wp:docPr id="1" name="oft_center_margin.png" descr="" title="oft_center_margin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61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50"/>
              <w:jc w:val="center"/>
            </w:pPr>
            <w:r>
              <w:rPr>
                <w:rFonts w:ascii="Arial" w:cs="Arial" w:eastAsia="Arial" w:hAnsi="Arial"/>
                <w:i/>
                <w:iCs/>
                <w:color w:val="555555"/>
                <w:sz w:val="16"/>
                <w:szCs w:val="16"/>
              </w:rPr>
              <w:t xml:space="preserve">Center vs Margin 비교</w:t>
            </w:r>
          </w:p>
        </w:tc>
      </w:tr>
    </w:tbl>
    <w:p>
      <w:pPr>
        <w:spacing w:before="120"/>
      </w:pPr>
    </w:p>
    <w:tbl>
      <w:tblPr>
        <w:tblW w:type="dxa" w:w="98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66"/>
      </w:tblGrid>
      <w:tr>
        <w:tc>
          <w:tcPr>
            <w:tcW w:type="dxa" w:w="9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8E1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666600"/>
                <w:sz w:val="17"/>
                <w:szCs w:val="17"/>
              </w:rPr>
              <w:t xml:space="preserve">* data/videos/ 의 mp4 파일은 용량 문제로 Git 미추적 (별도 공유) | data/student_submissions/ 는 개인정보 보호 목적으로 .gitignore 처리</w:t>
            </w:r>
          </w:p>
        </w:tc>
      </w:tr>
    </w:tbl>
    <w:sectPr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a15abe5879d8b50557f44d55008871c2ec03a5d5.png"/><Relationship Id="rId7" Type="http://schemas.openxmlformats.org/officeDocument/2006/relationships/image" Target="media/d33db1c5b30f31834ec3026fd9ef1b419fcc3bab.png"/><Relationship Id="rId8" Type="http://schemas.openxmlformats.org/officeDocument/2006/relationships/image" Target="media/6732a741a0e392d1a9f46ea111010780aad914ea.png"/><Relationship Id="rId9" Type="http://schemas.openxmlformats.org/officeDocument/2006/relationships/image" Target="media/2458696ab13cdf0ecb970bec0298c86eee582266.png"/><Relationship Id="rId10" Type="http://schemas.openxmlformats.org/officeDocument/2006/relationships/image" Target="media/4ab0716dc689c418962b49bf3ced9a3425c80a40.png"/><Relationship Id="rId11" Type="http://schemas.openxmlformats.org/officeDocument/2006/relationships/image" Target="media/34c5cdb198e30072af4357fbaaac283920ed0b37.png"/><Relationship Id="rId12" Type="http://schemas.openxmlformats.org/officeDocument/2006/relationships/image" Target="media/8cd2d732ff064b086676b8c4abd83d8e579f869b.png"/><Relationship Id="rId13" Type="http://schemas.openxmlformats.org/officeDocument/2006/relationships/image" Target="media/4dfa406ac4b45035cd6b705b3408ae155afa4c52.png"/><Relationship Id="rId14" Type="http://schemas.openxmlformats.org/officeDocument/2006/relationships/image" Target="media/a9378c24d0241f8d8391ff02f6cbb53859e153d6.png"/><Relationship Id="rId15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2026-03-13T06:06:34.458Z</dcterms:created>
  <dcterms:modified xsi:type="dcterms:W3CDTF">2026-03-13T06:06:34.458Z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