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35CD" w14:textId="35680CB2" w:rsidR="005E1896" w:rsidRPr="005E1896" w:rsidRDefault="005E1896" w:rsidP="005E1896">
      <w:pPr>
        <w:spacing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color w:val="313B3D"/>
        </w:rPr>
        <w:t xml:space="preserve">You can create an alert from </w:t>
      </w:r>
      <w:r w:rsidR="00A84353">
        <w:rPr>
          <w:rFonts w:ascii="Open Sans" w:eastAsia="Times New Roman" w:hAnsi="Open Sans" w:cs="Open Sans"/>
          <w:color w:val="313B3D"/>
        </w:rPr>
        <w:t>any</w:t>
      </w:r>
      <w:r w:rsidR="00A84353" w:rsidRPr="005E1896">
        <w:rPr>
          <w:rFonts w:ascii="Open Sans" w:eastAsia="Times New Roman" w:hAnsi="Open Sans" w:cs="Open Sans"/>
          <w:color w:val="313B3D"/>
        </w:rPr>
        <w:t xml:space="preserve"> searches</w:t>
      </w:r>
      <w:r w:rsidRPr="005E1896">
        <w:rPr>
          <w:rFonts w:ascii="Open Sans" w:eastAsia="Times New Roman" w:hAnsi="Open Sans" w:cs="Open Sans"/>
          <w:color w:val="313B3D"/>
        </w:rPr>
        <w:t xml:space="preserve"> you run in </w:t>
      </w:r>
      <w:r w:rsidRPr="005E1896">
        <w:rPr>
          <w:rFonts w:ascii="Open Sans" w:eastAsia="Times New Roman" w:hAnsi="Open Sans" w:cs="Open Sans"/>
          <w:b/>
          <w:bCs/>
          <w:color w:val="313B3D"/>
        </w:rPr>
        <w:t>Splunk Web</w:t>
      </w:r>
      <w:r w:rsidRPr="005E1896">
        <w:rPr>
          <w:rFonts w:ascii="Open Sans" w:eastAsia="Times New Roman" w:hAnsi="Open Sans" w:cs="Open Sans"/>
          <w:color w:val="313B3D"/>
        </w:rPr>
        <w:t xml:space="preserve">. </w:t>
      </w:r>
      <w:r w:rsidR="00A84353">
        <w:rPr>
          <w:rFonts w:ascii="Open Sans" w:eastAsia="Times New Roman" w:hAnsi="Open Sans" w:cs="Open Sans"/>
          <w:color w:val="313B3D"/>
        </w:rPr>
        <w:t xml:space="preserve">The searches can be as complex or simple as you can create, can inject visualizations, tables or _raw data directly to your outputted desire. These searches can be scheduled on a CRON or standard timing interval. </w:t>
      </w:r>
      <w:r w:rsidR="00A84353">
        <w:rPr>
          <w:rFonts w:ascii="Open Sans" w:eastAsia="Times New Roman" w:hAnsi="Open Sans" w:cs="Open Sans"/>
          <w:color w:val="313B3D"/>
        </w:rPr>
        <w:br/>
      </w:r>
      <w:r w:rsidR="00A84353">
        <w:rPr>
          <w:rFonts w:ascii="Open Sans" w:eastAsia="Times New Roman" w:hAnsi="Open Sans" w:cs="Open Sans"/>
          <w:color w:val="313B3D"/>
        </w:rPr>
        <w:br/>
      </w:r>
      <w:r w:rsidRPr="005E1896">
        <w:rPr>
          <w:rFonts w:ascii="Open Sans" w:eastAsia="Times New Roman" w:hAnsi="Open Sans" w:cs="Open Sans"/>
          <w:color w:val="313B3D"/>
        </w:rPr>
        <w:t xml:space="preserve">In this </w:t>
      </w:r>
      <w:r w:rsidR="00A84353">
        <w:rPr>
          <w:rFonts w:ascii="Open Sans" w:eastAsia="Times New Roman" w:hAnsi="Open Sans" w:cs="Open Sans"/>
          <w:color w:val="313B3D"/>
        </w:rPr>
        <w:t>example</w:t>
      </w:r>
      <w:r w:rsidRPr="005E1896">
        <w:rPr>
          <w:rFonts w:ascii="Open Sans" w:eastAsia="Times New Roman" w:hAnsi="Open Sans" w:cs="Open Sans"/>
          <w:color w:val="313B3D"/>
        </w:rPr>
        <w:t xml:space="preserve"> we will show you how to create an alert that will be triggered if the number of search results is greater than 100.</w:t>
      </w:r>
    </w:p>
    <w:p w14:paraId="097C0345" w14:textId="77777777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color w:val="313B3D"/>
        </w:rPr>
        <w:t>First, we need to run our search:</w:t>
      </w:r>
    </w:p>
    <w:p w14:paraId="7596230A" w14:textId="4639091A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noProof/>
          <w:color w:val="337AB7"/>
        </w:rPr>
        <w:drawing>
          <wp:inline distT="0" distB="0" distL="0" distR="0" wp14:anchorId="55D5C31A" wp14:editId="46FBD577">
            <wp:extent cx="5943600" cy="4004945"/>
            <wp:effectExtent l="0" t="0" r="0" b="0"/>
            <wp:docPr id="3" name="Picture 3" descr="splunk search for an ale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unk search for an ale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095" w14:textId="77777777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color w:val="313B3D"/>
        </w:rPr>
        <w:t>Next, go to </w:t>
      </w:r>
      <w:r w:rsidRPr="005E1896">
        <w:rPr>
          <w:rFonts w:ascii="Open Sans" w:eastAsia="Times New Roman" w:hAnsi="Open Sans" w:cs="Open Sans"/>
          <w:b/>
          <w:bCs/>
          <w:color w:val="313B3D"/>
        </w:rPr>
        <w:t>Save As &gt; Alert</w:t>
      </w:r>
      <w:r w:rsidRPr="005E1896">
        <w:rPr>
          <w:rFonts w:ascii="Open Sans" w:eastAsia="Times New Roman" w:hAnsi="Open Sans" w:cs="Open Sans"/>
          <w:color w:val="313B3D"/>
        </w:rPr>
        <w:t>:</w:t>
      </w:r>
    </w:p>
    <w:p w14:paraId="5AADC7F9" w14:textId="3E2F681B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noProof/>
          <w:color w:val="337AB7"/>
        </w:rPr>
        <w:drawing>
          <wp:inline distT="0" distB="0" distL="0" distR="0" wp14:anchorId="04AAA234" wp14:editId="4E44BDBA">
            <wp:extent cx="5943600" cy="1452880"/>
            <wp:effectExtent l="0" t="0" r="0" b="0"/>
            <wp:docPr id="2" name="Picture 2" descr="save aler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e aler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7F1C" w14:textId="77777777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color w:val="313B3D"/>
        </w:rPr>
        <w:t>The </w:t>
      </w:r>
      <w:r w:rsidRPr="005E1896">
        <w:rPr>
          <w:rFonts w:ascii="Open Sans" w:eastAsia="Times New Roman" w:hAnsi="Open Sans" w:cs="Open Sans"/>
          <w:b/>
          <w:bCs/>
          <w:color w:val="313B3D"/>
        </w:rPr>
        <w:t>Save As Alert</w:t>
      </w:r>
      <w:r w:rsidRPr="005E1896">
        <w:rPr>
          <w:rFonts w:ascii="Open Sans" w:eastAsia="Times New Roman" w:hAnsi="Open Sans" w:cs="Open Sans"/>
          <w:color w:val="313B3D"/>
        </w:rPr>
        <w:t> dialog window opens. We need to define the following parameters:</w:t>
      </w:r>
    </w:p>
    <w:p w14:paraId="67624556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lastRenderedPageBreak/>
        <w:t>Title</w:t>
      </w:r>
      <w:r w:rsidRPr="005E1896">
        <w:rPr>
          <w:rFonts w:ascii="Open Sans" w:eastAsia="Times New Roman" w:hAnsi="Open Sans" w:cs="Open Sans"/>
          <w:color w:val="313B3D"/>
        </w:rPr>
        <w:t> – the name of the alert.</w:t>
      </w:r>
    </w:p>
    <w:p w14:paraId="400AF139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Description</w:t>
      </w:r>
      <w:r w:rsidRPr="005E1896">
        <w:rPr>
          <w:rFonts w:ascii="Open Sans" w:eastAsia="Times New Roman" w:hAnsi="Open Sans" w:cs="Open Sans"/>
          <w:color w:val="313B3D"/>
        </w:rPr>
        <w:t> – the alert description.</w:t>
      </w:r>
    </w:p>
    <w:p w14:paraId="7ED4F0A5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Permissions</w:t>
      </w:r>
      <w:r w:rsidRPr="005E1896">
        <w:rPr>
          <w:rFonts w:ascii="Open Sans" w:eastAsia="Times New Roman" w:hAnsi="Open Sans" w:cs="Open Sans"/>
          <w:color w:val="313B3D"/>
        </w:rPr>
        <w:t> – select whether the alert will be private or shared with all other users of the app.</w:t>
      </w:r>
    </w:p>
    <w:p w14:paraId="4A20DB15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Alert type</w:t>
      </w:r>
      <w:r w:rsidRPr="005E1896">
        <w:rPr>
          <w:rFonts w:ascii="Open Sans" w:eastAsia="Times New Roman" w:hAnsi="Open Sans" w:cs="Open Sans"/>
          <w:color w:val="313B3D"/>
        </w:rPr>
        <w:t> – select whether you wish to schedule your alert to run when scheduled or in real-time.</w:t>
      </w:r>
    </w:p>
    <w:p w14:paraId="69819941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Trigger alert when</w:t>
      </w:r>
      <w:r w:rsidRPr="005E1896">
        <w:rPr>
          <w:rFonts w:ascii="Open Sans" w:eastAsia="Times New Roman" w:hAnsi="Open Sans" w:cs="Open Sans"/>
          <w:color w:val="313B3D"/>
        </w:rPr>
        <w:t xml:space="preserve"> – set the alarm trigger condition. In our example, we will trigger an alert when the number of search results </w:t>
      </w:r>
      <w:proofErr w:type="gramStart"/>
      <w:r w:rsidRPr="005E1896">
        <w:rPr>
          <w:rFonts w:ascii="Open Sans" w:eastAsia="Times New Roman" w:hAnsi="Open Sans" w:cs="Open Sans"/>
          <w:color w:val="313B3D"/>
        </w:rPr>
        <w:t>during</w:t>
      </w:r>
      <w:proofErr w:type="gramEnd"/>
      <w:r w:rsidRPr="005E1896">
        <w:rPr>
          <w:rFonts w:ascii="Open Sans" w:eastAsia="Times New Roman" w:hAnsi="Open Sans" w:cs="Open Sans"/>
          <w:color w:val="313B3D"/>
        </w:rPr>
        <w:t xml:space="preserve"> 300 days exceeds 100.</w:t>
      </w:r>
    </w:p>
    <w:p w14:paraId="2BE150A5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Trigger</w:t>
      </w:r>
      <w:r w:rsidRPr="005E1896">
        <w:rPr>
          <w:rFonts w:ascii="Open Sans" w:eastAsia="Times New Roman" w:hAnsi="Open Sans" w:cs="Open Sans"/>
          <w:color w:val="313B3D"/>
        </w:rPr>
        <w:t> – select whether you would like to trigger the alarm once or for each result.</w:t>
      </w:r>
    </w:p>
    <w:p w14:paraId="7DDF9158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Throttle</w:t>
      </w:r>
      <w:r w:rsidRPr="005E1896">
        <w:rPr>
          <w:rFonts w:ascii="Open Sans" w:eastAsia="Times New Roman" w:hAnsi="Open Sans" w:cs="Open Sans"/>
          <w:color w:val="313B3D"/>
        </w:rPr>
        <w:t> – select the throttle period during which alerts will not be triggered.</w:t>
      </w:r>
    </w:p>
    <w:p w14:paraId="04D7E125" w14:textId="77777777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>Triggered actions</w:t>
      </w:r>
      <w:r w:rsidRPr="005E1896">
        <w:rPr>
          <w:rFonts w:ascii="Open Sans" w:eastAsia="Times New Roman" w:hAnsi="Open Sans" w:cs="Open Sans"/>
          <w:color w:val="313B3D"/>
        </w:rPr>
        <w:t> – select the action that will be performed if the alarm is triggered. We’ve chosen to add an event to the </w:t>
      </w:r>
      <w:r w:rsidRPr="005E1896">
        <w:rPr>
          <w:rFonts w:ascii="Open Sans" w:eastAsia="Times New Roman" w:hAnsi="Open Sans" w:cs="Open Sans"/>
          <w:b/>
          <w:bCs/>
          <w:color w:val="313B3D"/>
        </w:rPr>
        <w:t>Triggered Alerts</w:t>
      </w:r>
      <w:r w:rsidRPr="005E1896">
        <w:rPr>
          <w:rFonts w:ascii="Open Sans" w:eastAsia="Times New Roman" w:hAnsi="Open Sans" w:cs="Open Sans"/>
          <w:color w:val="313B3D"/>
        </w:rPr>
        <w:t> page.</w:t>
      </w:r>
    </w:p>
    <w:p w14:paraId="68E50BCD" w14:textId="513FA83A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noProof/>
          <w:color w:val="337AB7"/>
        </w:rPr>
        <w:drawing>
          <wp:inline distT="0" distB="0" distL="0" distR="0" wp14:anchorId="211D4BA1" wp14:editId="5FF19074">
            <wp:extent cx="5943600" cy="4395470"/>
            <wp:effectExtent l="0" t="0" r="0" b="0"/>
            <wp:docPr id="1" name="Picture 1" descr="save as aler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e as aler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4AF5" w14:textId="72088A47" w:rsidR="005E1896" w:rsidRPr="005E1896" w:rsidRDefault="005E1896" w:rsidP="005E1896">
      <w:pPr>
        <w:spacing w:before="150" w:after="150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color w:val="313B3D"/>
        </w:rPr>
        <w:t xml:space="preserve">And that’s it! If the number of search results </w:t>
      </w:r>
      <w:proofErr w:type="gramStart"/>
      <w:r w:rsidRPr="005E1896">
        <w:rPr>
          <w:rFonts w:ascii="Open Sans" w:eastAsia="Times New Roman" w:hAnsi="Open Sans" w:cs="Open Sans"/>
          <w:color w:val="313B3D"/>
        </w:rPr>
        <w:t>during</w:t>
      </w:r>
      <w:proofErr w:type="gramEnd"/>
      <w:r w:rsidRPr="005E1896">
        <w:rPr>
          <w:rFonts w:ascii="Open Sans" w:eastAsia="Times New Roman" w:hAnsi="Open Sans" w:cs="Open Sans"/>
          <w:color w:val="313B3D"/>
        </w:rPr>
        <w:t xml:space="preserve"> 300 days exceeds 100, an event will be displayed in the </w:t>
      </w:r>
      <w:r w:rsidRPr="005E1896">
        <w:rPr>
          <w:rFonts w:ascii="Open Sans" w:eastAsia="Times New Roman" w:hAnsi="Open Sans" w:cs="Open Sans"/>
          <w:b/>
          <w:bCs/>
          <w:color w:val="313B3D"/>
        </w:rPr>
        <w:t>Triggered Alerts</w:t>
      </w:r>
      <w:r w:rsidRPr="005E1896">
        <w:rPr>
          <w:rFonts w:ascii="Open Sans" w:eastAsia="Times New Roman" w:hAnsi="Open Sans" w:cs="Open Sans"/>
          <w:color w:val="313B3D"/>
        </w:rPr>
        <w:t> page.</w:t>
      </w:r>
      <w:r>
        <w:rPr>
          <w:rFonts w:ascii="Open Sans" w:eastAsia="Times New Roman" w:hAnsi="Open Sans" w:cs="Open Sans"/>
          <w:color w:val="313B3D"/>
        </w:rPr>
        <w:br/>
      </w:r>
      <w:r>
        <w:rPr>
          <w:rFonts w:ascii="Open Sans" w:eastAsia="Times New Roman" w:hAnsi="Open Sans" w:cs="Open Sans"/>
          <w:color w:val="313B3D"/>
        </w:rPr>
        <w:br/>
      </w:r>
      <w:r>
        <w:rPr>
          <w:rFonts w:ascii="Open Sans" w:eastAsia="Times New Roman" w:hAnsi="Open Sans" w:cs="Open Sans"/>
          <w:color w:val="313B3D"/>
        </w:rPr>
        <w:lastRenderedPageBreak/>
        <w:t xml:space="preserve">Another option for Triggered Actions is to </w:t>
      </w:r>
      <w:r>
        <w:rPr>
          <w:rFonts w:ascii="Open Sans" w:eastAsia="Times New Roman" w:hAnsi="Open Sans" w:cs="Open Sans"/>
          <w:b/>
          <w:bCs/>
          <w:color w:val="313B3D"/>
        </w:rPr>
        <w:t>Send Email</w:t>
      </w:r>
      <w:r>
        <w:rPr>
          <w:rFonts w:ascii="Open Sans" w:eastAsia="Times New Roman" w:hAnsi="Open Sans" w:cs="Open Sans"/>
          <w:color w:val="313B3D"/>
        </w:rPr>
        <w:t>, for this w</w:t>
      </w:r>
      <w:r w:rsidRPr="005E1896">
        <w:rPr>
          <w:rFonts w:ascii="Open Sans" w:eastAsia="Times New Roman" w:hAnsi="Open Sans" w:cs="Open Sans"/>
          <w:color w:val="313B3D"/>
        </w:rPr>
        <w:t>e need to define the following parameters:</w:t>
      </w:r>
    </w:p>
    <w:p w14:paraId="6DF35BEA" w14:textId="24CEE4DF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13B3D"/>
        </w:rPr>
        <w:t>To</w:t>
      </w:r>
      <w:r w:rsidRPr="005E1896">
        <w:rPr>
          <w:rFonts w:ascii="Open Sans" w:eastAsia="Times New Roman" w:hAnsi="Open Sans" w:cs="Open Sans"/>
          <w:color w:val="313B3D"/>
        </w:rPr>
        <w:t xml:space="preserve"> – the </w:t>
      </w:r>
      <w:r>
        <w:rPr>
          <w:rFonts w:ascii="Open Sans" w:eastAsia="Times New Roman" w:hAnsi="Open Sans" w:cs="Open Sans"/>
          <w:color w:val="313B3D"/>
        </w:rPr>
        <w:t>email of the recipient</w:t>
      </w:r>
      <w:r w:rsidRPr="005E1896">
        <w:rPr>
          <w:rFonts w:ascii="Open Sans" w:eastAsia="Times New Roman" w:hAnsi="Open Sans" w:cs="Open Sans"/>
          <w:color w:val="313B3D"/>
        </w:rPr>
        <w:t>.</w:t>
      </w:r>
    </w:p>
    <w:p w14:paraId="2C1A01B7" w14:textId="13652902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13B3D"/>
        </w:rPr>
        <w:t>Priority</w:t>
      </w:r>
      <w:r w:rsidRPr="005E1896">
        <w:rPr>
          <w:rFonts w:ascii="Open Sans" w:eastAsia="Times New Roman" w:hAnsi="Open Sans" w:cs="Open Sans"/>
          <w:color w:val="313B3D"/>
        </w:rPr>
        <w:t xml:space="preserve"> – </w:t>
      </w:r>
      <w:r>
        <w:rPr>
          <w:rFonts w:ascii="Open Sans" w:eastAsia="Times New Roman" w:hAnsi="Open Sans" w:cs="Open Sans"/>
          <w:color w:val="313B3D"/>
        </w:rPr>
        <w:t>speed at which the request is processed</w:t>
      </w:r>
      <w:r w:rsidRPr="005E1896">
        <w:rPr>
          <w:rFonts w:ascii="Open Sans" w:eastAsia="Times New Roman" w:hAnsi="Open Sans" w:cs="Open Sans"/>
          <w:color w:val="313B3D"/>
        </w:rPr>
        <w:t>.</w:t>
      </w:r>
    </w:p>
    <w:p w14:paraId="2AE2EA99" w14:textId="76223DF3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13B3D"/>
        </w:rPr>
        <w:t xml:space="preserve">Subject </w:t>
      </w:r>
      <w:r w:rsidRPr="005E1896">
        <w:rPr>
          <w:rFonts w:ascii="Open Sans" w:eastAsia="Times New Roman" w:hAnsi="Open Sans" w:cs="Open Sans"/>
          <w:color w:val="313B3D"/>
        </w:rPr>
        <w:t>–</w:t>
      </w:r>
      <w:r>
        <w:rPr>
          <w:rFonts w:ascii="Open Sans" w:eastAsia="Times New Roman" w:hAnsi="Open Sans" w:cs="Open Sans"/>
          <w:color w:val="313B3D"/>
        </w:rPr>
        <w:t xml:space="preserve"> Subject line of the email (A ‘$’ symbol is what </w:t>
      </w:r>
      <w:proofErr w:type="spellStart"/>
      <w:r>
        <w:rPr>
          <w:rFonts w:ascii="Open Sans" w:eastAsia="Times New Roman" w:hAnsi="Open Sans" w:cs="Open Sans"/>
          <w:color w:val="313B3D"/>
        </w:rPr>
        <w:t>splunk</w:t>
      </w:r>
      <w:proofErr w:type="spellEnd"/>
      <w:r>
        <w:rPr>
          <w:rFonts w:ascii="Open Sans" w:eastAsia="Times New Roman" w:hAnsi="Open Sans" w:cs="Open Sans"/>
          <w:color w:val="313B3D"/>
        </w:rPr>
        <w:t xml:space="preserve"> uses to identify a </w:t>
      </w:r>
      <w:proofErr w:type="spellStart"/>
      <w:r>
        <w:rPr>
          <w:rFonts w:ascii="Open Sans" w:eastAsia="Times New Roman" w:hAnsi="Open Sans" w:cs="Open Sans"/>
          <w:color w:val="313B3D"/>
        </w:rPr>
        <w:t>veriable</w:t>
      </w:r>
      <w:proofErr w:type="spellEnd"/>
      <w:r>
        <w:rPr>
          <w:rFonts w:ascii="Open Sans" w:eastAsia="Times New Roman" w:hAnsi="Open Sans" w:cs="Open Sans"/>
          <w:color w:val="313B3D"/>
        </w:rPr>
        <w:t xml:space="preserve">, all fields listed in the edit alert or </w:t>
      </w:r>
      <w:proofErr w:type="gramStart"/>
      <w:r>
        <w:rPr>
          <w:rFonts w:ascii="Open Sans" w:eastAsia="Times New Roman" w:hAnsi="Open Sans" w:cs="Open Sans"/>
          <w:color w:val="313B3D"/>
        </w:rPr>
        <w:t>results.[</w:t>
      </w:r>
      <w:proofErr w:type="gramEnd"/>
      <w:r>
        <w:rPr>
          <w:rFonts w:ascii="Open Sans" w:eastAsia="Times New Roman" w:hAnsi="Open Sans" w:cs="Open Sans"/>
          <w:color w:val="313B3D"/>
        </w:rPr>
        <w:t>field] can be called by this method)</w:t>
      </w:r>
    </w:p>
    <w:p w14:paraId="2AB9438C" w14:textId="77777777" w:rsid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13B3D"/>
        </w:rPr>
        <w:t xml:space="preserve">Message </w:t>
      </w:r>
      <w:r w:rsidRPr="005E1896">
        <w:rPr>
          <w:rFonts w:ascii="Open Sans" w:eastAsia="Times New Roman" w:hAnsi="Open Sans" w:cs="Open Sans"/>
          <w:color w:val="313B3D"/>
        </w:rPr>
        <w:t>–</w:t>
      </w:r>
      <w:r>
        <w:rPr>
          <w:rFonts w:ascii="Open Sans" w:eastAsia="Times New Roman" w:hAnsi="Open Sans" w:cs="Open Sans"/>
          <w:color w:val="313B3D"/>
        </w:rPr>
        <w:t xml:space="preserve"> Body of the email, this can contain </w:t>
      </w:r>
      <w:proofErr w:type="spellStart"/>
      <w:r>
        <w:rPr>
          <w:rFonts w:ascii="Open Sans" w:eastAsia="Times New Roman" w:hAnsi="Open Sans" w:cs="Open Sans"/>
          <w:color w:val="313B3D"/>
        </w:rPr>
        <w:t>veriables</w:t>
      </w:r>
      <w:proofErr w:type="spellEnd"/>
      <w:r>
        <w:rPr>
          <w:rFonts w:ascii="Open Sans" w:eastAsia="Times New Roman" w:hAnsi="Open Sans" w:cs="Open Sans"/>
          <w:color w:val="313B3D"/>
        </w:rPr>
        <w:t xml:space="preserve"> and HTML input as well</w:t>
      </w:r>
    </w:p>
    <w:p w14:paraId="1D3F8835" w14:textId="20610C88" w:rsidR="005E1896" w:rsidRPr="005E1896" w:rsidRDefault="005E1896" w:rsidP="005E189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Open Sans" w:eastAsia="Times New Roman" w:hAnsi="Open Sans" w:cs="Open Sans"/>
          <w:color w:val="313B3D"/>
          <w:sz w:val="21"/>
          <w:szCs w:val="21"/>
        </w:rPr>
      </w:pPr>
      <w:r w:rsidRPr="005E1896">
        <w:rPr>
          <w:rFonts w:ascii="Open Sans" w:eastAsia="Times New Roman" w:hAnsi="Open Sans" w:cs="Open Sans"/>
          <w:b/>
          <w:bCs/>
          <w:color w:val="313B3D"/>
        </w:rPr>
        <w:t xml:space="preserve">Include </w:t>
      </w:r>
      <w:r w:rsidRPr="005E1896">
        <w:rPr>
          <w:rFonts w:ascii="Open Sans" w:eastAsia="Times New Roman" w:hAnsi="Open Sans" w:cs="Open Sans"/>
          <w:color w:val="313B3D"/>
        </w:rPr>
        <w:t>– any of these checkboxes will add additional information to the email including attachments or results from the query</w:t>
      </w:r>
      <w:r>
        <w:rPr>
          <w:rFonts w:ascii="Open Sans" w:eastAsia="Times New Roman" w:hAnsi="Open Sans" w:cs="Open Sans"/>
          <w:noProof/>
          <w:color w:val="FFFFFF"/>
          <w:sz w:val="30"/>
          <w:szCs w:val="30"/>
        </w:rPr>
        <w:drawing>
          <wp:inline distT="0" distB="0" distL="0" distR="0" wp14:anchorId="241F5DE8" wp14:editId="1F8948A4">
            <wp:extent cx="3345834" cy="3706152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12" cy="37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A960" w14:textId="77777777" w:rsidR="00A84353" w:rsidRDefault="005E1896" w:rsidP="005E1896">
      <w:pPr>
        <w:spacing w:before="100" w:beforeAutospacing="1" w:after="100" w:afterAutospacing="1"/>
        <w:rPr>
          <w:rFonts w:ascii="Open Sans" w:eastAsia="Times New Roman" w:hAnsi="Open Sans" w:cs="Open Sans"/>
          <w:color w:val="313B3D"/>
        </w:rPr>
      </w:pPr>
      <w:r>
        <w:rPr>
          <w:rFonts w:ascii="Open Sans" w:eastAsia="Times New Roman" w:hAnsi="Open Sans" w:cs="Open Sans"/>
          <w:color w:val="313B3D"/>
        </w:rPr>
        <w:t xml:space="preserve">To create a ticket in </w:t>
      </w:r>
      <w:r w:rsidR="00A84353">
        <w:rPr>
          <w:rFonts w:ascii="Open Sans" w:eastAsia="Times New Roman" w:hAnsi="Open Sans" w:cs="Open Sans"/>
          <w:b/>
          <w:bCs/>
          <w:color w:val="313B3D"/>
        </w:rPr>
        <w:t>Service Now</w:t>
      </w:r>
      <w:r w:rsidR="00A84353">
        <w:rPr>
          <w:rFonts w:ascii="Open Sans" w:eastAsia="Times New Roman" w:hAnsi="Open Sans" w:cs="Open Sans"/>
          <w:color w:val="313B3D"/>
        </w:rPr>
        <w:t xml:space="preserve">, the Splunk to SNOW App can be used to inject field data into a custom table. This will be flagged more in depth in the How to use Splunk to SNOW document, </w:t>
      </w:r>
      <w:proofErr w:type="gramStart"/>
      <w:r w:rsidR="00A84353">
        <w:rPr>
          <w:rFonts w:ascii="Open Sans" w:eastAsia="Times New Roman" w:hAnsi="Open Sans" w:cs="Open Sans"/>
          <w:color w:val="313B3D"/>
        </w:rPr>
        <w:t>The</w:t>
      </w:r>
      <w:proofErr w:type="gramEnd"/>
      <w:r w:rsidR="00A84353">
        <w:rPr>
          <w:rFonts w:ascii="Open Sans" w:eastAsia="Times New Roman" w:hAnsi="Open Sans" w:cs="Open Sans"/>
          <w:color w:val="313B3D"/>
        </w:rPr>
        <w:t xml:space="preserve"> following are screenshots of a successfully configured alert</w:t>
      </w:r>
    </w:p>
    <w:p w14:paraId="462A7980" w14:textId="377E8F0F" w:rsidR="005E1896" w:rsidRPr="005E1896" w:rsidRDefault="00A84353" w:rsidP="005E1896">
      <w:pPr>
        <w:spacing w:before="100" w:beforeAutospacing="1" w:after="100" w:afterAutospacing="1"/>
        <w:rPr>
          <w:rFonts w:ascii="Open Sans" w:eastAsia="Times New Roman" w:hAnsi="Open Sans" w:cs="Open Sans"/>
          <w:color w:val="313B3D"/>
        </w:rPr>
      </w:pPr>
      <w:r>
        <w:rPr>
          <w:rFonts w:ascii="Open Sans" w:eastAsia="Times New Roman" w:hAnsi="Open Sans" w:cs="Open Sans"/>
          <w:noProof/>
          <w:color w:val="313B3D"/>
          <w:sz w:val="21"/>
          <w:szCs w:val="21"/>
        </w:rPr>
        <w:lastRenderedPageBreak/>
        <w:drawing>
          <wp:inline distT="0" distB="0" distL="0" distR="0" wp14:anchorId="772CE03A" wp14:editId="0D023B7E">
            <wp:extent cx="3068930" cy="3617140"/>
            <wp:effectExtent l="0" t="0" r="508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50" cy="36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A2E" w14:textId="77777777" w:rsidR="005E1896" w:rsidRPr="005E1896" w:rsidRDefault="005E1896" w:rsidP="005E1896">
      <w:pPr>
        <w:rPr>
          <w:rFonts w:ascii="Times New Roman" w:eastAsia="Times New Roman" w:hAnsi="Times New Roman" w:cs="Times New Roman"/>
        </w:rPr>
      </w:pPr>
    </w:p>
    <w:p w14:paraId="4F56D8E9" w14:textId="6B69F421" w:rsidR="00A06880" w:rsidRDefault="00A84353">
      <w:r>
        <w:rPr>
          <w:noProof/>
        </w:rPr>
        <w:drawing>
          <wp:inline distT="0" distB="0" distL="0" distR="0" wp14:anchorId="7FE13639" wp14:editId="1CAF760D">
            <wp:extent cx="2938478" cy="35362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6" cy="35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77FE" w14:textId="12209A00" w:rsidR="00A84353" w:rsidRDefault="00A84353">
      <w:r>
        <w:rPr>
          <w:noProof/>
        </w:rPr>
        <w:lastRenderedPageBreak/>
        <w:drawing>
          <wp:inline distT="0" distB="0" distL="0" distR="0" wp14:anchorId="07C0A913" wp14:editId="17EB5DC5">
            <wp:extent cx="2888857" cy="130924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76" cy="13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53" w:rsidSect="0045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77D9" w14:textId="77777777" w:rsidR="00A06880" w:rsidRDefault="00A06880" w:rsidP="00A06880">
      <w:r>
        <w:separator/>
      </w:r>
    </w:p>
  </w:endnote>
  <w:endnote w:type="continuationSeparator" w:id="0">
    <w:p w14:paraId="26113A31" w14:textId="77777777" w:rsidR="00A06880" w:rsidRDefault="00A06880" w:rsidP="00A0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5E6D7" w14:textId="77777777" w:rsidR="00A06880" w:rsidRDefault="00A06880" w:rsidP="00A06880">
      <w:r>
        <w:separator/>
      </w:r>
    </w:p>
  </w:footnote>
  <w:footnote w:type="continuationSeparator" w:id="0">
    <w:p w14:paraId="7A768BC4" w14:textId="77777777" w:rsidR="00A06880" w:rsidRDefault="00A06880" w:rsidP="00A0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910"/>
    <w:multiLevelType w:val="multilevel"/>
    <w:tmpl w:val="EDA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E24C2A"/>
    <w:multiLevelType w:val="multilevel"/>
    <w:tmpl w:val="37B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80"/>
    <w:rsid w:val="002711F6"/>
    <w:rsid w:val="0045527F"/>
    <w:rsid w:val="00517F9E"/>
    <w:rsid w:val="005E1896"/>
    <w:rsid w:val="00952874"/>
    <w:rsid w:val="00A06880"/>
    <w:rsid w:val="00A84353"/>
    <w:rsid w:val="00A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C5795"/>
  <w15:chartTrackingRefBased/>
  <w15:docId w15:val="{A7CBF658-017D-D746-B181-D6110EC0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880"/>
    <w:rPr>
      <w:color w:val="0563C1"/>
      <w:u w:val="single"/>
    </w:rPr>
  </w:style>
  <w:style w:type="table" w:styleId="TableGrid">
    <w:name w:val="Table Grid"/>
    <w:basedOn w:val="TableNormal"/>
    <w:uiPriority w:val="39"/>
    <w:rsid w:val="00A0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6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6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880"/>
  </w:style>
  <w:style w:type="paragraph" w:styleId="Footer">
    <w:name w:val="footer"/>
    <w:basedOn w:val="Normal"/>
    <w:link w:val="FooterChar"/>
    <w:uiPriority w:val="99"/>
    <w:unhideWhenUsed/>
    <w:rsid w:val="00A06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880"/>
  </w:style>
  <w:style w:type="paragraph" w:styleId="NormalWeb">
    <w:name w:val="Normal (Web)"/>
    <w:basedOn w:val="Normal"/>
    <w:uiPriority w:val="99"/>
    <w:semiHidden/>
    <w:unhideWhenUsed/>
    <w:rsid w:val="005E18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E1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2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ek-university.com/wp-content/uploads/2016/03/splunk_search_for_an_alert.jpg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ek-university.com/wp-content/uploads/2016/03/save_as_alert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eek-university.com/wp-content/uploads/2016/03/save_alert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Whipple</dc:creator>
  <cp:keywords/>
  <dc:description/>
  <cp:lastModifiedBy>Thomas Whipple</cp:lastModifiedBy>
  <cp:revision>2</cp:revision>
  <dcterms:created xsi:type="dcterms:W3CDTF">2021-07-13T18:12:00Z</dcterms:created>
  <dcterms:modified xsi:type="dcterms:W3CDTF">2021-07-13T18:12:00Z</dcterms:modified>
</cp:coreProperties>
</file>