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h391dzzf90p0" w:id="0"/>
      <w:bookmarkEnd w:id="0"/>
      <w:r w:rsidDel="00000000" w:rsidR="00000000" w:rsidRPr="00000000">
        <w:rPr>
          <w:rtl w:val="0"/>
        </w:rPr>
        <w:t xml:space="preserve">Code Coverage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this is an empty file serving as a reminder that instructions need to be written.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For now see the main README in Caitlin’s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Shapes Repository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annanc/sha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