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AEDB" w14:textId="1FC29A42" w:rsidR="00504B0C" w:rsidRDefault="001B731B">
      <w:pPr>
        <w:ind w:right="-67"/>
        <w:jc w:val="center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Programa </w:t>
      </w:r>
      <w:r w:rsidR="008D0F66">
        <w:rPr>
          <w:rFonts w:ascii="Calibri" w:eastAsia="Calibri" w:hAnsi="Calibri" w:cs="Calibri"/>
          <w:b/>
          <w:sz w:val="20"/>
          <w:szCs w:val="20"/>
        </w:rPr>
        <w:t>Nivelación Estadística</w:t>
      </w:r>
    </w:p>
    <w:p w14:paraId="7B98D3D5" w14:textId="77777777" w:rsidR="00BF16D9" w:rsidRDefault="001B731B">
      <w:pPr>
        <w:ind w:right="-67"/>
        <w:jc w:val="center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Diplomado en </w:t>
      </w:r>
      <w:r w:rsidR="00BF16D9">
        <w:rPr>
          <w:rFonts w:ascii="Calibri" w:eastAsia="Calibri" w:hAnsi="Calibri" w:cs="Calibri"/>
          <w:b/>
          <w:sz w:val="20"/>
          <w:szCs w:val="20"/>
        </w:rPr>
        <w:t>Herramientas de Inteligencia Artificial para Políticas Públicas</w:t>
      </w:r>
    </w:p>
    <w:p w14:paraId="31038F23" w14:textId="77777777" w:rsidR="00504B0C" w:rsidRDefault="00BF16D9">
      <w:pPr>
        <w:ind w:right="-67"/>
        <w:jc w:val="center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DIAPP </w:t>
      </w:r>
      <w:r w:rsidR="001B731B">
        <w:rPr>
          <w:rFonts w:ascii="Calibri" w:eastAsia="Calibri" w:hAnsi="Calibri" w:cs="Calibri"/>
          <w:b/>
          <w:sz w:val="20"/>
          <w:szCs w:val="20"/>
        </w:rPr>
        <w:t>202</w:t>
      </w:r>
      <w:r>
        <w:rPr>
          <w:rFonts w:ascii="Calibri" w:eastAsia="Calibri" w:hAnsi="Calibri" w:cs="Calibri"/>
          <w:b/>
          <w:sz w:val="20"/>
          <w:szCs w:val="20"/>
        </w:rPr>
        <w:t>6</w:t>
      </w:r>
    </w:p>
    <w:p w14:paraId="7096F5D2" w14:textId="77777777" w:rsidR="00504B0C" w:rsidRPr="00BF16D9" w:rsidRDefault="001B731B">
      <w:pPr>
        <w:ind w:right="-67"/>
        <w:jc w:val="center"/>
        <w:rPr>
          <w:rFonts w:ascii="Calibri" w:eastAsia="Calibri" w:hAnsi="Calibri" w:cs="Calibri"/>
          <w:b/>
          <w:sz w:val="20"/>
          <w:szCs w:val="20"/>
        </w:rPr>
      </w:pPr>
      <w:r w:rsidRPr="00BF16D9">
        <w:rPr>
          <w:rFonts w:ascii="Calibri" w:eastAsia="Calibri" w:hAnsi="Calibri" w:cs="Calibri"/>
          <w:b/>
          <w:sz w:val="20"/>
          <w:szCs w:val="20"/>
        </w:rPr>
        <w:t>Escuela de Gobierno Universidad Adolfo Ibáñez</w:t>
      </w:r>
    </w:p>
    <w:p w14:paraId="6A617DC3" w14:textId="77777777" w:rsidR="00504B0C" w:rsidRDefault="00504B0C">
      <w:pPr>
        <w:spacing w:before="41" w:line="291" w:lineRule="auto"/>
        <w:ind w:right="-67"/>
        <w:jc w:val="center"/>
        <w:rPr>
          <w:rFonts w:ascii="Calibri" w:eastAsia="Calibri" w:hAnsi="Calibri" w:cs="Calibri"/>
          <w:sz w:val="20"/>
          <w:szCs w:val="20"/>
        </w:rPr>
      </w:pPr>
    </w:p>
    <w:p w14:paraId="39228113" w14:textId="77777777" w:rsidR="00504B0C" w:rsidRDefault="001B73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Identificación Módulo</w:t>
      </w:r>
    </w:p>
    <w:tbl>
      <w:tblPr>
        <w:tblStyle w:val="ab"/>
        <w:tblW w:w="9492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087"/>
      </w:tblGrid>
      <w:tr w:rsidR="008D0F66" w14:paraId="6A5A24AC" w14:textId="77777777">
        <w:tc>
          <w:tcPr>
            <w:tcW w:w="2405" w:type="dxa"/>
          </w:tcPr>
          <w:p w14:paraId="7BBE8A91" w14:textId="77777777" w:rsidR="008D0F66" w:rsidRDefault="008D0F66" w:rsidP="008D0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Nombre módulo</w:t>
            </w:r>
          </w:p>
        </w:tc>
        <w:tc>
          <w:tcPr>
            <w:tcW w:w="7087" w:type="dxa"/>
          </w:tcPr>
          <w:p w14:paraId="57D6E69E" w14:textId="0091895D" w:rsidR="008D0F66" w:rsidRDefault="008D0F66" w:rsidP="008D0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Nivelación Estadística</w:t>
            </w:r>
          </w:p>
        </w:tc>
      </w:tr>
      <w:tr w:rsidR="00504B0C" w14:paraId="4F36D790" w14:textId="77777777">
        <w:tc>
          <w:tcPr>
            <w:tcW w:w="2405" w:type="dxa"/>
          </w:tcPr>
          <w:p w14:paraId="1F3DBC31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*Módulo número</w:t>
            </w:r>
          </w:p>
        </w:tc>
        <w:tc>
          <w:tcPr>
            <w:tcW w:w="7087" w:type="dxa"/>
          </w:tcPr>
          <w:p w14:paraId="1E69783F" w14:textId="372F2BDE" w:rsidR="00504B0C" w:rsidRDefault="008D0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504B0C" w14:paraId="6F444B05" w14:textId="77777777">
        <w:tc>
          <w:tcPr>
            <w:tcW w:w="2405" w:type="dxa"/>
          </w:tcPr>
          <w:p w14:paraId="05F87E84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Período Académico</w:t>
            </w:r>
          </w:p>
        </w:tc>
        <w:tc>
          <w:tcPr>
            <w:tcW w:w="7087" w:type="dxa"/>
          </w:tcPr>
          <w:p w14:paraId="291A4135" w14:textId="77777777" w:rsidR="00504B0C" w:rsidRDefault="00BF1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DIAPP 2026_2026</w:t>
            </w:r>
            <w:r w:rsidR="001B731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/1</w:t>
            </w:r>
          </w:p>
        </w:tc>
      </w:tr>
      <w:tr w:rsidR="00504B0C" w14:paraId="5FFA3523" w14:textId="77777777">
        <w:tc>
          <w:tcPr>
            <w:tcW w:w="2405" w:type="dxa"/>
          </w:tcPr>
          <w:p w14:paraId="29FEE492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Prerrequisitos para cursar el módulo</w:t>
            </w:r>
          </w:p>
        </w:tc>
        <w:tc>
          <w:tcPr>
            <w:tcW w:w="7087" w:type="dxa"/>
          </w:tcPr>
          <w:p w14:paraId="3293824B" w14:textId="26A837C2" w:rsidR="00504B0C" w:rsidRDefault="008D0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504B0C" w14:paraId="545B2566" w14:textId="77777777">
        <w:tc>
          <w:tcPr>
            <w:tcW w:w="2405" w:type="dxa"/>
          </w:tcPr>
          <w:p w14:paraId="1CD55AE8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Requisito de asistencia</w:t>
            </w:r>
          </w:p>
        </w:tc>
        <w:tc>
          <w:tcPr>
            <w:tcW w:w="7087" w:type="dxa"/>
          </w:tcPr>
          <w:p w14:paraId="400D2BEE" w14:textId="4454F3C1" w:rsidR="00504B0C" w:rsidRDefault="008D0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504B0C" w14:paraId="4058D9C8" w14:textId="77777777">
        <w:tc>
          <w:tcPr>
            <w:tcW w:w="2405" w:type="dxa"/>
          </w:tcPr>
          <w:p w14:paraId="47B68F06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Plataforma de clases</w:t>
            </w:r>
          </w:p>
        </w:tc>
        <w:tc>
          <w:tcPr>
            <w:tcW w:w="7087" w:type="dxa"/>
          </w:tcPr>
          <w:p w14:paraId="4199B245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Webcursos</w:t>
            </w:r>
          </w:p>
        </w:tc>
      </w:tr>
      <w:tr w:rsidR="00504B0C" w14:paraId="1EAE0F18" w14:textId="77777777">
        <w:tc>
          <w:tcPr>
            <w:tcW w:w="2405" w:type="dxa"/>
          </w:tcPr>
          <w:p w14:paraId="2BA7A9E5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Modalidad de clases</w:t>
            </w:r>
          </w:p>
        </w:tc>
        <w:tc>
          <w:tcPr>
            <w:tcW w:w="7087" w:type="dxa"/>
          </w:tcPr>
          <w:p w14:paraId="5A2D80AB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 vivo, vía zoom</w:t>
            </w:r>
          </w:p>
        </w:tc>
      </w:tr>
      <w:tr w:rsidR="00504B0C" w14:paraId="0AADA697" w14:textId="77777777">
        <w:tc>
          <w:tcPr>
            <w:tcW w:w="2405" w:type="dxa"/>
          </w:tcPr>
          <w:p w14:paraId="1685BF92" w14:textId="02E1B9E0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7087" w:type="dxa"/>
          </w:tcPr>
          <w:p w14:paraId="24131231" w14:textId="676DA304" w:rsidR="00504B0C" w:rsidRDefault="00A55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Gabriel Duarte</w:t>
            </w:r>
          </w:p>
        </w:tc>
      </w:tr>
      <w:tr w:rsidR="00504B0C" w14:paraId="7F91FCD3" w14:textId="77777777">
        <w:tc>
          <w:tcPr>
            <w:tcW w:w="2405" w:type="dxa"/>
          </w:tcPr>
          <w:p w14:paraId="42DC9897" w14:textId="6AAB2F78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*Contacto Profesor</w:t>
            </w:r>
          </w:p>
        </w:tc>
        <w:tc>
          <w:tcPr>
            <w:tcW w:w="7087" w:type="dxa"/>
          </w:tcPr>
          <w:p w14:paraId="23D6B95D" w14:textId="1893C4C4" w:rsidR="00504B0C" w:rsidRPr="00A55F7E" w:rsidRDefault="00A55F7E" w:rsidP="00A55F7E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hyperlink r:id="rId8" w:history="1">
              <w:r w:rsidRPr="00A55F7E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gabriel.duarte@edu.uai.cl</w:t>
              </w:r>
            </w:hyperlink>
          </w:p>
        </w:tc>
      </w:tr>
      <w:tr w:rsidR="00504B0C" w14:paraId="71B26F99" w14:textId="77777777">
        <w:tc>
          <w:tcPr>
            <w:tcW w:w="2405" w:type="dxa"/>
          </w:tcPr>
          <w:p w14:paraId="1E9D14E7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Ayudante</w:t>
            </w:r>
          </w:p>
        </w:tc>
        <w:tc>
          <w:tcPr>
            <w:tcW w:w="7087" w:type="dxa"/>
          </w:tcPr>
          <w:p w14:paraId="0B37AB47" w14:textId="090A8388" w:rsidR="00504B0C" w:rsidRDefault="00A55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-6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Jean Paul Sepúlveda</w:t>
            </w:r>
            <w:r w:rsidR="001B731B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504B0C" w14:paraId="0C6970C7" w14:textId="77777777">
        <w:tc>
          <w:tcPr>
            <w:tcW w:w="2405" w:type="dxa"/>
          </w:tcPr>
          <w:p w14:paraId="6570323F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*Contacto Ayudante</w:t>
            </w:r>
          </w:p>
        </w:tc>
        <w:tc>
          <w:tcPr>
            <w:tcW w:w="7087" w:type="dxa"/>
          </w:tcPr>
          <w:p w14:paraId="1C4489DC" w14:textId="6099FDCC" w:rsidR="00504B0C" w:rsidRPr="00A55F7E" w:rsidRDefault="007E51CA" w:rsidP="00A55F7E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hyperlink r:id="rId9" w:history="1">
              <w:r w:rsidRPr="007E51CA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jean.sepulveda@edu.uai.cl</w:t>
              </w:r>
            </w:hyperlink>
            <w:r>
              <w:t xml:space="preserve"> </w:t>
            </w:r>
          </w:p>
        </w:tc>
      </w:tr>
      <w:tr w:rsidR="00504B0C" w14:paraId="709BAE9B" w14:textId="77777777">
        <w:tc>
          <w:tcPr>
            <w:tcW w:w="2405" w:type="dxa"/>
          </w:tcPr>
          <w:p w14:paraId="44182A14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Comunicación Académica</w:t>
            </w:r>
          </w:p>
        </w:tc>
        <w:tc>
          <w:tcPr>
            <w:tcW w:w="7087" w:type="dxa"/>
          </w:tcPr>
          <w:p w14:paraId="6E132C69" w14:textId="75570E26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both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Es importante </w:t>
            </w:r>
            <w:r w:rsidR="00E33840">
              <w:rPr>
                <w:rFonts w:ascii="Calibri" w:eastAsia="Calibri" w:hAnsi="Calibri" w:cs="Calibri"/>
                <w:sz w:val="20"/>
                <w:szCs w:val="20"/>
              </w:rPr>
              <w:t>tomar nota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que toda la comunicación académica es a través de la plataforma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Web</w:t>
            </w:r>
            <w:r w:rsidR="00E026C5">
              <w:rPr>
                <w:rFonts w:ascii="Calibri" w:eastAsia="Calibri" w:hAnsi="Calibri" w:cs="Calibri"/>
                <w:b/>
                <w:sz w:val="20"/>
                <w:szCs w:val="20"/>
              </w:rPr>
              <w:t>c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ursos.</w:t>
            </w:r>
          </w:p>
        </w:tc>
      </w:tr>
    </w:tbl>
    <w:p w14:paraId="1F8650E5" w14:textId="77777777" w:rsidR="00504B0C" w:rsidRDefault="00504B0C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7EDA19E9" w14:textId="77777777" w:rsidR="00504B0C" w:rsidRDefault="001B73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b/>
          <w:color w:val="000000"/>
          <w:sz w:val="20"/>
          <w:szCs w:val="20"/>
        </w:rPr>
        <w:t>Introducción al módulo</w:t>
      </w:r>
    </w:p>
    <w:tbl>
      <w:tblPr>
        <w:tblStyle w:val="ac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7"/>
      </w:tblGrid>
      <w:tr w:rsidR="00504B0C" w14:paraId="4CFDED0D" w14:textId="77777777">
        <w:tc>
          <w:tcPr>
            <w:tcW w:w="9497" w:type="dxa"/>
          </w:tcPr>
          <w:p w14:paraId="3F961350" w14:textId="79444D1B" w:rsidR="008D0F66" w:rsidRDefault="008D0F66" w:rsidP="008D0F66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El análisis cuantitativo ocupa un lugar central en el diseño, implementación y evaluación de políticas públicas. Comprender los datos disponibles, extraer conclusiones válidas a partir de ellos y comunicar correctamente la incertidumbre asociada a cualquier estimación son habilidades esenciales para quien trabaja con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información cuantitativa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 en el sector público.</w:t>
            </w:r>
          </w:p>
          <w:p w14:paraId="657170D7" w14:textId="77777777" w:rsidR="008D0F66" w:rsidRPr="008D0F66" w:rsidRDefault="008D0F66" w:rsidP="008D0F66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B6FC910" w14:textId="17475BDA" w:rsidR="008D0F66" w:rsidRDefault="008D0F66" w:rsidP="008D0F66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Esta nivelación estadística es un módulo optativo de dos clases diseñado para entregar los fundamentos conceptuales y prácticos que </w:t>
            </w:r>
            <w:r w:rsidR="00D2744B" w:rsidRPr="00D2744B">
              <w:rPr>
                <w:rFonts w:ascii="Calibri" w:eastAsia="Calibri" w:hAnsi="Calibri" w:cs="Calibri"/>
                <w:sz w:val="20"/>
                <w:szCs w:val="20"/>
              </w:rPr>
              <w:t xml:space="preserve">facilitan la comprensión de contenidos cuantitativos y analíticos presentes en distintos cursos del 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>DIAPP. No asume conocimientos previos de estadística y utiliza R como herramienta de aprendizaje desde la primera sesión.</w:t>
            </w:r>
          </w:p>
          <w:p w14:paraId="0BEDD388" w14:textId="77777777" w:rsidR="008D0F66" w:rsidRPr="008D0F66" w:rsidRDefault="008D0F66" w:rsidP="008D0F66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7F17379" w14:textId="6AFFFC67" w:rsidR="008D0F66" w:rsidRDefault="008D0F66" w:rsidP="0015615E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sz w:val="20"/>
                <w:szCs w:val="20"/>
              </w:rPr>
              <w:t>El módulo cubre dos grandes áreas. La primera clase introduce la estadística descriptiva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, es decir, 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>las herramientas para resumir y visualizar dato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s, 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incluyendo ejemplos aplicados en </w:t>
            </w:r>
            <w:r w:rsidRPr="008D0F66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>. La segunda clase aborda</w:t>
            </w:r>
            <w:r w:rsidR="00F67870">
              <w:rPr>
                <w:rFonts w:ascii="Calibri" w:eastAsia="Calibri" w:hAnsi="Calibri" w:cs="Calibri"/>
                <w:sz w:val="20"/>
                <w:szCs w:val="20"/>
              </w:rPr>
              <w:t xml:space="preserve"> los tópicos esenciales de probabilidad e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 inferencia estadística: </w:t>
            </w:r>
            <w:r w:rsidR="00F67870">
              <w:rPr>
                <w:rFonts w:ascii="Calibri" w:eastAsia="Calibri" w:hAnsi="Calibri" w:cs="Calibri"/>
                <w:sz w:val="20"/>
                <w:szCs w:val="20"/>
              </w:rPr>
              <w:t>c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ómo pasar de una muestra a conclusiones sobre una población, cómo construir e interpretar intervalos de confianza, y </w:t>
            </w:r>
            <w:r w:rsidR="00E026C5" w:rsidRPr="00E026C5">
              <w:rPr>
                <w:rFonts w:ascii="Calibri" w:eastAsia="Calibri" w:hAnsi="Calibri" w:cs="Calibri"/>
                <w:sz w:val="20"/>
                <w:szCs w:val="20"/>
              </w:rPr>
              <w:t>cómo interpretar una prueba de hipótesis y el significado de su p</w:t>
            </w:r>
            <w:r w:rsidR="00D2744B">
              <w:rPr>
                <w:rFonts w:ascii="Calibri" w:eastAsia="Calibri" w:hAnsi="Calibri" w:cs="Calibri"/>
                <w:sz w:val="20"/>
                <w:szCs w:val="20"/>
              </w:rPr>
              <w:t>-</w:t>
            </w:r>
            <w:r w:rsidR="00E026C5" w:rsidRPr="00E026C5">
              <w:rPr>
                <w:rFonts w:ascii="Calibri" w:eastAsia="Calibri" w:hAnsi="Calibri" w:cs="Calibri"/>
                <w:sz w:val="20"/>
                <w:szCs w:val="20"/>
              </w:rPr>
              <w:t>valor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</w:p>
          <w:p w14:paraId="1CD7DEE0" w14:textId="77777777" w:rsidR="008D0F66" w:rsidRDefault="008D0F66" w:rsidP="0015615E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86D87C1" w14:textId="1FDAB38D" w:rsidR="002F5142" w:rsidRPr="0015615E" w:rsidRDefault="00D2744B" w:rsidP="0015615E">
            <w:pPr>
              <w:ind w:right="-6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2744B">
              <w:rPr>
                <w:rFonts w:ascii="Calibri" w:eastAsia="Calibri" w:hAnsi="Calibri" w:cs="Calibri"/>
                <w:sz w:val="20"/>
                <w:szCs w:val="20"/>
              </w:rPr>
              <w:t>Estos contenidos constituyen una base relevante para los temas que se profundizan posteriormente en el Módulo II del DIAPP.</w:t>
            </w:r>
          </w:p>
        </w:tc>
      </w:tr>
    </w:tbl>
    <w:p w14:paraId="5F92DD73" w14:textId="77777777" w:rsidR="00504B0C" w:rsidRDefault="001B73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Objetivos del módulo</w:t>
      </w:r>
    </w:p>
    <w:tbl>
      <w:tblPr>
        <w:tblStyle w:val="ad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7"/>
      </w:tblGrid>
      <w:tr w:rsidR="00504B0C" w14:paraId="348C29FF" w14:textId="77777777">
        <w:tc>
          <w:tcPr>
            <w:tcW w:w="9497" w:type="dxa"/>
          </w:tcPr>
          <w:p w14:paraId="116D98D0" w14:textId="565EE57B" w:rsidR="00504B0C" w:rsidRDefault="008D0F66">
            <w:pPr>
              <w:widowControl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El </w:t>
            </w:r>
            <w:r w:rsidRPr="008D0F66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objetivo general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E026C5" w:rsidRPr="00E026C5">
              <w:rPr>
                <w:rFonts w:ascii="Calibri" w:eastAsia="Calibri" w:hAnsi="Calibri" w:cs="Calibri"/>
                <w:sz w:val="20"/>
                <w:szCs w:val="20"/>
              </w:rPr>
              <w:t xml:space="preserve">del módulo </w:t>
            </w:r>
            <w:r w:rsidR="0077049D" w:rsidRPr="0077049D">
              <w:rPr>
                <w:rFonts w:ascii="Calibri" w:eastAsia="Calibri" w:hAnsi="Calibri" w:cs="Calibri"/>
                <w:sz w:val="20"/>
                <w:szCs w:val="20"/>
              </w:rPr>
              <w:t>es introducir los fundamentos de la estadística y la probabilidad mediante aplicaciones prácticas en R, entregando herramientas básicas para comprender, interpretar y comunicar información cuantitativa en el ámbito de las políticas públicas. El módulo busca además fortalecer competencias transversales para enfrentar los distintos cursos del diplomado y desarrollar una comprensión general del análisis de datos</w:t>
            </w:r>
            <w:r w:rsidR="0077049D">
              <w:rPr>
                <w:rFonts w:ascii="Calibri" w:eastAsia="Calibri" w:hAnsi="Calibri" w:cs="Calibri"/>
                <w:sz w:val="20"/>
                <w:szCs w:val="20"/>
              </w:rPr>
              <w:t xml:space="preserve"> y su </w:t>
            </w:r>
            <w:r w:rsidR="00D2744B" w:rsidRPr="00D2744B">
              <w:rPr>
                <w:rFonts w:ascii="Calibri" w:eastAsia="Calibri" w:hAnsi="Calibri" w:cs="Calibri"/>
                <w:sz w:val="20"/>
                <w:szCs w:val="20"/>
              </w:rPr>
              <w:t>utilidad en la toma de decisiones.</w:t>
            </w:r>
          </w:p>
        </w:tc>
      </w:tr>
      <w:tr w:rsidR="00504B0C" w14:paraId="2B4433B4" w14:textId="77777777">
        <w:tc>
          <w:tcPr>
            <w:tcW w:w="9497" w:type="dxa"/>
          </w:tcPr>
          <w:p w14:paraId="0033EB97" w14:textId="77777777" w:rsidR="00504B0C" w:rsidRDefault="001B731B">
            <w:pPr>
              <w:widowControl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Los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objetivos específicos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son:</w:t>
            </w:r>
          </w:p>
          <w:p w14:paraId="4CC7A29B" w14:textId="77777777" w:rsidR="00DB0FFA" w:rsidRDefault="00DB0FFA">
            <w:pPr>
              <w:widowControl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3765564" w14:textId="79654BF8" w:rsidR="008D0F66" w:rsidRPr="008D0F66" w:rsidRDefault="008D0F66" w:rsidP="008D0F66">
            <w:pPr>
              <w:widowControl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Distinguir las dos ramas principales de la estadística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>descriptiva e inferencial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) </w:t>
            </w: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y comprender su rol en el análisis de políticas públicas. </w:t>
            </w:r>
          </w:p>
          <w:p w14:paraId="6DB6850A" w14:textId="49E1F693" w:rsidR="008D0F66" w:rsidRPr="008D0F66" w:rsidRDefault="008D0F66" w:rsidP="008D0F66">
            <w:pPr>
              <w:widowControl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Aplicar medidas de tendencia central, variabilidad y asociación para resumir y visualizar datos en R. </w:t>
            </w:r>
          </w:p>
          <w:p w14:paraId="0E1AB4D1" w14:textId="52FB62D6" w:rsidR="008D0F66" w:rsidRPr="008D0F66" w:rsidRDefault="008D0F66" w:rsidP="008D0F66">
            <w:pPr>
              <w:widowControl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sz w:val="20"/>
                <w:szCs w:val="20"/>
              </w:rPr>
              <w:t xml:space="preserve">Comprender los fundamentos de la probabilidad e ilustrarlos mediante simulación en R. </w:t>
            </w:r>
          </w:p>
          <w:p w14:paraId="68BCBA4E" w14:textId="09EFA4F9" w:rsidR="00504B0C" w:rsidRPr="00394963" w:rsidRDefault="00D2744B" w:rsidP="008D0F66">
            <w:pPr>
              <w:widowControl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2744B">
              <w:rPr>
                <w:rFonts w:ascii="Calibri" w:eastAsia="Calibri" w:hAnsi="Calibri" w:cs="Calibri"/>
                <w:sz w:val="20"/>
                <w:szCs w:val="20"/>
              </w:rPr>
              <w:t>Interpretar intervalos de confianza y pruebas de hipótesis como herramientas básicas para el análisis e interpretación de evidencia cuantitativa.</w:t>
            </w:r>
          </w:p>
        </w:tc>
      </w:tr>
    </w:tbl>
    <w:p w14:paraId="4E935152" w14:textId="77777777" w:rsidR="002F5142" w:rsidRDefault="002F5142" w:rsidP="00DB0FFA">
      <w:pPr>
        <w:spacing w:before="41" w:line="291" w:lineRule="auto"/>
        <w:ind w:right="-67"/>
        <w:rPr>
          <w:rFonts w:ascii="Calibri" w:eastAsia="Calibri" w:hAnsi="Calibri" w:cs="Calibri"/>
          <w:sz w:val="20"/>
          <w:szCs w:val="20"/>
        </w:rPr>
      </w:pPr>
    </w:p>
    <w:p w14:paraId="04A39427" w14:textId="77777777" w:rsidR="00504B0C" w:rsidRDefault="001B73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Contenidos</w:t>
      </w:r>
    </w:p>
    <w:tbl>
      <w:tblPr>
        <w:tblW w:w="9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"/>
        <w:gridCol w:w="5477"/>
        <w:gridCol w:w="3331"/>
      </w:tblGrid>
      <w:tr w:rsidR="00DB0FFA" w14:paraId="1126B080" w14:textId="77777777" w:rsidTr="00C24180">
        <w:tc>
          <w:tcPr>
            <w:tcW w:w="899" w:type="dxa"/>
          </w:tcPr>
          <w:p w14:paraId="31BE54FF" w14:textId="77777777" w:rsidR="00DB0FFA" w:rsidRDefault="00DB0FFA" w:rsidP="00C24180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Número de Clase</w:t>
            </w:r>
          </w:p>
        </w:tc>
        <w:tc>
          <w:tcPr>
            <w:tcW w:w="5477" w:type="dxa"/>
          </w:tcPr>
          <w:p w14:paraId="6DCF9094" w14:textId="77777777" w:rsidR="00DB0FFA" w:rsidRDefault="00DB0FFA" w:rsidP="00C24180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Contenidos</w:t>
            </w:r>
          </w:p>
        </w:tc>
        <w:tc>
          <w:tcPr>
            <w:tcW w:w="3331" w:type="dxa"/>
          </w:tcPr>
          <w:p w14:paraId="4EEA64B7" w14:textId="77777777" w:rsidR="00DB0FFA" w:rsidRDefault="00DB0FFA" w:rsidP="00C24180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Bibliografía (*principal)</w:t>
            </w:r>
          </w:p>
        </w:tc>
      </w:tr>
      <w:tr w:rsidR="00DB0FFA" w14:paraId="131D3F95" w14:textId="77777777" w:rsidTr="00C24180">
        <w:tc>
          <w:tcPr>
            <w:tcW w:w="899" w:type="dxa"/>
          </w:tcPr>
          <w:p w14:paraId="2E510B39" w14:textId="77777777" w:rsidR="00DB0FFA" w:rsidRDefault="00DB0FFA" w:rsidP="00C24180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5477" w:type="dxa"/>
          </w:tcPr>
          <w:p w14:paraId="3722540E" w14:textId="5A0A46CC" w:rsidR="008D0F66" w:rsidRPr="00BD535F" w:rsidRDefault="008D0F66" w:rsidP="00BD535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BD535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Introducción a la estadística y estadística descriptiva</w:t>
            </w:r>
            <w:r w:rsidRPr="00BD535F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  <w:p w14:paraId="40DFD51D" w14:textId="5C80C19C" w:rsidR="008D0F66" w:rsidRPr="008D0F66" w:rsidRDefault="008D0F66" w:rsidP="008D0F66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Q</w:t>
            </w:r>
            <w:r w:rsidRPr="008D0F6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ué es la estadística y para qué sirve</w:t>
            </w:r>
          </w:p>
          <w:p w14:paraId="6DF7C339" w14:textId="77777777" w:rsidR="008D0F66" w:rsidRDefault="008D0F66" w:rsidP="008D0F66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Datos rectangulares: variables, observaciones y valores.</w:t>
            </w:r>
          </w:p>
          <w:p w14:paraId="0FF912E7" w14:textId="77777777" w:rsidR="008D0F66" w:rsidRDefault="008D0F66" w:rsidP="008D0F66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Tipos de variables: numéricas y categóricas.</w:t>
            </w:r>
          </w:p>
          <w:p w14:paraId="5972D93B" w14:textId="77777777" w:rsidR="008D0F66" w:rsidRDefault="008D0F66" w:rsidP="008D0F66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Estadística descriptiva para variables categóricas: frecuencias absolutas y relativas.</w:t>
            </w:r>
          </w:p>
          <w:p w14:paraId="6938781A" w14:textId="77777777" w:rsidR="008D0F66" w:rsidRDefault="008D0F66" w:rsidP="008D0F66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Estadística descriptiva para variables numéricas: tendencia central (media y mediana), variabilidad (varianza y desviación estándar), visualización (histograma y boxplot).</w:t>
            </w:r>
          </w:p>
          <w:p w14:paraId="175B6BD8" w14:textId="14BB228C" w:rsidR="008D0F66" w:rsidRPr="00BD535F" w:rsidRDefault="008D0F66" w:rsidP="00BD535F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8D0F6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Estadística descriptiva bivariada: correlación y scatterplot</w:t>
            </w:r>
          </w:p>
        </w:tc>
        <w:tc>
          <w:tcPr>
            <w:tcW w:w="3331" w:type="dxa"/>
          </w:tcPr>
          <w:p w14:paraId="6A919B4B" w14:textId="77777777" w:rsidR="00C1365B" w:rsidRDefault="00C1365B" w:rsidP="00E81DC8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*</w:t>
            </w:r>
            <w:r w:rsidRPr="00C1365B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IMS2 (4, 5)</w:t>
            </w:r>
          </w:p>
          <w:p w14:paraId="57DEA2ED" w14:textId="5FE0DA77" w:rsidR="00DB0FFA" w:rsidRPr="001A6E33" w:rsidRDefault="00BA2D1A" w:rsidP="001A6E33">
            <w:pPr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A</w:t>
            </w:r>
            <w:r w:rsidR="00C9148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r w:rsidR="00C1365B" w:rsidRPr="00C1365B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(1, 2, 3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)</w:t>
            </w:r>
          </w:p>
        </w:tc>
      </w:tr>
      <w:tr w:rsidR="00DB0FFA" w14:paraId="54AD82E6" w14:textId="77777777" w:rsidTr="00C24180">
        <w:tc>
          <w:tcPr>
            <w:tcW w:w="899" w:type="dxa"/>
          </w:tcPr>
          <w:p w14:paraId="641CF6AB" w14:textId="77777777" w:rsidR="00DB0FFA" w:rsidRDefault="00DB0FFA" w:rsidP="00C24180">
            <w:pPr>
              <w:spacing w:before="41" w:line="291" w:lineRule="auto"/>
              <w:ind w:right="-6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5477" w:type="dxa"/>
          </w:tcPr>
          <w:p w14:paraId="0E917127" w14:textId="77777777" w:rsidR="00BD535F" w:rsidRPr="00BD535F" w:rsidRDefault="00BD535F" w:rsidP="00BD535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BD535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Introducción a la probabilidad</w:t>
            </w:r>
          </w:p>
          <w:p w14:paraId="7CAE9F02" w14:textId="77777777" w:rsidR="00BD535F" w:rsidRPr="008D0F66" w:rsidRDefault="00BD535F" w:rsidP="00BD535F">
            <w:pPr>
              <w:pStyle w:val="Prrafodelista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8D0F6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Definición y reglas básicas.</w:t>
            </w:r>
          </w:p>
          <w:p w14:paraId="6539E8D2" w14:textId="77777777" w:rsidR="00BD535F" w:rsidRPr="00BD535F" w:rsidRDefault="00BD535F" w:rsidP="00BD535F">
            <w:pPr>
              <w:pStyle w:val="Prrafodelista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BD535F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Probabilidad condicional e independencia.</w:t>
            </w:r>
          </w:p>
          <w:p w14:paraId="48A8C299" w14:textId="4ED6A067" w:rsidR="00BD535F" w:rsidRPr="00BD535F" w:rsidRDefault="00BD535F" w:rsidP="00BD535F">
            <w:pPr>
              <w:pStyle w:val="Prrafodelista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BD535F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Simulación de probabilidades en R y ejemplo</w:t>
            </w:r>
            <w:r w:rsidR="00E026C5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</w:t>
            </w:r>
            <w:r w:rsidRPr="00BD535F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aplicados</w:t>
            </w:r>
          </w:p>
          <w:p w14:paraId="462FD929" w14:textId="73BA5833" w:rsidR="00DB0FFA" w:rsidRPr="00BD535F" w:rsidRDefault="008D0F66" w:rsidP="00BD535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BD535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Inferencia </w:t>
            </w:r>
            <w:r w:rsidR="00E026C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</w:t>
            </w:r>
            <w:r w:rsidRPr="00BD535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stadística</w:t>
            </w:r>
          </w:p>
          <w:p w14:paraId="764B1479" w14:textId="77777777" w:rsidR="00C1365B" w:rsidRDefault="00C1365B" w:rsidP="00E81DC8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Población vs. muestra, parámetro vs. estadístico: por qué existe incertidumbre.</w:t>
            </w:r>
          </w:p>
          <w:p w14:paraId="268D2F80" w14:textId="77777777" w:rsidR="00C1365B" w:rsidRDefault="00C1365B" w:rsidP="00E81DC8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Distribución normal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: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Forma y propiedades.</w:t>
            </w:r>
          </w:p>
          <w:p w14:paraId="68482082" w14:textId="77777777" w:rsidR="00C1365B" w:rsidRDefault="00C1365B" w:rsidP="00E81DC8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Intervalos de confianza </w:t>
            </w:r>
          </w:p>
          <w:p w14:paraId="2B96C8DE" w14:textId="77777777" w:rsidR="00C1365B" w:rsidRDefault="00C1365B" w:rsidP="00E81DC8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Prueba de hipótesis </w:t>
            </w:r>
          </w:p>
          <w:p w14:paraId="1FEF2029" w14:textId="3A54A856" w:rsidR="00C1365B" w:rsidRDefault="00C1365B" w:rsidP="00E81DC8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Estadístico de prueba y p</w:t>
            </w:r>
            <w:r w:rsidR="00D2744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valor. </w:t>
            </w:r>
          </w:p>
          <w:p w14:paraId="21150E71" w14:textId="18FD7ED7" w:rsidR="00DB0FFA" w:rsidRPr="00C1365B" w:rsidRDefault="00C1365B" w:rsidP="00E81DC8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Cierre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nivelación</w:t>
            </w:r>
          </w:p>
        </w:tc>
        <w:tc>
          <w:tcPr>
            <w:tcW w:w="3331" w:type="dxa"/>
          </w:tcPr>
          <w:p w14:paraId="64F76928" w14:textId="616D9A88" w:rsidR="00BA2D1A" w:rsidRDefault="00BA2D1A" w:rsidP="003D32A4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*</w:t>
            </w:r>
            <w:r w:rsidRPr="00BA2D1A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IMS2 (11, 13)</w:t>
            </w:r>
          </w:p>
          <w:p w14:paraId="717C9D5A" w14:textId="124B741C" w:rsidR="00DB0FFA" w:rsidRPr="003D32A4" w:rsidRDefault="00BA2D1A" w:rsidP="003D32A4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BA2D1A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A</w:t>
            </w:r>
            <w:r w:rsidR="00C9148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r w:rsidRPr="00BA2D1A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(4, 5, 6)</w:t>
            </w:r>
          </w:p>
        </w:tc>
      </w:tr>
    </w:tbl>
    <w:p w14:paraId="23647086" w14:textId="77777777" w:rsidR="00504B0C" w:rsidRDefault="001B73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Metodología</w:t>
      </w:r>
    </w:p>
    <w:tbl>
      <w:tblPr>
        <w:tblStyle w:val="af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7"/>
      </w:tblGrid>
      <w:tr w:rsidR="00504B0C" w14:paraId="59226F8F" w14:textId="77777777">
        <w:tc>
          <w:tcPr>
            <w:tcW w:w="9497" w:type="dxa"/>
          </w:tcPr>
          <w:p w14:paraId="5B291A37" w14:textId="7CA8818A" w:rsidR="00C1365B" w:rsidRDefault="00C1365B" w:rsidP="00C13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left="102" w:right="98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bookmarkStart w:id="1" w:name="_heading=h.dpw4lz8pz7mo" w:colFirst="0" w:colLast="0"/>
            <w:bookmarkEnd w:id="1"/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Cada sesión </w:t>
            </w:r>
            <w:r w:rsidR="00E026C5" w:rsidRPr="00E026C5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tendrá 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una duración de 2 horas</w:t>
            </w:r>
            <w:r w:rsidR="00BD535F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 30 minutos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 combina exposición conceptual breve con práctica inmediata en R. La</w:t>
            </w:r>
            <w:r w:rsidR="00BB341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7E51CA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clases cuentan con diferentes secciones: </w:t>
            </w:r>
          </w:p>
          <w:p w14:paraId="09C21458" w14:textId="77777777" w:rsidR="007E51CA" w:rsidRPr="00C1365B" w:rsidRDefault="007E51CA" w:rsidP="00C13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left="102" w:right="98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2DFA086" w14:textId="2E04073C" w:rsidR="00C1365B" w:rsidRPr="00C1365B" w:rsidRDefault="00C1365B" w:rsidP="00C1365B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right="98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Exposición: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1A6E33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Explicación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de concepto</w:t>
            </w:r>
            <w:r w:rsidR="001A6E33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1A6E33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teóricos y exposición de 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ejemplos </w:t>
            </w:r>
            <w:r w:rsid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 preguntas aplicadas con casos y/o datos reales.</w:t>
            </w:r>
          </w:p>
          <w:p w14:paraId="681E07C6" w14:textId="4CA15B7B" w:rsidR="00C1365B" w:rsidRPr="00C1365B" w:rsidRDefault="00C1365B" w:rsidP="00C1365B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right="98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Ejercicio guiado: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Ejercicios de práctica con código en 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 </w:t>
            </w:r>
            <w:r w:rsid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 donde el profesor guía la resolución paso a paso de manera que los alumnos puedan replicar los resultados desde sus computadores.</w:t>
            </w:r>
          </w:p>
          <w:p w14:paraId="6F9FEA23" w14:textId="4DBBD3EA" w:rsidR="00C1365B" w:rsidRPr="00C1365B" w:rsidRDefault="00C1365B" w:rsidP="00C1365B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right="98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Cierre: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Resumen de los conceptos clave y </w:t>
            </w:r>
            <w:r w:rsidR="007E51CA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espacio de preguntas.</w:t>
            </w:r>
          </w:p>
          <w:p w14:paraId="3F3FB29C" w14:textId="77777777" w:rsidR="00C1365B" w:rsidRDefault="00C1365B" w:rsidP="00C13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left="102" w:right="98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F3D98F9" w14:textId="2707977F" w:rsidR="00504B0C" w:rsidRDefault="00201B5D" w:rsidP="00C13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left="102" w:right="98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Se espera que los participantes asistan con </w:t>
            </w:r>
            <w:r w:rsidRPr="00F67870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R</w:t>
            </w:r>
            <w:r w:rsidRP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 </w:t>
            </w:r>
            <w:r w:rsidRPr="00F67870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RStudio</w:t>
            </w:r>
            <w:r w:rsidRP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previamente instalados. Sin embargo, no será un requisito indispensable para el desarrollo de las actividades prácticas durante las clases. Quienes presenten dificultades con la descarga, instalación o uso de estos programas podrán solicitar apoyo al ayudante y utilizar Google Colab </w:t>
            </w:r>
            <w:r w:rsidRP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 xml:space="preserve">como alternativa para ejecutar código. No se requiere experiencia previa en programación. Todos los materiales de cada sesión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(</w:t>
            </w:r>
            <w:r w:rsidRP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presentaciones, código y guías de ejercicios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) </w:t>
            </w:r>
            <w:r w:rsidRPr="00201B5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estarán disponibles en Webcursos.</w:t>
            </w:r>
          </w:p>
        </w:tc>
      </w:tr>
    </w:tbl>
    <w:p w14:paraId="191E9865" w14:textId="77777777" w:rsidR="00504B0C" w:rsidRDefault="00504B0C">
      <w:pPr>
        <w:spacing w:before="41" w:line="291" w:lineRule="auto"/>
        <w:ind w:right="-67" w:hanging="100"/>
        <w:rPr>
          <w:rFonts w:ascii="Calibri" w:eastAsia="Calibri" w:hAnsi="Calibri" w:cs="Calibri"/>
          <w:sz w:val="20"/>
          <w:szCs w:val="20"/>
        </w:rPr>
      </w:pPr>
    </w:p>
    <w:p w14:paraId="45C90D31" w14:textId="77777777" w:rsidR="00504B0C" w:rsidRDefault="001B73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Evaluación(es) del módulo:</w:t>
      </w:r>
    </w:p>
    <w:p w14:paraId="28E41A4D" w14:textId="0B44C6F1" w:rsidR="00504B0C" w:rsidRPr="00C1365B" w:rsidRDefault="001B731B" w:rsidP="00C1365B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Este módulo </w:t>
      </w:r>
      <w:r w:rsidR="00C1365B" w:rsidRPr="00C1365B">
        <w:rPr>
          <w:rFonts w:ascii="Calibri" w:eastAsia="Calibri" w:hAnsi="Calibri" w:cs="Calibri"/>
          <w:b/>
          <w:bCs/>
          <w:color w:val="000000"/>
          <w:sz w:val="20"/>
          <w:szCs w:val="20"/>
        </w:rPr>
        <w:t>no</w:t>
      </w:r>
      <w:r w:rsidR="00C1365B">
        <w:rPr>
          <w:rFonts w:ascii="Calibri" w:eastAsia="Calibri" w:hAnsi="Calibri" w:cs="Calibri"/>
          <w:color w:val="000000"/>
          <w:sz w:val="20"/>
          <w:szCs w:val="20"/>
        </w:rPr>
        <w:t xml:space="preserve"> tiene evaluaciones.</w:t>
      </w:r>
    </w:p>
    <w:p w14:paraId="75DB0D89" w14:textId="77777777" w:rsidR="00504B0C" w:rsidRDefault="00504B0C" w:rsidP="00D02AA0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right="-67"/>
        <w:rPr>
          <w:rFonts w:ascii="Calibri" w:eastAsia="Calibri" w:hAnsi="Calibri" w:cs="Calibri"/>
          <w:sz w:val="20"/>
          <w:szCs w:val="20"/>
        </w:rPr>
      </w:pPr>
    </w:p>
    <w:p w14:paraId="6FA32D7D" w14:textId="77777777" w:rsidR="00504B0C" w:rsidRDefault="001B73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Calendario módulo</w:t>
      </w:r>
    </w:p>
    <w:p w14:paraId="621503D4" w14:textId="77777777" w:rsidR="00504B0C" w:rsidRDefault="001B731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right="-67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Clases</w:t>
      </w:r>
    </w:p>
    <w:tbl>
      <w:tblPr>
        <w:tblStyle w:val="af2"/>
        <w:tblW w:w="4394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992"/>
        <w:gridCol w:w="1276"/>
        <w:gridCol w:w="1701"/>
      </w:tblGrid>
      <w:tr w:rsidR="00504B0C" w14:paraId="32DFA2AE" w14:textId="77777777" w:rsidTr="00A55F7E">
        <w:tc>
          <w:tcPr>
            <w:tcW w:w="425" w:type="dxa"/>
          </w:tcPr>
          <w:p w14:paraId="5B40B9C0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N°</w:t>
            </w:r>
          </w:p>
        </w:tc>
        <w:tc>
          <w:tcPr>
            <w:tcW w:w="992" w:type="dxa"/>
          </w:tcPr>
          <w:p w14:paraId="5D22DD81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Día de la semana</w:t>
            </w:r>
          </w:p>
        </w:tc>
        <w:tc>
          <w:tcPr>
            <w:tcW w:w="1276" w:type="dxa"/>
          </w:tcPr>
          <w:p w14:paraId="1D988724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701" w:type="dxa"/>
          </w:tcPr>
          <w:p w14:paraId="7F852B6B" w14:textId="77777777" w:rsidR="00504B0C" w:rsidRDefault="001B7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8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Hora</w:t>
            </w:r>
          </w:p>
        </w:tc>
      </w:tr>
    </w:tbl>
    <w:tbl>
      <w:tblPr>
        <w:tblW w:w="4394" w:type="dxa"/>
        <w:tblInd w:w="8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969"/>
        <w:gridCol w:w="1299"/>
        <w:gridCol w:w="1701"/>
      </w:tblGrid>
      <w:tr w:rsidR="000B634F" w:rsidRPr="000B634F" w14:paraId="63BB84B0" w14:textId="77777777" w:rsidTr="000F6CBC">
        <w:trPr>
          <w:trHeight w:val="26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07D9" w14:textId="2BB5C3E0" w:rsidR="000B634F" w:rsidRPr="000B634F" w:rsidRDefault="000B634F" w:rsidP="000B634F">
            <w:pPr>
              <w:widowControl/>
              <w:jc w:val="center"/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1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7447" w14:textId="59129410" w:rsidR="000B634F" w:rsidRPr="000B634F" w:rsidRDefault="000B634F" w:rsidP="000B634F">
            <w:pPr>
              <w:widowControl/>
              <w:jc w:val="center"/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</w:pPr>
            <w:r w:rsidRPr="000B634F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Martes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09C75" w14:textId="58CA9F0F" w:rsidR="000B634F" w:rsidRPr="000B634F" w:rsidRDefault="000B634F" w:rsidP="000B634F">
            <w:pPr>
              <w:widowControl/>
              <w:jc w:val="center"/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</w:pPr>
            <w:r w:rsidRPr="000B634F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0</w:t>
            </w:r>
            <w:r w:rsidR="00C1365B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2</w:t>
            </w:r>
            <w:r w:rsidRPr="000B634F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-06-2026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hideMark/>
          </w:tcPr>
          <w:p w14:paraId="416F3E72" w14:textId="2938425B" w:rsidR="000B634F" w:rsidRPr="000B634F" w:rsidRDefault="000B634F" w:rsidP="000B634F">
            <w:pPr>
              <w:widowControl/>
              <w:jc w:val="center"/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</w:pPr>
            <w:r w:rsidRPr="000B634F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 xml:space="preserve">18:30 a </w:t>
            </w:r>
            <w:r w:rsidR="00C1365B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2</w:t>
            </w:r>
            <w:r w:rsidR="00F67870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1</w:t>
            </w:r>
            <w:r w:rsidR="00C1365B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:</w:t>
            </w:r>
            <w:r w:rsidR="00F67870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0</w:t>
            </w:r>
            <w:r w:rsidR="00C1365B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0</w:t>
            </w:r>
          </w:p>
        </w:tc>
      </w:tr>
      <w:tr w:rsidR="000B634F" w:rsidRPr="000B634F" w14:paraId="2E997DC7" w14:textId="77777777" w:rsidTr="000F6CBC">
        <w:trPr>
          <w:trHeight w:val="26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DFDF" w14:textId="77282058" w:rsidR="000B634F" w:rsidRPr="000B634F" w:rsidRDefault="000B634F" w:rsidP="000B634F">
            <w:pPr>
              <w:widowControl/>
              <w:jc w:val="center"/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2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E35A5" w14:textId="4CBB0557" w:rsidR="000B634F" w:rsidRPr="000B634F" w:rsidRDefault="00C1365B" w:rsidP="000B634F">
            <w:pPr>
              <w:widowControl/>
              <w:jc w:val="center"/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Jueves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BCCF64" w14:textId="5953E8B6" w:rsidR="000B634F" w:rsidRPr="000B634F" w:rsidRDefault="00C1365B" w:rsidP="000B634F">
            <w:pPr>
              <w:widowControl/>
              <w:jc w:val="center"/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04</w:t>
            </w:r>
            <w:r w:rsidR="000B634F" w:rsidRPr="000B634F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-06-2026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hideMark/>
          </w:tcPr>
          <w:p w14:paraId="146CD7A4" w14:textId="3B6B2535" w:rsidR="000B634F" w:rsidRPr="000B634F" w:rsidRDefault="00C1365B" w:rsidP="000B634F">
            <w:pPr>
              <w:widowControl/>
              <w:jc w:val="center"/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</w:pPr>
            <w:r w:rsidRPr="000B634F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 xml:space="preserve">18:30 a 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2</w:t>
            </w:r>
            <w:r w:rsidR="00F67870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:</w:t>
            </w:r>
            <w:r w:rsidR="00F67870"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0</w:t>
            </w:r>
            <w:r>
              <w:rPr>
                <w:rFonts w:ascii="Calibri" w:eastAsia="Times New Roman" w:hAnsi="Calibri" w:cs="Calibri"/>
                <w:sz w:val="20"/>
                <w:szCs w:val="20"/>
                <w:lang w:val="es-CL" w:eastAsia="es-CL" w:bidi="ar-SA"/>
              </w:rPr>
              <w:t>0</w:t>
            </w:r>
          </w:p>
        </w:tc>
      </w:tr>
    </w:tbl>
    <w:p w14:paraId="008FF787" w14:textId="77777777" w:rsidR="00504B0C" w:rsidRDefault="00504B0C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795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3A33CED0" w14:textId="3292B8FC" w:rsidR="00504B0C" w:rsidRPr="00C1365B" w:rsidRDefault="001B731B" w:rsidP="00C1365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right="-6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Ayudantías: </w:t>
      </w:r>
      <w:r w:rsidR="00C1365B">
        <w:rPr>
          <w:rFonts w:ascii="Calibri" w:eastAsia="Calibri" w:hAnsi="Calibri" w:cs="Calibri"/>
          <w:sz w:val="20"/>
          <w:szCs w:val="20"/>
        </w:rPr>
        <w:t xml:space="preserve">Este módulo </w:t>
      </w:r>
      <w:r w:rsidR="00C1365B">
        <w:rPr>
          <w:rFonts w:ascii="Calibri" w:eastAsia="Calibri" w:hAnsi="Calibri" w:cs="Calibri"/>
          <w:b/>
          <w:bCs/>
          <w:sz w:val="20"/>
          <w:szCs w:val="20"/>
        </w:rPr>
        <w:t>no</w:t>
      </w:r>
      <w:r w:rsidR="00C1365B">
        <w:rPr>
          <w:rFonts w:ascii="Calibri" w:eastAsia="Calibri" w:hAnsi="Calibri" w:cs="Calibri"/>
          <w:sz w:val="20"/>
          <w:szCs w:val="20"/>
        </w:rPr>
        <w:t xml:space="preserve"> tiene ayudantías</w:t>
      </w:r>
    </w:p>
    <w:p w14:paraId="4C4D85DD" w14:textId="77777777" w:rsidR="00C1365B" w:rsidRDefault="00C1365B" w:rsidP="00C1365B">
      <w:p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795" w:right="-67"/>
        <w:rPr>
          <w:rFonts w:ascii="Calibri" w:eastAsia="Calibri" w:hAnsi="Calibri" w:cs="Calibri"/>
          <w:color w:val="000000"/>
          <w:sz w:val="20"/>
          <w:szCs w:val="20"/>
        </w:rPr>
      </w:pPr>
    </w:p>
    <w:p w14:paraId="7091C419" w14:textId="77777777" w:rsidR="00504B0C" w:rsidRDefault="001B73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1" w:line="291" w:lineRule="auto"/>
        <w:ind w:left="284" w:right="-67" w:hanging="284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Bibliografía </w:t>
      </w:r>
    </w:p>
    <w:tbl>
      <w:tblPr>
        <w:tblStyle w:val="af4"/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7"/>
      </w:tblGrid>
      <w:tr w:rsidR="00504B0C" w:rsidRPr="00514F2C" w14:paraId="3D438CA3" w14:textId="77777777">
        <w:tc>
          <w:tcPr>
            <w:tcW w:w="9497" w:type="dxa"/>
          </w:tcPr>
          <w:p w14:paraId="6F7C40EB" w14:textId="77777777" w:rsidR="00DB0FFA" w:rsidRDefault="00DB0FFA" w:rsidP="00DB0FFA">
            <w:pPr>
              <w:tabs>
                <w:tab w:val="left" w:pos="2700"/>
              </w:tabs>
              <w:ind w:hanging="100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bookmarkStart w:id="2" w:name="_heading=h.3dy6vkm" w:colFirst="0" w:colLast="0"/>
            <w:bookmarkEnd w:id="2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Principal:</w:t>
            </w:r>
          </w:p>
          <w:p w14:paraId="1AD76CAB" w14:textId="0519134D" w:rsidR="00C1365B" w:rsidRDefault="00C1365B" w:rsidP="00C136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2700"/>
              </w:tabs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(IMS2) Çetinkaya-Rundel, M. &amp; Hardin, J. (2024). </w:t>
            </w:r>
            <w:r w:rsidRPr="00C1365B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  <w:lang w:val="en-US"/>
              </w:rPr>
              <w:t>Introduction to Modern Statistics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2nd Edition. 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OpenIntro. Disponible en: </w:t>
            </w:r>
            <w:hyperlink r:id="rId10" w:history="1">
              <w:r w:rsidRPr="00C1365B">
                <w:rPr>
                  <w:rStyle w:val="Hipervnculo"/>
                  <w:rFonts w:ascii="Calibri" w:eastAsia="Calibri" w:hAnsi="Calibri" w:cs="Calibri"/>
                  <w:sz w:val="20"/>
                  <w:szCs w:val="20"/>
                </w:rPr>
                <w:t>https://openintro-ims.netlify.app/</w:t>
              </w:r>
            </w:hyperlink>
          </w:p>
          <w:p w14:paraId="7FFE273F" w14:textId="5CEA1293" w:rsidR="00C1365B" w:rsidRDefault="00C1365B" w:rsidP="00C13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0"/>
              </w:tabs>
              <w:spacing w:before="1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Complementaria</w:t>
            </w:r>
          </w:p>
          <w:p w14:paraId="09DF4392" w14:textId="0EA9B09F" w:rsidR="00F67870" w:rsidRPr="00F67870" w:rsidRDefault="00F67870" w:rsidP="00F678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2700"/>
              </w:tabs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) Agresti, A. </w:t>
            </w:r>
            <w:r w:rsidRPr="00C1365B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  <w:lang w:val="en-US"/>
              </w:rPr>
              <w:t>Statistical Methods for the</w:t>
            </w:r>
            <w:r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C1365B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  <w:lang w:val="en-US"/>
              </w:rPr>
              <w:t>Social Sciences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5th ed. 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Pearson. </w:t>
            </w:r>
            <w:r w:rsidRPr="00C1365B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[Referencia conceptual para estadística descriptiva e inferencial aplicada a ciencias sociales]</w:t>
            </w:r>
            <w:r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</w:rPr>
              <w:t>.</w:t>
            </w:r>
          </w:p>
          <w:p w14:paraId="34788649" w14:textId="0DAB90D0" w:rsidR="00C1365B" w:rsidRPr="00C1365B" w:rsidRDefault="00C1365B" w:rsidP="00C136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2700"/>
              </w:tabs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(I&amp;K) Ismay, C., Kim, A.Y. &amp; Valdivia, A. (2025). </w:t>
            </w:r>
            <w:r w:rsidRPr="00C1365B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  <w:lang w:val="en-US"/>
              </w:rPr>
              <w:t>Statistical Inference via Data Science: A ModernDive into R and the Tidyverse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2nd ed. 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Chapman and Hall/CRC. Disponible en: </w:t>
            </w:r>
            <w:hyperlink r:id="rId11" w:history="1">
              <w:r w:rsidRPr="00C1365B">
                <w:rPr>
                  <w:rStyle w:val="Hipervnculo"/>
                  <w:rFonts w:ascii="Calibri" w:eastAsia="Calibri" w:hAnsi="Calibri" w:cs="Calibri"/>
                  <w:sz w:val="20"/>
                  <w:szCs w:val="20"/>
                </w:rPr>
                <w:t>https://</w:t>
              </w:r>
              <w:r w:rsidRPr="00C1365B">
                <w:rPr>
                  <w:rStyle w:val="Hipervnculo"/>
                  <w:rFonts w:ascii="Calibri" w:eastAsia="Calibri" w:hAnsi="Calibri" w:cs="Calibri"/>
                  <w:sz w:val="20"/>
                  <w:szCs w:val="20"/>
                </w:rPr>
                <w:t>m</w:t>
              </w:r>
              <w:r w:rsidRPr="00C1365B">
                <w:rPr>
                  <w:rStyle w:val="Hipervnculo"/>
                  <w:rFonts w:ascii="Calibri" w:eastAsia="Calibri" w:hAnsi="Calibri" w:cs="Calibri"/>
                  <w:sz w:val="20"/>
                  <w:szCs w:val="20"/>
                </w:rPr>
                <w:t>oderndive.com/v2/index.html</w:t>
              </w:r>
            </w:hyperlink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C1365B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[Texto principal del Módulo II; revisarlo en paralelo facilita la transición].</w:t>
            </w:r>
          </w:p>
          <w:p w14:paraId="0796BFAA" w14:textId="64E86A01" w:rsidR="00E81DC8" w:rsidRPr="00C1365B" w:rsidRDefault="00C1365B" w:rsidP="00C136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  <w:tab w:val="left" w:pos="2700"/>
              </w:tabs>
              <w:spacing w:before="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I</w:t>
            </w:r>
            <w:r w:rsidR="00D35054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&amp;W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) </w:t>
            </w:r>
            <w:r w:rsidR="00D35054" w:rsidRPr="00D35054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Imai, K. &amp; Webb Williams, N. (2022). </w:t>
            </w:r>
            <w:r w:rsidR="00D35054" w:rsidRPr="00D35054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  <w:lang w:val="en-US"/>
              </w:rPr>
              <w:t>Quantitative Social Science: An Introduction with Tidyverse</w:t>
            </w:r>
            <w:r w:rsidR="00D35054" w:rsidRPr="00D35054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. </w:t>
            </w:r>
            <w:r w:rsidR="00D35054" w:rsidRPr="00D3505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Princeton University Press.</w:t>
            </w:r>
            <w:r w:rsidRPr="00C1365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C1365B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[Para ejemplos de probabilidad aplicada y simulación en R].</w:t>
            </w:r>
          </w:p>
        </w:tc>
      </w:tr>
    </w:tbl>
    <w:p w14:paraId="637725AD" w14:textId="77777777" w:rsidR="00504B0C" w:rsidRPr="00514F2C" w:rsidRDefault="00504B0C" w:rsidP="00D02AA0">
      <w:pPr>
        <w:pBdr>
          <w:top w:val="nil"/>
          <w:left w:val="nil"/>
          <w:bottom w:val="nil"/>
          <w:right w:val="nil"/>
          <w:between w:val="nil"/>
        </w:pBdr>
        <w:spacing w:line="285" w:lineRule="auto"/>
        <w:ind w:right="107"/>
        <w:rPr>
          <w:rFonts w:ascii="Calibri" w:eastAsia="Calibri" w:hAnsi="Calibri" w:cs="Calibri"/>
          <w:color w:val="000000"/>
          <w:sz w:val="20"/>
          <w:szCs w:val="20"/>
        </w:rPr>
      </w:pPr>
    </w:p>
    <w:sectPr w:rsidR="00504B0C" w:rsidRPr="00514F2C">
      <w:headerReference w:type="default" r:id="rId12"/>
      <w:footerReference w:type="default" r:id="rId13"/>
      <w:pgSz w:w="12240" w:h="15840"/>
      <w:pgMar w:top="2127" w:right="1183" w:bottom="993" w:left="1340" w:header="33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732EF" w14:textId="77777777" w:rsidR="00577C54" w:rsidRDefault="00577C54">
      <w:r>
        <w:separator/>
      </w:r>
    </w:p>
  </w:endnote>
  <w:endnote w:type="continuationSeparator" w:id="0">
    <w:p w14:paraId="442BD977" w14:textId="77777777" w:rsidR="00577C54" w:rsidRDefault="00577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F158" w14:textId="77777777" w:rsidR="00504B0C" w:rsidRDefault="001B731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  <w:sz w:val="18"/>
        <w:szCs w:val="18"/>
      </w:rPr>
      <w:t xml:space="preserve">Página </w:t>
    </w:r>
    <w:r>
      <w:rPr>
        <w:b/>
        <w:color w:val="000000"/>
        <w:sz w:val="18"/>
        <w:szCs w:val="18"/>
      </w:rPr>
      <w:fldChar w:fldCharType="begin"/>
    </w:r>
    <w:r>
      <w:rPr>
        <w:b/>
        <w:color w:val="000000"/>
        <w:sz w:val="18"/>
        <w:szCs w:val="18"/>
      </w:rPr>
      <w:instrText>PAGE</w:instrText>
    </w:r>
    <w:r>
      <w:rPr>
        <w:b/>
        <w:color w:val="000000"/>
        <w:sz w:val="18"/>
        <w:szCs w:val="18"/>
      </w:rPr>
      <w:fldChar w:fldCharType="separate"/>
    </w:r>
    <w:r w:rsidR="00C1765B">
      <w:rPr>
        <w:b/>
        <w:noProof/>
        <w:color w:val="000000"/>
        <w:sz w:val="18"/>
        <w:szCs w:val="18"/>
      </w:rPr>
      <w:t>1</w:t>
    </w:r>
    <w:r>
      <w:rPr>
        <w:b/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b/>
        <w:color w:val="000000"/>
        <w:sz w:val="18"/>
        <w:szCs w:val="18"/>
      </w:rPr>
      <w:fldChar w:fldCharType="begin"/>
    </w:r>
    <w:r>
      <w:rPr>
        <w:b/>
        <w:color w:val="000000"/>
        <w:sz w:val="18"/>
        <w:szCs w:val="18"/>
      </w:rPr>
      <w:instrText>NUMPAGES</w:instrText>
    </w:r>
    <w:r>
      <w:rPr>
        <w:b/>
        <w:color w:val="000000"/>
        <w:sz w:val="18"/>
        <w:szCs w:val="18"/>
      </w:rPr>
      <w:fldChar w:fldCharType="separate"/>
    </w:r>
    <w:r w:rsidR="00C1765B">
      <w:rPr>
        <w:b/>
        <w:noProof/>
        <w:color w:val="000000"/>
        <w:sz w:val="18"/>
        <w:szCs w:val="18"/>
      </w:rPr>
      <w:t>1</w:t>
    </w:r>
    <w:r>
      <w:rPr>
        <w:b/>
        <w:color w:val="000000"/>
        <w:sz w:val="18"/>
        <w:szCs w:val="18"/>
      </w:rPr>
      <w:fldChar w:fldCharType="end"/>
    </w:r>
  </w:p>
  <w:p w14:paraId="11F57B89" w14:textId="77777777" w:rsidR="00504B0C" w:rsidRDefault="00504B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0900" w14:textId="77777777" w:rsidR="00577C54" w:rsidRDefault="00577C54">
      <w:r>
        <w:separator/>
      </w:r>
    </w:p>
  </w:footnote>
  <w:footnote w:type="continuationSeparator" w:id="0">
    <w:p w14:paraId="0FF275A9" w14:textId="77777777" w:rsidR="00577C54" w:rsidRDefault="00577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20CB" w14:textId="02651D47" w:rsidR="00504B0C" w:rsidRDefault="00081C8F" w:rsidP="00081C8F">
    <w:pPr>
      <w:pBdr>
        <w:top w:val="nil"/>
        <w:left w:val="nil"/>
        <w:bottom w:val="nil"/>
        <w:right w:val="nil"/>
        <w:between w:val="nil"/>
      </w:pBdr>
      <w:spacing w:line="14" w:lineRule="auto"/>
      <w:jc w:val="center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inline distT="0" distB="0" distL="0" distR="0" wp14:anchorId="7C20E715" wp14:editId="15CE47C7">
          <wp:extent cx="4500033" cy="1019304"/>
          <wp:effectExtent l="0" t="0" r="0" b="9525"/>
          <wp:docPr id="681154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1154537" name="Picture 6811545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23139" cy="10245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897"/>
    <w:multiLevelType w:val="multilevel"/>
    <w:tmpl w:val="F4E0E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442BC"/>
    <w:multiLevelType w:val="multilevel"/>
    <w:tmpl w:val="F5B0E4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95" w:hanging="43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2" w15:restartNumberingAfterBreak="0">
    <w:nsid w:val="11AA6203"/>
    <w:multiLevelType w:val="multilevel"/>
    <w:tmpl w:val="C8CCE3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1B16FB"/>
    <w:multiLevelType w:val="hybridMultilevel"/>
    <w:tmpl w:val="6A0CE858"/>
    <w:lvl w:ilvl="0" w:tplc="087CCE4A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26AC0"/>
    <w:multiLevelType w:val="hybridMultilevel"/>
    <w:tmpl w:val="4E4E8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85EB4"/>
    <w:multiLevelType w:val="multilevel"/>
    <w:tmpl w:val="DC4A8D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9264813"/>
    <w:multiLevelType w:val="multilevel"/>
    <w:tmpl w:val="AF8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35797"/>
    <w:multiLevelType w:val="multilevel"/>
    <w:tmpl w:val="EF2C0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D653549"/>
    <w:multiLevelType w:val="multilevel"/>
    <w:tmpl w:val="559241C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C72A22"/>
    <w:multiLevelType w:val="multilevel"/>
    <w:tmpl w:val="AEC0843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8352D0"/>
    <w:multiLevelType w:val="multilevel"/>
    <w:tmpl w:val="3056B6D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88D3607"/>
    <w:multiLevelType w:val="multilevel"/>
    <w:tmpl w:val="F6B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D351E"/>
    <w:multiLevelType w:val="multilevel"/>
    <w:tmpl w:val="559241C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2184E03"/>
    <w:multiLevelType w:val="multilevel"/>
    <w:tmpl w:val="085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C1D09"/>
    <w:multiLevelType w:val="multilevel"/>
    <w:tmpl w:val="2B886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4010ED2"/>
    <w:multiLevelType w:val="multilevel"/>
    <w:tmpl w:val="8C680CD0"/>
    <w:lvl w:ilvl="0">
      <w:start w:val="17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F5004D6"/>
    <w:multiLevelType w:val="hybridMultilevel"/>
    <w:tmpl w:val="79424E9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56599"/>
    <w:multiLevelType w:val="multilevel"/>
    <w:tmpl w:val="DC16CC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A1D47CD"/>
    <w:multiLevelType w:val="multilevel"/>
    <w:tmpl w:val="C8CCE3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D747600"/>
    <w:multiLevelType w:val="multilevel"/>
    <w:tmpl w:val="480438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FE102E1"/>
    <w:multiLevelType w:val="multilevel"/>
    <w:tmpl w:val="CFDA91B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569196E"/>
    <w:multiLevelType w:val="multilevel"/>
    <w:tmpl w:val="70669B28"/>
    <w:lvl w:ilvl="0">
      <w:start w:val="17"/>
      <w:numFmt w:val="bullet"/>
      <w:lvlText w:val="-"/>
      <w:lvlJc w:val="left"/>
      <w:pPr>
        <w:ind w:left="2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615559A"/>
    <w:multiLevelType w:val="multilevel"/>
    <w:tmpl w:val="9404D7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EFF5F72"/>
    <w:multiLevelType w:val="hybridMultilevel"/>
    <w:tmpl w:val="BF06F0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995D91"/>
    <w:multiLevelType w:val="multilevel"/>
    <w:tmpl w:val="6E2ACE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01519721">
    <w:abstractNumId w:val="15"/>
  </w:num>
  <w:num w:numId="2" w16cid:durableId="271019000">
    <w:abstractNumId w:val="0"/>
  </w:num>
  <w:num w:numId="3" w16cid:durableId="1243680273">
    <w:abstractNumId w:val="1"/>
  </w:num>
  <w:num w:numId="4" w16cid:durableId="1820147246">
    <w:abstractNumId w:val="17"/>
  </w:num>
  <w:num w:numId="5" w16cid:durableId="1428424191">
    <w:abstractNumId w:val="18"/>
  </w:num>
  <w:num w:numId="6" w16cid:durableId="1116019142">
    <w:abstractNumId w:val="22"/>
  </w:num>
  <w:num w:numId="7" w16cid:durableId="953171340">
    <w:abstractNumId w:val="7"/>
  </w:num>
  <w:num w:numId="8" w16cid:durableId="915434098">
    <w:abstractNumId w:val="12"/>
  </w:num>
  <w:num w:numId="9" w16cid:durableId="1579629717">
    <w:abstractNumId w:val="14"/>
  </w:num>
  <w:num w:numId="10" w16cid:durableId="897671862">
    <w:abstractNumId w:val="10"/>
  </w:num>
  <w:num w:numId="11" w16cid:durableId="1010176917">
    <w:abstractNumId w:val="5"/>
  </w:num>
  <w:num w:numId="12" w16cid:durableId="1437629282">
    <w:abstractNumId w:val="9"/>
  </w:num>
  <w:num w:numId="13" w16cid:durableId="377627036">
    <w:abstractNumId w:val="20"/>
  </w:num>
  <w:num w:numId="14" w16cid:durableId="532547047">
    <w:abstractNumId w:val="19"/>
  </w:num>
  <w:num w:numId="15" w16cid:durableId="1870678318">
    <w:abstractNumId w:val="21"/>
  </w:num>
  <w:num w:numId="16" w16cid:durableId="2125616170">
    <w:abstractNumId w:val="4"/>
  </w:num>
  <w:num w:numId="17" w16cid:durableId="271940351">
    <w:abstractNumId w:val="16"/>
  </w:num>
  <w:num w:numId="18" w16cid:durableId="14622415">
    <w:abstractNumId w:val="8"/>
  </w:num>
  <w:num w:numId="19" w16cid:durableId="1531263567">
    <w:abstractNumId w:val="24"/>
  </w:num>
  <w:num w:numId="20" w16cid:durableId="1300770311">
    <w:abstractNumId w:val="23"/>
  </w:num>
  <w:num w:numId="21" w16cid:durableId="1045641083">
    <w:abstractNumId w:val="3"/>
  </w:num>
  <w:num w:numId="22" w16cid:durableId="1171989933">
    <w:abstractNumId w:val="2"/>
  </w:num>
  <w:num w:numId="23" w16cid:durableId="1413358072">
    <w:abstractNumId w:val="11"/>
  </w:num>
  <w:num w:numId="24" w16cid:durableId="557399061">
    <w:abstractNumId w:val="13"/>
  </w:num>
  <w:num w:numId="25" w16cid:durableId="1378822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B0C"/>
    <w:rsid w:val="00081C8F"/>
    <w:rsid w:val="000B634F"/>
    <w:rsid w:val="000C596C"/>
    <w:rsid w:val="000F6CBC"/>
    <w:rsid w:val="00105CF2"/>
    <w:rsid w:val="0015615E"/>
    <w:rsid w:val="00161B72"/>
    <w:rsid w:val="00193023"/>
    <w:rsid w:val="001A6E33"/>
    <w:rsid w:val="001B731B"/>
    <w:rsid w:val="00201B5D"/>
    <w:rsid w:val="00205667"/>
    <w:rsid w:val="00257CE3"/>
    <w:rsid w:val="002733D9"/>
    <w:rsid w:val="002C6011"/>
    <w:rsid w:val="002D45A6"/>
    <w:rsid w:val="002F5142"/>
    <w:rsid w:val="00330606"/>
    <w:rsid w:val="0036167F"/>
    <w:rsid w:val="00394963"/>
    <w:rsid w:val="003C2292"/>
    <w:rsid w:val="003D32A4"/>
    <w:rsid w:val="003E7E14"/>
    <w:rsid w:val="004248C5"/>
    <w:rsid w:val="00504B0C"/>
    <w:rsid w:val="00514F2C"/>
    <w:rsid w:val="005301BF"/>
    <w:rsid w:val="00577218"/>
    <w:rsid w:val="00577C54"/>
    <w:rsid w:val="005E0D9C"/>
    <w:rsid w:val="00601EA4"/>
    <w:rsid w:val="00612C18"/>
    <w:rsid w:val="0067056E"/>
    <w:rsid w:val="006B0BAE"/>
    <w:rsid w:val="006E0066"/>
    <w:rsid w:val="006E2C48"/>
    <w:rsid w:val="00743AAB"/>
    <w:rsid w:val="007473BD"/>
    <w:rsid w:val="007628A9"/>
    <w:rsid w:val="0077049D"/>
    <w:rsid w:val="00793090"/>
    <w:rsid w:val="00797374"/>
    <w:rsid w:val="007D3D7A"/>
    <w:rsid w:val="007E51CA"/>
    <w:rsid w:val="0081033A"/>
    <w:rsid w:val="00885557"/>
    <w:rsid w:val="00887E4C"/>
    <w:rsid w:val="008D0F66"/>
    <w:rsid w:val="00921287"/>
    <w:rsid w:val="00A55F7E"/>
    <w:rsid w:val="00A86433"/>
    <w:rsid w:val="00B225FB"/>
    <w:rsid w:val="00BA2D1A"/>
    <w:rsid w:val="00BB341C"/>
    <w:rsid w:val="00BD535F"/>
    <w:rsid w:val="00BF16D9"/>
    <w:rsid w:val="00C1365B"/>
    <w:rsid w:val="00C16E39"/>
    <w:rsid w:val="00C1765B"/>
    <w:rsid w:val="00C9148F"/>
    <w:rsid w:val="00CA5F59"/>
    <w:rsid w:val="00CE3383"/>
    <w:rsid w:val="00D02AA0"/>
    <w:rsid w:val="00D21284"/>
    <w:rsid w:val="00D2744B"/>
    <w:rsid w:val="00D35054"/>
    <w:rsid w:val="00D42591"/>
    <w:rsid w:val="00DB0FFA"/>
    <w:rsid w:val="00E026C5"/>
    <w:rsid w:val="00E33840"/>
    <w:rsid w:val="00E81DC8"/>
    <w:rsid w:val="00EC2B43"/>
    <w:rsid w:val="00EF5158"/>
    <w:rsid w:val="00F01B76"/>
    <w:rsid w:val="00F67870"/>
    <w:rsid w:val="00F9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33289"/>
  <w15:docId w15:val="{363D1D3C-0E6F-4B70-8E68-D60A5D21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C64"/>
    <w:rPr>
      <w:lang w:eastAsia="es-ES" w:bidi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"/>
      <w:ind w:left="100" w:hanging="245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98233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233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8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94C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4CE7"/>
    <w:rPr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094C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4CE7"/>
    <w:rPr>
      <w:lang w:eastAsia="es-ES" w:bidi="es-ES"/>
    </w:rPr>
  </w:style>
  <w:style w:type="table" w:customStyle="1" w:styleId="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xxxmsonormal">
    <w:name w:val="x_xxmsonormal"/>
    <w:basedOn w:val="Normal"/>
    <w:uiPriority w:val="99"/>
    <w:rsid w:val="008203FA"/>
    <w:pPr>
      <w:widowControl/>
    </w:pPr>
    <w:rPr>
      <w:rFonts w:ascii="Calibri" w:eastAsiaTheme="minorHAnsi" w:hAnsi="Calibri" w:cs="Calibri"/>
      <w:lang w:val="es-CL" w:eastAsia="es-CL" w:bidi="ar-SA"/>
    </w:rPr>
  </w:style>
  <w:style w:type="paragraph" w:customStyle="1" w:styleId="xxxmsolistparagraph">
    <w:name w:val="x_xxmsolistparagraph"/>
    <w:basedOn w:val="Normal"/>
    <w:uiPriority w:val="99"/>
    <w:rsid w:val="008203FA"/>
    <w:pPr>
      <w:widowControl/>
      <w:ind w:left="720"/>
    </w:pPr>
    <w:rPr>
      <w:rFonts w:ascii="Calibri" w:eastAsiaTheme="minorHAnsi" w:hAnsi="Calibri" w:cs="Calibri"/>
      <w:lang w:val="es-CL" w:eastAsia="es-CL" w:bidi="ar-SA"/>
    </w:r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  <w:lang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3C6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3C64"/>
    <w:rPr>
      <w:rFonts w:ascii="Segoe UI" w:hAnsi="Segoe UI" w:cs="Segoe UI"/>
      <w:sz w:val="18"/>
      <w:szCs w:val="18"/>
      <w:lang w:eastAsia="es-ES" w:bidi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2A5532"/>
    <w:rPr>
      <w:color w:val="800080" w:themeColor="followedHyperlink"/>
      <w:u w:val="single"/>
    </w:r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2733D9"/>
    <w:rPr>
      <w:color w:val="666666"/>
    </w:rPr>
  </w:style>
  <w:style w:type="paragraph" w:customStyle="1" w:styleId="font-claude-response-body">
    <w:name w:val="font-claude-response-body"/>
    <w:basedOn w:val="Normal"/>
    <w:rsid w:val="0088555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briel.duarte@edu.uai.c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derndive.com/v2/index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penintro-ims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ean.sepulveda@edu.uai.c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wMlMx9bDFBlsLoHIJ+4msbeenQ==">CgMxLjAyCWguMzBqMHpsbDIOaC5vbDlrZ2plaXplN3cyCWguM3pueXNoNzIOaC5kcHc0bHo4cHo3bW8yCWguM2R5NnZrbTgAciExS2pJdXdjbVp0b1RqY2Y2Ymdaa0dwNm5MSGNDbllmNC0=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999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Inés Vargas</dc:creator>
  <cp:lastModifiedBy>Gabriel Duarte</cp:lastModifiedBy>
  <cp:revision>13</cp:revision>
  <dcterms:created xsi:type="dcterms:W3CDTF">2026-05-18T15:37:00Z</dcterms:created>
  <dcterms:modified xsi:type="dcterms:W3CDTF">2026-05-27T14:02:00Z</dcterms:modified>
</cp:coreProperties>
</file>