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266FFDC"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w:t>
      </w:r>
      <w:r w:rsidR="000D1925">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r w:rsidR="000D1925">
        <w:rPr>
          <w:rFonts w:ascii="Lucida Sans Unicode" w:hAnsi="Lucida Sans Unicode" w:cs="Lucida Sans Unicode"/>
          <w:sz w:val="18"/>
          <w:szCs w:val="18"/>
        </w:rPr>
        <w:t>vorname</w:t>
      </w:r>
      <w:r w:rsidR="00A84796">
        <w:rPr>
          <w:rFonts w:ascii="Lucida Sans Unicode" w:hAnsi="Lucida Sans Unicode" w:cs="Lucida Sans Unicode"/>
          <w:sz w:val="18"/>
          <w:szCs w:val="18"/>
        </w:rPr>
        <w:t>}</w:t>
      </w:r>
      <w:r w:rsidR="000D1925">
        <w:rPr>
          <w:rFonts w:ascii="Lucida Sans Unicode" w:hAnsi="Lucida Sans Unicode" w:cs="Lucida Sans Unicode"/>
          <w:sz w:val="18"/>
          <w:szCs w:val="18"/>
        </w:rPr>
        <w:t xml:space="preserv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14:paraId="2F83941F" w14:textId="12331DF0" w:rsidR="00877D06" w:rsidRPr="00764B64" w:rsidRDefault="008D42D4"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{psych}</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{basismedikation}</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{akutmedikation}</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{sonstigemedikation}</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{pause_empfehlung}</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5DEB7A51" w14:textId="77777777" w:rsidR="008D42D4" w:rsidRDefault="008D42D4" w:rsidP="00981FA5">
      <w:pPr>
        <w:tabs>
          <w:tab w:val="left" w:pos="1701"/>
          <w:tab w:val="left" w:pos="2268"/>
          <w:tab w:val="left" w:pos="6804"/>
        </w:tabs>
        <w:jc w:val="both"/>
        <w:rPr>
          <w:rFonts w:ascii="Lucida Sans Unicode" w:hAnsi="Lucida Sans Unicode" w:cs="Lucida Sans Unicode"/>
          <w:sz w:val="18"/>
          <w:szCs w:val="18"/>
        </w:rPr>
      </w:pPr>
    </w:p>
    <w:p w14:paraId="38F28FE6" w14:textId="77777777" w:rsidR="008D42D4" w:rsidRPr="00614311" w:rsidRDefault="008D42D4" w:rsidP="008D42D4">
      <w:pPr>
        <w:tabs>
          <w:tab w:val="left" w:pos="1701"/>
          <w:tab w:val="left" w:pos="2268"/>
          <w:tab w:val="left" w:pos="6804"/>
        </w:tabs>
        <w:jc w:val="both"/>
        <w:rPr>
          <w:rFonts w:ascii="Lucida Sans Unicode" w:hAnsi="Lucida Sans Unicode" w:cs="Lucida Sans Unicode"/>
          <w:sz w:val="18"/>
          <w:szCs w:val="18"/>
        </w:rPr>
      </w:pPr>
      <w:r w:rsidRPr="00614311">
        <w:rPr>
          <w:rFonts w:ascii="Lucida Sans Unicode" w:hAnsi="Lucida Sans Unicode" w:cs="Lucida Sans Unicode"/>
          <w:sz w:val="18"/>
          <w:szCs w:val="18"/>
        </w:rPr>
        <w:t>{pheno_trigeminus}</w:t>
      </w:r>
    </w:p>
    <w:p w14:paraId="4C8737E1" w14:textId="77777777" w:rsidR="008D42D4" w:rsidRPr="00614311" w:rsidRDefault="008D42D4" w:rsidP="008D42D4">
      <w:pPr>
        <w:tabs>
          <w:tab w:val="left" w:pos="1701"/>
          <w:tab w:val="left" w:pos="2268"/>
          <w:tab w:val="left" w:pos="6804"/>
        </w:tabs>
        <w:jc w:val="both"/>
        <w:rPr>
          <w:rFonts w:ascii="Lucida Sans Unicode" w:hAnsi="Lucida Sans Unicode" w:cs="Lucida Sans Unicode"/>
          <w:sz w:val="18"/>
          <w:szCs w:val="18"/>
        </w:rPr>
      </w:pPr>
    </w:p>
    <w:p w14:paraId="7A779DF5" w14:textId="77777777" w:rsidR="008D42D4" w:rsidRPr="00614311" w:rsidRDefault="008D42D4" w:rsidP="008D42D4">
      <w:pPr>
        <w:tabs>
          <w:tab w:val="left" w:pos="1701"/>
          <w:tab w:val="left" w:pos="2268"/>
          <w:tab w:val="left" w:pos="6804"/>
        </w:tabs>
        <w:jc w:val="both"/>
        <w:rPr>
          <w:rFonts w:ascii="Lucida Sans Unicode" w:hAnsi="Lucida Sans Unicode" w:cs="Lucida Sans Unicode"/>
          <w:sz w:val="18"/>
          <w:szCs w:val="18"/>
        </w:rPr>
      </w:pPr>
      <w:r w:rsidRPr="00614311">
        <w:rPr>
          <w:rFonts w:ascii="Lucida Sans Unicode" w:hAnsi="Lucida Sans Unicode" w:cs="Lucida Sans Unicode"/>
          <w:sz w:val="18"/>
          <w:szCs w:val="18"/>
        </w:rPr>
        <w:t>{pheno_cluster}</w:t>
      </w:r>
    </w:p>
    <w:p w14:paraId="59F3BD6F" w14:textId="77777777" w:rsidR="008D42D4" w:rsidRPr="00614311" w:rsidRDefault="008D42D4" w:rsidP="008D42D4">
      <w:pPr>
        <w:tabs>
          <w:tab w:val="left" w:pos="1701"/>
          <w:tab w:val="left" w:pos="2268"/>
          <w:tab w:val="left" w:pos="6804"/>
        </w:tabs>
        <w:jc w:val="both"/>
        <w:rPr>
          <w:rFonts w:ascii="Lucida Sans Unicode" w:hAnsi="Lucida Sans Unicode" w:cs="Lucida Sans Unicode"/>
          <w:sz w:val="18"/>
          <w:szCs w:val="18"/>
        </w:rPr>
      </w:pPr>
    </w:p>
    <w:p w14:paraId="76B727DC" w14:textId="77777777" w:rsid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Pr="00D5159D">
        <w:rPr>
          <w:rFonts w:ascii="Lucida Sans Unicode" w:hAnsi="Lucida Sans Unicode" w:cs="Lucida Sans Unicode"/>
          <w:sz w:val="18"/>
          <w:szCs w:val="18"/>
          <w:lang w:val="en-GB"/>
        </w:rPr>
        <w:t>pheno_migraine}</w:t>
      </w:r>
    </w:p>
    <w:p w14:paraId="6B810946" w14:textId="77777777" w:rsidR="008D42D4" w:rsidRPr="00D5159D"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504DA110" w14:textId="77777777" w:rsidR="008D42D4" w:rsidRDefault="008D42D4" w:rsidP="008D42D4">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Pr="00D5159D">
        <w:rPr>
          <w:rFonts w:ascii="Lucida Sans Unicode" w:hAnsi="Lucida Sans Unicode" w:cs="Lucida Sans Unicode"/>
          <w:sz w:val="18"/>
          <w:szCs w:val="18"/>
          <w:lang w:val="en-GB"/>
        </w:rPr>
        <w:t>pheno_spaks}</w:t>
      </w:r>
    </w:p>
    <w:p w14:paraId="4D28CC89" w14:textId="77777777" w:rsidR="008D42D4" w:rsidRPr="00FC5F98" w:rsidRDefault="008D42D4" w:rsidP="008D42D4">
      <w:pPr>
        <w:tabs>
          <w:tab w:val="left" w:pos="1701"/>
          <w:tab w:val="left" w:pos="2268"/>
          <w:tab w:val="left" w:pos="6804"/>
        </w:tabs>
        <w:jc w:val="both"/>
        <w:rPr>
          <w:rFonts w:ascii="Lucida Sans Unicode" w:hAnsi="Lucida Sans Unicode" w:cs="Lucida Sans Unicode"/>
          <w:sz w:val="18"/>
          <w:szCs w:val="18"/>
          <w:lang w:val="en-GB"/>
        </w:rPr>
      </w:pPr>
    </w:p>
    <w:p w14:paraId="0F7AB019" w14:textId="55A7033A" w:rsidR="008D42D4" w:rsidRPr="008D42D4" w:rsidRDefault="008D42D4" w:rsidP="00981FA5">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{pheno_backpain}</w:t>
      </w:r>
    </w:p>
    <w:p w14:paraId="48C9F18D" w14:textId="77777777" w:rsidR="008D42D4" w:rsidRPr="00614311" w:rsidRDefault="008D42D4" w:rsidP="00981FA5">
      <w:pPr>
        <w:tabs>
          <w:tab w:val="left" w:pos="1701"/>
          <w:tab w:val="left" w:pos="2268"/>
          <w:tab w:val="left" w:pos="6804"/>
        </w:tabs>
        <w:jc w:val="both"/>
        <w:rPr>
          <w:rFonts w:ascii="Lucida Sans Unicode" w:hAnsi="Lucida Sans Unicode" w:cs="Lucida Sans Unicode"/>
          <w:sz w:val="18"/>
          <w:szCs w:val="18"/>
          <w:lang w:val="en-GB"/>
        </w:rPr>
      </w:pPr>
    </w:p>
    <w:p w14:paraId="43758C84" w14:textId="77777777" w:rsidR="008D42D4"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r w:rsidR="000D1925">
        <w:rPr>
          <w:rFonts w:ascii="Lucida Sans Unicode" w:hAnsi="Lucida Sans Unicode" w:cs="Lucida Sans Unicode"/>
          <w:sz w:val="18"/>
          <w:szCs w:val="18"/>
        </w:rPr>
        <w:t>vorname}</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{mitund}</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 xml:space="preserve">{anamnese_aura}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{anamnese_status}</w:t>
      </w:r>
    </w:p>
    <w:p w14:paraId="79CA7F51" w14:textId="71D996A8"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r w:rsidR="000D1925">
        <w:rPr>
          <w:rFonts w:ascii="Lucida Sans Unicode" w:hAnsi="Lucida Sans Unicode" w:cs="Lucida Sans Unicode"/>
          <w:sz w:val="18"/>
          <w:szCs w:val="18"/>
        </w:rPr>
        <w:t>vorname</w:t>
      </w:r>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40B4DBF7"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r w:rsidR="00304616">
        <w:rPr>
          <w:rFonts w:ascii="Lucida Sans Unicode" w:hAnsi="Lucida Sans Unicode" w:cs="Lucida Sans Unicode"/>
          <w:sz w:val="18"/>
          <w:szCs w:val="18"/>
        </w:rPr>
        <w:t>vorname</w:t>
      </w:r>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trigeminoautonomer Symptomatik mit konjunktivaler Injektion, Lakrimation, Rhinorhoe sowie Ptosis begleitet.</w:t>
      </w:r>
    </w:p>
    <w:p w14:paraId="4FEDF7DA" w14:textId="150704D4" w:rsid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attackenförmig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58BEAA23" w14:textId="7656768E" w:rsidR="008D42D4" w:rsidRPr="00201C77" w:rsidRDefault="008D42D4"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Pr>
          <w:rFonts w:ascii="Lucida Sans Unicode" w:hAnsi="Lucida Sans Unicode" w:cs="Lucida Sans Unicode"/>
          <w:sz w:val="18"/>
          <w:szCs w:val="18"/>
        </w:rPr>
        <w:t>{basismedikation_zuvor}</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Pr>
          <w:rFonts w:ascii="Lucida Sans Unicode" w:hAnsi="Lucida Sans Unicode" w:cs="Lucida Sans Unicode"/>
          <w:sz w:val="18"/>
          <w:szCs w:val="18"/>
        </w:rPr>
        <w:t>{akutmedikation_zuvor}</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Pr>
          <w:rFonts w:ascii="Lucida Sans Unicode" w:hAnsi="Lucida Sans Unicode" w:cs="Lucida Sans Unicode"/>
          <w:sz w:val="18"/>
          <w:szCs w:val="18"/>
        </w:rPr>
        <w:t xml:space="preserve"> Bei Aufnahme erhielt {vorname} als Prophylaxemedikation {basismedikation_aufnahme}. Als Akutmedikation wurde zum Zeitpunkt der Aufnahme {akutmedikation_aufnahme} eingesetzt.{pause_a}</w:t>
      </w:r>
    </w:p>
    <w:p w14:paraId="6FD7964D" w14:textId="3DB6EAFC"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r w:rsidR="00304616">
        <w:rPr>
          <w:rFonts w:ascii="Lucida Sans Unicode" w:hAnsi="Lucida Sans Unicode" w:cs="Lucida Sans Unicode"/>
          <w:sz w:val="18"/>
          <w:szCs w:val="18"/>
        </w:rPr>
        <w:t>vorname</w:t>
      </w:r>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oromandibuläre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6A17DD2B" w14:textId="67A46A17" w:rsidR="00614311" w:rsidRPr="00614311" w:rsidRDefault="00614311" w:rsidP="00614311">
      <w:pPr>
        <w:tabs>
          <w:tab w:val="left" w:pos="1701"/>
          <w:tab w:val="left" w:pos="2268"/>
          <w:tab w:val="left" w:pos="6804"/>
        </w:tabs>
        <w:jc w:val="both"/>
        <w:rPr>
          <w:rFonts w:ascii="Lucida Sans Unicode" w:hAnsi="Lucida Sans Unicode" w:cs="Lucida Sans Unicode"/>
          <w:sz w:val="18"/>
          <w:szCs w:val="18"/>
        </w:rPr>
      </w:pPr>
      <w:r w:rsidRPr="00614311">
        <w:rPr>
          <w:rFonts w:ascii="Lucida Sans Unicode" w:hAnsi="Lucida Sans Unicode" w:cs="Lucida Sans Unicode"/>
          <w:sz w:val="18"/>
          <w:szCs w:val="18"/>
        </w:rPr>
        <w:t xml:space="preserve">Die bisherige Behandlung erfolgte bei Ärztinnen und Ärzten der Fach- bzw. Zusatzbezeichnung {medizinische_vorbehandlungen}. </w:t>
      </w:r>
      <w:r w:rsidR="00EE406A">
        <w:rPr>
          <w:rFonts w:ascii="Lucida Sans Unicode" w:hAnsi="Lucida Sans Unicode" w:cs="Lucida Sans Unicode"/>
          <w:sz w:val="18"/>
          <w:szCs w:val="18"/>
        </w:rPr>
        <w:t xml:space="preserve">Alternativmedizinische </w:t>
      </w:r>
      <w:r w:rsidRPr="00614311">
        <w:rPr>
          <w:rFonts w:ascii="Lucida Sans Unicode" w:hAnsi="Lucida Sans Unicode" w:cs="Lucida Sans Unicode"/>
          <w:sz w:val="18"/>
          <w:szCs w:val="18"/>
        </w:rPr>
        <w:t xml:space="preserve">Behandlungsversuche </w:t>
      </w:r>
      <w:r w:rsidR="00EE406A">
        <w:rPr>
          <w:rFonts w:ascii="Lucida Sans Unicode" w:hAnsi="Lucida Sans Unicode" w:cs="Lucida Sans Unicode"/>
          <w:sz w:val="18"/>
          <w:szCs w:val="18"/>
        </w:rPr>
        <w:t xml:space="preserve">erfolgten </w:t>
      </w:r>
      <w:r w:rsidRPr="00614311">
        <w:rPr>
          <w:rFonts w:ascii="Lucida Sans Unicode" w:hAnsi="Lucida Sans Unicode" w:cs="Lucida Sans Unicode"/>
          <w:sz w:val="18"/>
          <w:szCs w:val="18"/>
        </w:rPr>
        <w:t>durch {andere_vorbehandlungen}.</w:t>
      </w:r>
    </w:p>
    <w:p w14:paraId="308CAD0A" w14:textId="77777777" w:rsidR="00614311" w:rsidRPr="00614311" w:rsidRDefault="00614311" w:rsidP="00614311">
      <w:pPr>
        <w:tabs>
          <w:tab w:val="left" w:pos="1701"/>
          <w:tab w:val="left" w:pos="2268"/>
          <w:tab w:val="left" w:pos="6804"/>
        </w:tabs>
        <w:jc w:val="both"/>
        <w:rPr>
          <w:rFonts w:ascii="Lucida Sans Unicode" w:hAnsi="Lucida Sans Unicode" w:cs="Lucida Sans Unicode"/>
          <w:sz w:val="18"/>
          <w:szCs w:val="18"/>
        </w:rPr>
      </w:pPr>
      <w:r w:rsidRPr="00614311">
        <w:rPr>
          <w:rFonts w:ascii="Lucida Sans Unicode" w:hAnsi="Lucida Sans Unicode" w:cs="Lucida Sans Unicode"/>
          <w:sz w:val="18"/>
          <w:szCs w:val="18"/>
        </w:rPr>
        <w:t>Insgesamt besteht damit ein Fehlschlag der bisherigen unimodalen Schmerztherapie{pause_entzug}.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1049EB8F"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r w:rsidR="00304616">
        <w:rPr>
          <w:rFonts w:ascii="Lucida Sans Unicode" w:hAnsi="Lucida Sans Unicode" w:cs="Lucida Sans Unicode"/>
          <w:sz w:val="18"/>
          <w:szCs w:val="18"/>
        </w:rPr>
        <w:t>vorname</w:t>
      </w:r>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2BCA70B6"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w:t>
      </w:r>
      <w:r w:rsidR="00304616">
        <w:rPr>
          <w:rFonts w:ascii="Lucida Sans Unicode" w:hAnsi="Lucida Sans Unicode" w:cs="Lucida Sans Unicode"/>
          <w:sz w:val="18"/>
          <w:szCs w:val="18"/>
        </w:rPr>
        <w:t>vorname</w:t>
      </w:r>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w:t>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Pr>
          <w:rFonts w:ascii="Lucida Sans Unicode" w:hAnsi="Lucida Sans Unicode" w:cs="Lucida Sans Unicode"/>
          <w:sz w:val="18"/>
          <w:szCs w:val="18"/>
        </w:rPr>
        <w:t>}, {ersie} {bdi_ii}.</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3124AE70"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w:t>
      </w:r>
      <w:r w:rsidR="00304616">
        <w:rPr>
          <w:rFonts w:ascii="Lucida Sans Unicode" w:hAnsi="Lucida Sans Unicode" w:cs="Lucida Sans Unicode"/>
          <w:sz w:val="18"/>
          <w:szCs w:val="18"/>
        </w:rPr>
        <w:t>vorname</w:t>
      </w:r>
      <w:r>
        <w:rPr>
          <w:rFonts w:ascii="Lucida Sans Unicode" w:hAnsi="Lucida Sans Unicode" w:cs="Lucida Sans Unicode"/>
          <w:sz w:val="18"/>
          <w:szCs w:val="18"/>
        </w:rPr>
        <w:t>}, {ersie}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357AF9E2"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Pr>
          <w:rFonts w:ascii="Lucida Sans Unicode" w:hAnsi="Lucida Sans Unicode" w:cs="Lucida Sans Unicode"/>
          <w:sz w:val="18"/>
          <w:szCs w:val="18"/>
        </w:rPr>
        <w:t xml:space="preserve"> </w:t>
      </w:r>
      <w:r w:rsidR="00304616">
        <w:rPr>
          <w:rFonts w:ascii="Lucida Sans Unicode" w:hAnsi="Lucida Sans Unicode" w:cs="Lucida Sans Unicode"/>
          <w:sz w:val="18"/>
          <w:szCs w:val="18"/>
        </w:rPr>
        <w:t xml:space="preserve">besuche aktuell die </w:t>
      </w:r>
      <w:r w:rsidR="00304616">
        <w:rPr>
          <w:rFonts w:ascii="Lucida Sans Unicode" w:hAnsi="Lucida Sans Unicode" w:cs="Lucida Sans Unicode"/>
          <w:sz w:val="18"/>
          <w:szCs w:val="18"/>
        </w:rPr>
        <w:fldChar w:fldCharType="begin"/>
      </w:r>
      <w:r w:rsidR="00304616">
        <w:rPr>
          <w:rFonts w:ascii="Lucida Sans Unicode" w:hAnsi="Lucida Sans Unicode" w:cs="Lucida Sans Unicode"/>
          <w:sz w:val="18"/>
          <w:szCs w:val="18"/>
        </w:rPr>
        <w:instrText xml:space="preserve"> </w:instrText>
      </w:r>
      <w:r w:rsidR="00304616">
        <w:rPr>
          <w:rFonts w:ascii="Lucida Sans Unicode" w:hAnsi="Lucida Sans Unicode" w:cs="Lucida Sans Unicode"/>
          <w:sz w:val="18"/>
          <w:szCs w:val="18"/>
        </w:rPr>
        <w:fldChar w:fldCharType="separate"/>
      </w:r>
      <w:r w:rsidR="00304616">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Klasse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77127707"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7AB57FF6"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w:t>
      </w:r>
      <w:r w:rsidR="00304616">
        <w:rPr>
          <w:rFonts w:ascii="Lucida Sans Unicode" w:hAnsi="Lucida Sans Unicode" w:cs="Lucida Sans Unicode"/>
          <w:sz w:val="18"/>
          <w:szCs w:val="18"/>
        </w:rPr>
        <w:t xml:space="preserve">vorname}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8D42D4" w:rsidRDefault="00877D06" w:rsidP="00E7653D">
      <w:pPr>
        <w:tabs>
          <w:tab w:val="left" w:pos="6804"/>
        </w:tabs>
        <w:jc w:val="both"/>
        <w:rPr>
          <w:rFonts w:ascii="Lucida Sans Unicode" w:hAnsi="Lucida Sans Unicode" w:cs="Lucida Sans Unicode"/>
          <w:sz w:val="18"/>
          <w:szCs w:val="18"/>
          <w:highlight w:val="yellow"/>
        </w:rPr>
      </w:pPr>
      <w:r w:rsidRPr="008D42D4">
        <w:rPr>
          <w:rFonts w:ascii="Lucida Sans Unicode" w:hAnsi="Lucida Sans Unicode" w:cs="Lucida Sans Unicode"/>
          <w:b/>
          <w:bCs/>
          <w:sz w:val="18"/>
          <w:szCs w:val="18"/>
          <w:highlight w:val="yellow"/>
        </w:rPr>
        <w:t>Laborergebnisse</w:t>
      </w:r>
      <w:r w:rsidR="00E7653D" w:rsidRPr="008D42D4">
        <w:rPr>
          <w:rFonts w:ascii="Lucida Sans Unicode" w:hAnsi="Lucida Sans Unicode" w:cs="Lucida Sans Unicode"/>
          <w:b/>
          <w:bCs/>
          <w:sz w:val="18"/>
          <w:szCs w:val="18"/>
          <w:highlight w:val="yellow"/>
        </w:rPr>
        <w:t>:</w:t>
      </w:r>
    </w:p>
    <w:p w14:paraId="71CF436F" w14:textId="2AAFB315" w:rsidR="00877D06" w:rsidRPr="008D42D4"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8D42D4" w:rsidRDefault="00877D06" w:rsidP="008A1328">
      <w:pPr>
        <w:tabs>
          <w:tab w:val="left" w:pos="1701"/>
          <w:tab w:val="left" w:pos="6804"/>
        </w:tabs>
        <w:jc w:val="both"/>
        <w:rPr>
          <w:rFonts w:ascii="Lucida Sans Unicode" w:hAnsi="Lucida Sans Unicode" w:cs="Lucida Sans Unicode"/>
          <w:sz w:val="18"/>
          <w:szCs w:val="18"/>
          <w:highlight w:val="yellow"/>
        </w:rPr>
      </w:pPr>
      <w:r w:rsidRPr="008D42D4">
        <w:rPr>
          <w:rFonts w:ascii="Lucida Sans Unicode" w:hAnsi="Lucida Sans Unicode" w:cs="Lucida Sans Unicode"/>
          <w:b/>
          <w:bCs/>
          <w:sz w:val="18"/>
          <w:szCs w:val="18"/>
          <w:highlight w:val="yellow"/>
        </w:rPr>
        <w:t>EKG (</w:t>
      </w:r>
      <w:r w:rsidR="00E7653D" w:rsidRPr="008D42D4">
        <w:rPr>
          <w:rFonts w:ascii="Lucida Sans Unicode" w:hAnsi="Lucida Sans Unicode" w:cs="Lucida Sans Unicode"/>
          <w:b/>
          <w:bCs/>
          <w:sz w:val="18"/>
          <w:szCs w:val="18"/>
          <w:highlight w:val="yellow"/>
        </w:rPr>
        <w:t>{aufnahme}</w:t>
      </w:r>
      <w:r w:rsidRPr="008D42D4">
        <w:rPr>
          <w:rFonts w:ascii="Lucida Sans Unicode" w:hAnsi="Lucida Sans Unicode" w:cs="Lucida Sans Unicode"/>
          <w:b/>
          <w:bCs/>
          <w:sz w:val="18"/>
          <w:szCs w:val="18"/>
          <w:highlight w:val="yellow"/>
        </w:rPr>
        <w:t>):</w:t>
      </w:r>
      <w:r w:rsidR="002060B8" w:rsidRPr="008D42D4">
        <w:rPr>
          <w:rFonts w:ascii="Lucida Sans Unicode" w:hAnsi="Lucida Sans Unicode" w:cs="Lucida Sans Unicode"/>
          <w:b/>
          <w:bCs/>
          <w:sz w:val="18"/>
          <w:szCs w:val="18"/>
          <w:highlight w:val="yellow"/>
        </w:rPr>
        <w:t xml:space="preserve"> </w:t>
      </w:r>
      <w:r w:rsidR="002060B8" w:rsidRPr="008D42D4">
        <w:rPr>
          <w:rFonts w:ascii="Lucida Sans Unicode" w:hAnsi="Lucida Sans Unicode" w:cs="Lucida Sans Unicode"/>
          <w:sz w:val="18"/>
          <w:szCs w:val="18"/>
          <w:highlight w:val="yellow"/>
        </w:rPr>
        <w:fldChar w:fldCharType="begin"/>
      </w:r>
      <w:r w:rsidR="002060B8" w:rsidRPr="008D42D4">
        <w:rPr>
          <w:rFonts w:ascii="Lucida Sans Unicode" w:hAnsi="Lucida Sans Unicode" w:cs="Lucida Sans Unicode"/>
          <w:sz w:val="18"/>
          <w:szCs w:val="18"/>
          <w:highlight w:val="yellow"/>
        </w:rPr>
        <w:instrText xml:space="preserve"> FILLIN  \d Indifferenztyp  \* MERGEFORMAT </w:instrText>
      </w:r>
      <w:r w:rsidR="002060B8" w:rsidRPr="008D42D4">
        <w:rPr>
          <w:rFonts w:ascii="Lucida Sans Unicode" w:hAnsi="Lucida Sans Unicode" w:cs="Lucida Sans Unicode"/>
          <w:sz w:val="18"/>
          <w:szCs w:val="18"/>
          <w:highlight w:val="yellow"/>
        </w:rPr>
        <w:fldChar w:fldCharType="separate"/>
      </w:r>
      <w:r w:rsidR="002060B8" w:rsidRPr="008D42D4">
        <w:rPr>
          <w:rFonts w:ascii="Lucida Sans Unicode" w:hAnsi="Lucida Sans Unicode" w:cs="Lucida Sans Unicode"/>
          <w:sz w:val="18"/>
          <w:szCs w:val="18"/>
          <w:highlight w:val="yellow"/>
        </w:rPr>
        <w:t>Indifferenztyp</w:t>
      </w:r>
      <w:r w:rsidR="002060B8" w:rsidRPr="008D42D4">
        <w:rPr>
          <w:rFonts w:ascii="Lucida Sans Unicode" w:hAnsi="Lucida Sans Unicode" w:cs="Lucida Sans Unicode"/>
          <w:sz w:val="18"/>
          <w:szCs w:val="18"/>
          <w:highlight w:val="yellow"/>
        </w:rPr>
        <w:fldChar w:fldCharType="end"/>
      </w:r>
      <w:r w:rsidRPr="008D42D4">
        <w:rPr>
          <w:rFonts w:ascii="Lucida Sans Unicode" w:hAnsi="Lucida Sans Unicode" w:cs="Lucida Sans Unicode"/>
          <w:sz w:val="18"/>
          <w:szCs w:val="18"/>
          <w:highlight w:val="yellow"/>
        </w:rPr>
        <w:t xml:space="preserve">, Sinusrhythmus, </w:t>
      </w:r>
      <w:r w:rsidR="00647470" w:rsidRPr="008D42D4">
        <w:rPr>
          <w:rFonts w:ascii="Lucida Sans Unicode" w:hAnsi="Lucida Sans Unicode" w:cs="Lucida Sans Unicode"/>
          <w:sz w:val="18"/>
          <w:szCs w:val="18"/>
          <w:highlight w:val="yellow"/>
        </w:rPr>
        <w:fldChar w:fldCharType="begin"/>
      </w:r>
      <w:r w:rsidR="00647470" w:rsidRPr="008D42D4">
        <w:rPr>
          <w:rFonts w:ascii="Lucida Sans Unicode" w:hAnsi="Lucida Sans Unicode" w:cs="Lucida Sans Unicode"/>
          <w:sz w:val="18"/>
          <w:szCs w:val="18"/>
          <w:highlight w:val="yellow"/>
        </w:rPr>
        <w:instrText xml:space="preserve">  </w:instrText>
      </w:r>
      <w:r w:rsidR="00647470" w:rsidRPr="008D42D4">
        <w:rPr>
          <w:rFonts w:ascii="Lucida Sans Unicode" w:hAnsi="Lucida Sans Unicode" w:cs="Lucida Sans Unicode"/>
          <w:sz w:val="18"/>
          <w:szCs w:val="18"/>
          <w:highlight w:val="yellow"/>
        </w:rPr>
        <w:fldChar w:fldCharType="separate"/>
      </w:r>
      <w:r w:rsidR="00647470" w:rsidRPr="008D42D4">
        <w:rPr>
          <w:rFonts w:ascii="Lucida Sans Unicode" w:hAnsi="Lucida Sans Unicode" w:cs="Lucida Sans Unicode"/>
          <w:sz w:val="18"/>
          <w:szCs w:val="18"/>
          <w:highlight w:val="yellow"/>
        </w:rPr>
        <w:fldChar w:fldCharType="end"/>
      </w:r>
      <w:r w:rsidRPr="008D42D4">
        <w:rPr>
          <w:rFonts w:ascii="Lucida Sans Unicode" w:hAnsi="Lucida Sans Unicode" w:cs="Lucida Sans Unicode"/>
          <w:sz w:val="18"/>
          <w:szCs w:val="18"/>
          <w:highlight w:val="yellow"/>
        </w:rPr>
        <w:t>/min, QTc</w:t>
      </w:r>
      <w:r w:rsidR="00261CCB" w:rsidRPr="008D42D4">
        <w:rPr>
          <w:rFonts w:ascii="Lucida Sans Unicode" w:hAnsi="Lucida Sans Unicode" w:cs="Lucida Sans Unicode"/>
          <w:sz w:val="18"/>
          <w:szCs w:val="18"/>
          <w:highlight w:val="yellow"/>
        </w:rPr>
        <w:t xml:space="preserve"> </w:t>
      </w:r>
      <w:r w:rsidR="00647470" w:rsidRPr="008D42D4">
        <w:rPr>
          <w:rFonts w:ascii="Lucida Sans Unicode" w:hAnsi="Lucida Sans Unicode" w:cs="Lucida Sans Unicode"/>
          <w:sz w:val="18"/>
          <w:szCs w:val="18"/>
          <w:highlight w:val="yellow"/>
        </w:rPr>
        <w:fldChar w:fldCharType="begin"/>
      </w:r>
      <w:r w:rsidR="00647470" w:rsidRPr="008D42D4">
        <w:rPr>
          <w:rFonts w:ascii="Lucida Sans Unicode" w:hAnsi="Lucida Sans Unicode" w:cs="Lucida Sans Unicode"/>
          <w:sz w:val="18"/>
          <w:szCs w:val="18"/>
          <w:highlight w:val="yellow"/>
        </w:rPr>
        <w:instrText xml:space="preserve">  </w:instrText>
      </w:r>
      <w:r w:rsidR="00647470" w:rsidRPr="008D42D4">
        <w:rPr>
          <w:rFonts w:ascii="Lucida Sans Unicode" w:hAnsi="Lucida Sans Unicode" w:cs="Lucida Sans Unicode"/>
          <w:sz w:val="18"/>
          <w:szCs w:val="18"/>
          <w:highlight w:val="yellow"/>
        </w:rPr>
        <w:fldChar w:fldCharType="separate"/>
      </w:r>
      <w:r w:rsidR="00647470" w:rsidRPr="008D42D4">
        <w:rPr>
          <w:rFonts w:ascii="Lucida Sans Unicode" w:hAnsi="Lucida Sans Unicode" w:cs="Lucida Sans Unicode"/>
          <w:sz w:val="18"/>
          <w:szCs w:val="18"/>
          <w:highlight w:val="yellow"/>
        </w:rPr>
        <w:fldChar w:fldCharType="end"/>
      </w:r>
      <w:r w:rsidRPr="008D42D4">
        <w:rPr>
          <w:rFonts w:ascii="Lucida Sans Unicode" w:hAnsi="Lucida Sans Unicode" w:cs="Lucida Sans Unicode"/>
          <w:sz w:val="18"/>
          <w:szCs w:val="18"/>
          <w:highlight w:val="yellow"/>
        </w:rPr>
        <w:t xml:space="preserve">ms. Keine </w:t>
      </w:r>
      <w:r w:rsidR="00261CCB" w:rsidRPr="008D42D4">
        <w:rPr>
          <w:rFonts w:ascii="Lucida Sans Unicode" w:hAnsi="Lucida Sans Unicode" w:cs="Lucida Sans Unicode"/>
          <w:sz w:val="18"/>
          <w:szCs w:val="18"/>
          <w:highlight w:val="yellow"/>
        </w:rPr>
        <w:t xml:space="preserve">akuten </w:t>
      </w:r>
      <w:r w:rsidRPr="008D42D4">
        <w:rPr>
          <w:rFonts w:ascii="Lucida Sans Unicode" w:hAnsi="Lucida Sans Unicode" w:cs="Lucida Sans Unicode"/>
          <w:sz w:val="18"/>
          <w:szCs w:val="18"/>
          <w:highlight w:val="yellow"/>
        </w:rPr>
        <w:t>Erregungsausbreitungs- und -rückbildungsstörungen.</w:t>
      </w:r>
    </w:p>
    <w:p w14:paraId="36043A4F" w14:textId="77777777" w:rsidR="00877D06" w:rsidRPr="008D42D4"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8D42D4">
        <w:rPr>
          <w:rFonts w:ascii="Lucida Sans Unicode" w:hAnsi="Lucida Sans Unicode" w:cs="Lucida Sans Unicode"/>
          <w:b/>
          <w:bCs/>
          <w:sz w:val="18"/>
          <w:szCs w:val="18"/>
          <w:highlight w:val="yellow"/>
        </w:rPr>
        <w:t>EKG (</w:t>
      </w:r>
      <w:r w:rsidR="0072596C" w:rsidRPr="008D42D4">
        <w:rPr>
          <w:rFonts w:ascii="Lucida Sans Unicode" w:hAnsi="Lucida Sans Unicode" w:cs="Lucida Sans Unicode"/>
          <w:b/>
          <w:bCs/>
          <w:sz w:val="18"/>
          <w:szCs w:val="18"/>
          <w:highlight w:val="yellow"/>
        </w:rPr>
        <w:t>{ekg</w:t>
      </w:r>
      <w:r w:rsidR="003348A0" w:rsidRPr="008D42D4">
        <w:rPr>
          <w:rFonts w:ascii="Lucida Sans Unicode" w:hAnsi="Lucida Sans Unicode" w:cs="Lucida Sans Unicode"/>
          <w:b/>
          <w:bCs/>
          <w:sz w:val="18"/>
          <w:szCs w:val="18"/>
          <w:highlight w:val="yellow"/>
        </w:rPr>
        <w:t>_zeit</w:t>
      </w:r>
      <w:r w:rsidR="001F1460" w:rsidRPr="008D42D4">
        <w:rPr>
          <w:rFonts w:ascii="Lucida Sans Unicode" w:hAnsi="Lucida Sans Unicode" w:cs="Lucida Sans Unicode"/>
          <w:b/>
          <w:bCs/>
          <w:sz w:val="18"/>
          <w:szCs w:val="18"/>
          <w:highlight w:val="yellow"/>
        </w:rPr>
        <w:t>}</w:t>
      </w:r>
      <w:r w:rsidRPr="008D42D4">
        <w:rPr>
          <w:rFonts w:ascii="Lucida Sans Unicode" w:hAnsi="Lucida Sans Unicode" w:cs="Lucida Sans Unicode"/>
          <w:b/>
          <w:bCs/>
          <w:sz w:val="18"/>
          <w:szCs w:val="18"/>
          <w:highlight w:val="yellow"/>
        </w:rPr>
        <w:t>):</w:t>
      </w:r>
      <w:r w:rsidRPr="008D42D4">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7A018BEA"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7FD0BF35"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r w:rsidR="00304616">
        <w:rPr>
          <w:rFonts w:ascii="Lucida Sans Unicode" w:hAnsi="Lucida Sans Unicode" w:cs="Lucida Sans Unicode"/>
          <w:sz w:val="18"/>
          <w:szCs w:val="18"/>
        </w:rPr>
        <w:t>vorname</w:t>
      </w:r>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304616">
        <w:rPr>
          <w:rFonts w:ascii="Lucida Sans Unicode" w:hAnsi="Lucida Sans Unicode" w:cs="Lucida Sans Unicode"/>
          <w:sz w:val="18"/>
          <w:szCs w:val="18"/>
        </w:rPr>
        <w:t xml:space="preserve"> </w:t>
      </w:r>
      <w:r w:rsidR="008D42D4" w:rsidRPr="008D42D4">
        <w:rPr>
          <w:rFonts w:ascii="Lucida Sans Unicode" w:hAnsi="Lucida Sans Unicode" w:cs="Lucida Sans Unicode"/>
          <w:sz w:val="18"/>
          <w:szCs w:val="18"/>
          <w:highlight w:val="yellow"/>
        </w:rPr>
        <w:t>Trimipramin</w:t>
      </w:r>
      <w:r w:rsidR="008D42D4">
        <w:rPr>
          <w:rFonts w:ascii="Lucida Sans Unicode" w:hAnsi="Lucida Sans Unicode" w:cs="Lucida Sans Unicode"/>
          <w:sz w:val="18"/>
          <w:szCs w:val="18"/>
          <w:highlight w:val="yellow"/>
        </w:rPr>
        <w:fldChar w:fldCharType="begin"/>
      </w:r>
      <w:r w:rsidR="008D42D4">
        <w:rPr>
          <w:rFonts w:ascii="Lucida Sans Unicode" w:hAnsi="Lucida Sans Unicode" w:cs="Lucida Sans Unicode"/>
          <w:sz w:val="18"/>
          <w:szCs w:val="18"/>
          <w:highlight w:val="yellow"/>
        </w:rPr>
        <w:instrText xml:space="preserve">  </w:instrText>
      </w:r>
      <w:r w:rsidR="008D42D4">
        <w:rPr>
          <w:rFonts w:ascii="Lucida Sans Unicode" w:hAnsi="Lucida Sans Unicode" w:cs="Lucida Sans Unicode"/>
          <w:sz w:val="18"/>
          <w:szCs w:val="18"/>
          <w:highlight w:val="yellow"/>
        </w:rPr>
        <w:fldChar w:fldCharType="separate"/>
      </w:r>
      <w:r w:rsidR="008D42D4">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8D42D4">
        <w:rPr>
          <w:rFonts w:ascii="Lucida Sans Unicode" w:hAnsi="Lucida Sans Unicode" w:cs="Lucida Sans Unicode"/>
          <w:sz w:val="18"/>
          <w:szCs w:val="18"/>
          <w:highlight w:val="yellow"/>
        </w:rPr>
        <w:fldChar w:fldCharType="begin"/>
      </w:r>
      <w:r w:rsidR="008D42D4">
        <w:rPr>
          <w:rFonts w:ascii="Lucida Sans Unicode" w:hAnsi="Lucida Sans Unicode" w:cs="Lucida Sans Unicode"/>
          <w:sz w:val="18"/>
          <w:szCs w:val="18"/>
          <w:highlight w:val="yellow"/>
        </w:rPr>
        <w:instrText xml:space="preserve">  </w:instrText>
      </w:r>
      <w:r w:rsidR="008D42D4">
        <w:rPr>
          <w:rFonts w:ascii="Lucida Sans Unicode" w:hAnsi="Lucida Sans Unicode" w:cs="Lucida Sans Unicode"/>
          <w:sz w:val="18"/>
          <w:szCs w:val="18"/>
          <w:highlight w:val="yellow"/>
        </w:rPr>
        <w:fldChar w:fldCharType="separate"/>
      </w:r>
      <w:r w:rsidR="008D42D4">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1DA0CAAB" w:rsidR="00877D06" w:rsidRDefault="008D42D4"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{akut_empfehlung}</w:t>
      </w:r>
    </w:p>
    <w:p w14:paraId="5774B83C" w14:textId="77777777" w:rsidR="008D42D4" w:rsidRDefault="008D42D4"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w:t>
      </w:r>
      <w:r>
        <w:rPr>
          <w:sz w:val="18"/>
          <w:szCs w:val="18"/>
        </w:rPr>
        <w:lastRenderedPageBreak/>
        <w:t xml:space="preserve">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9A22B" w14:textId="77777777" w:rsidR="00613BD6" w:rsidRDefault="00613BD6">
      <w:r>
        <w:separator/>
      </w:r>
    </w:p>
  </w:endnote>
  <w:endnote w:type="continuationSeparator" w:id="0">
    <w:p w14:paraId="281AA901" w14:textId="77777777" w:rsidR="00613BD6" w:rsidRDefault="00613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4909D" w14:textId="77777777" w:rsidR="00613BD6" w:rsidRDefault="00613BD6">
      <w:r>
        <w:separator/>
      </w:r>
    </w:p>
  </w:footnote>
  <w:footnote w:type="continuationSeparator" w:id="0">
    <w:p w14:paraId="62D3C60E" w14:textId="77777777" w:rsidR="00613BD6" w:rsidRDefault="00613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3BF"/>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925"/>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96D"/>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0EE6"/>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616"/>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A4"/>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3BD6"/>
    <w:rsid w:val="00614311"/>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42D4"/>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2A0"/>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06A"/>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1D5"/>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1836</Words>
  <Characters>11570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83</cp:revision>
  <cp:lastPrinted>2010-05-16T15:31:00Z</cp:lastPrinted>
  <dcterms:created xsi:type="dcterms:W3CDTF">2023-09-26T13:20:00Z</dcterms:created>
  <dcterms:modified xsi:type="dcterms:W3CDTF">2025-08-23T11:05:00Z</dcterms:modified>
</cp:coreProperties>
</file>