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CF" w:rsidRPr="0073312E" w:rsidRDefault="00294CCF" w:rsidP="0073312E">
      <w:pPr>
        <w:spacing w:after="0" w:line="240" w:lineRule="auto"/>
        <w:jc w:val="right"/>
        <w:rPr>
          <w:rFonts w:ascii="Lucida Sans Unicode" w:hAnsi="Lucida Sans Unicode" w:cs="Lucida Sans Unicode"/>
          <w:sz w:val="20"/>
          <w:szCs w:val="20"/>
        </w:rPr>
      </w:pPr>
      <w:r w:rsidRPr="0073312E">
        <w:rPr>
          <w:rFonts w:ascii="Lucida Sans Unicode" w:hAnsi="Lucida Sans Unicode" w:cs="Lucida Sans Unicode"/>
          <w:noProof/>
          <w:sz w:val="12"/>
          <w:szCs w:val="1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4681220</wp:posOffset>
            </wp:positionH>
            <wp:positionV relativeFrom="paragraph">
              <wp:posOffset>-579064</wp:posOffset>
            </wp:positionV>
            <wp:extent cx="1075055" cy="569595"/>
            <wp:effectExtent l="0" t="0" r="0" b="1905"/>
            <wp:wrapNone/>
            <wp:docPr id="1138904525" name="Grafik 2" descr="Ein Bild, das Logo, Schrif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4525" name="Grafik 2" descr="Ein Bild, das Logo, Schrift, Grafiken, 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3312E">
        <w:rPr>
          <w:rFonts w:ascii="Lucida Sans Unicode" w:hAnsi="Lucida Sans Unicode" w:cs="Lucida Sans Unicode"/>
          <w:sz w:val="12"/>
          <w:szCs w:val="12"/>
        </w:rPr>
        <w:t>Heikendorfer</w:t>
      </w:r>
      <w:proofErr w:type="spellEnd"/>
      <w:r w:rsidRPr="0073312E">
        <w:rPr>
          <w:rFonts w:ascii="Lucida Sans Unicode" w:hAnsi="Lucida Sans Unicode" w:cs="Lucida Sans Unicode"/>
          <w:sz w:val="12"/>
          <w:szCs w:val="12"/>
        </w:rPr>
        <w:t xml:space="preserve"> Weg 9-27, 24149 Kiel</w:t>
      </w:r>
    </w:p>
    <w:p w:rsidR="00294CCF" w:rsidRDefault="00294CCF" w:rsidP="00294CC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62440" w:rsidRPr="008263FE" w:rsidRDefault="00B62440" w:rsidP="00294C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263FE">
        <w:rPr>
          <w:rFonts w:ascii="Arial" w:hAnsi="Arial" w:cs="Arial"/>
          <w:b/>
          <w:bCs/>
          <w:sz w:val="20"/>
          <w:szCs w:val="20"/>
        </w:rPr>
        <w:t>Kurzbericht</w:t>
      </w:r>
    </w:p>
    <w:p w:rsidR="0073312E" w:rsidRDefault="0073312E" w:rsidP="00B6244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0709D" w:rsidRDefault="0040709D" w:rsidP="0040709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0709D" w:rsidRPr="004E03CF" w:rsidRDefault="0040709D" w:rsidP="0040709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E03CF">
        <w:rPr>
          <w:rFonts w:ascii="Arial" w:hAnsi="Arial" w:cs="Arial"/>
          <w:b/>
          <w:bCs/>
          <w:sz w:val="20"/>
          <w:szCs w:val="20"/>
        </w:rPr>
        <w:t>Stat</w:t>
      </w:r>
      <w:r w:rsidR="001D6DC8">
        <w:rPr>
          <w:rFonts w:ascii="Arial" w:hAnsi="Arial" w:cs="Arial"/>
          <w:b/>
          <w:bCs/>
          <w:sz w:val="20"/>
          <w:szCs w:val="20"/>
        </w:rPr>
        <w:t>ionäre Behandlung vom {heute} bis zum {morgen}</w:t>
      </w:r>
    </w:p>
    <w:p w:rsidR="0040709D" w:rsidRPr="008263FE" w:rsidRDefault="001D6DC8" w:rsidP="0040709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{anrede} 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vorname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nachname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 geb.: 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geburtstag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  <w:r w:rsidR="0040709D" w:rsidRPr="004E03CF">
        <w:rPr>
          <w:rFonts w:ascii="Arial" w:hAnsi="Arial" w:cs="Arial"/>
          <w:b/>
          <w:bCs/>
          <w:sz w:val="20"/>
          <w:szCs w:val="20"/>
        </w:rPr>
        <w:t xml:space="preserve">, wohnhaft </w:t>
      </w: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addresse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:rsidR="0040709D" w:rsidRPr="008263FE" w:rsidRDefault="0040709D" w:rsidP="0040709D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0709D" w:rsidRPr="00A14D54" w:rsidRDefault="0040709D" w:rsidP="0040709D">
      <w:pPr>
        <w:spacing w:after="0" w:line="24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</w:p>
    <w:p w:rsidR="0040709D" w:rsidRPr="00A14D54" w:rsidRDefault="0040709D" w:rsidP="0040709D">
      <w:pPr>
        <w:spacing w:after="0" w:line="240" w:lineRule="auto"/>
        <w:jc w:val="both"/>
        <w:rPr>
          <w:rFonts w:ascii="Arial" w:eastAsia="Calibri" w:hAnsi="Arial" w:cs="Arial"/>
          <w:b/>
          <w:bCs/>
          <w:sz w:val="20"/>
          <w:szCs w:val="20"/>
        </w:rPr>
      </w:pPr>
      <w:r w:rsidRPr="00A14D54">
        <w:rPr>
          <w:rFonts w:ascii="Arial" w:eastAsia="Calibri" w:hAnsi="Arial" w:cs="Arial"/>
          <w:b/>
          <w:bCs/>
          <w:sz w:val="20"/>
          <w:szCs w:val="20"/>
        </w:rPr>
        <w:t>Diagnosen:</w:t>
      </w:r>
    </w:p>
    <w:p w:rsidR="0040709D" w:rsidRPr="001D6DC8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>G43.2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Status migraenosus</w:t>
      </w:r>
    </w:p>
    <w:p w:rsidR="0040709D" w:rsidRPr="001D6DC8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>G43.8/3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Chronische Migräne in den Phänomenologien</w:t>
      </w:r>
    </w:p>
    <w:p w:rsidR="0040709D" w:rsidRPr="001D6DC8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G43.0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Migräne ohne Aura</w:t>
      </w:r>
    </w:p>
    <w:p w:rsidR="0040709D" w:rsidRPr="001D6DC8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G43.1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Migräne mit Aura</w:t>
      </w:r>
    </w:p>
    <w:p w:rsidR="0040709D" w:rsidRPr="001D6DC8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G44.2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>Kopfschmerz vom Spannungstyp</w:t>
      </w:r>
    </w:p>
    <w:p w:rsidR="0040709D" w:rsidRPr="001D6DC8" w:rsidRDefault="0040709D" w:rsidP="0040709D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  <w:highlight w:val="yellow"/>
        </w:rPr>
      </w:pPr>
      <w:r w:rsidRPr="001D6DC8">
        <w:rPr>
          <w:rFonts w:ascii="Arial" w:eastAsia="Calibri" w:hAnsi="Arial" w:cs="Arial"/>
          <w:sz w:val="20"/>
          <w:szCs w:val="20"/>
          <w:highlight w:val="yellow"/>
        </w:rPr>
        <w:t>F45.41</w:t>
      </w:r>
      <w:r w:rsidRPr="001D6DC8">
        <w:rPr>
          <w:rFonts w:ascii="Arial" w:eastAsia="Calibri" w:hAnsi="Arial" w:cs="Arial"/>
          <w:sz w:val="20"/>
          <w:szCs w:val="20"/>
          <w:highlight w:val="yellow"/>
        </w:rPr>
        <w:tab/>
        <w:t xml:space="preserve">        Chronische Schmerzstörung</w:t>
      </w:r>
    </w:p>
    <w:p w:rsidR="0040709D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</w:rPr>
      </w:pPr>
    </w:p>
    <w:p w:rsidR="0040709D" w:rsidRPr="00A14D54" w:rsidRDefault="0040709D" w:rsidP="0040709D">
      <w:pPr>
        <w:spacing w:after="0" w:line="240" w:lineRule="auto"/>
        <w:ind w:left="1134" w:hanging="1134"/>
        <w:jc w:val="both"/>
        <w:rPr>
          <w:rFonts w:ascii="Arial" w:eastAsia="Calibri" w:hAnsi="Arial" w:cs="Arial"/>
          <w:sz w:val="20"/>
          <w:szCs w:val="20"/>
        </w:rPr>
      </w:pPr>
    </w:p>
    <w:p w:rsidR="0040709D" w:rsidRPr="008263FE" w:rsidRDefault="0040709D" w:rsidP="0040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8263FE">
        <w:rPr>
          <w:rFonts w:ascii="Arial" w:hAnsi="Arial" w:cs="Arial"/>
          <w:sz w:val="20"/>
          <w:szCs w:val="20"/>
        </w:rPr>
        <w:t>Anamnese</w:t>
      </w:r>
    </w:p>
    <w:p w:rsidR="0040709D" w:rsidRPr="008263FE" w:rsidRDefault="0040709D" w:rsidP="004070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709D" w:rsidRDefault="001D6DC8" w:rsidP="001D6DC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{anrede} {</w:t>
      </w:r>
      <w:proofErr w:type="spellStart"/>
      <w:r>
        <w:rPr>
          <w:rFonts w:ascii="Arial" w:hAnsi="Arial" w:cs="Arial"/>
          <w:sz w:val="20"/>
          <w:szCs w:val="20"/>
        </w:rPr>
        <w:t>nachname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0709D" w:rsidRPr="004175FC">
        <w:rPr>
          <w:rFonts w:ascii="Arial" w:hAnsi="Arial" w:cs="Arial"/>
          <w:sz w:val="20"/>
          <w:szCs w:val="20"/>
        </w:rPr>
        <w:t xml:space="preserve"> stellte si</w:t>
      </w:r>
      <w:r>
        <w:rPr>
          <w:rFonts w:ascii="Arial" w:hAnsi="Arial" w:cs="Arial"/>
          <w:sz w:val="20"/>
          <w:szCs w:val="20"/>
        </w:rPr>
        <w:t>ch aufgrund einer langjährigen c</w:t>
      </w:r>
      <w:r w:rsidR="0040709D" w:rsidRPr="004175FC">
        <w:rPr>
          <w:rFonts w:ascii="Arial" w:hAnsi="Arial" w:cs="Arial"/>
          <w:sz w:val="20"/>
          <w:szCs w:val="20"/>
        </w:rPr>
        <w:t>hronischen Migräne mit dem Auftreten schwerer Kopfschmerzattacken vor. Die Kopfschmerzen haben eine sehr schwere Intensität. Körperliche Tätigkeit ve</w:t>
      </w:r>
      <w:r>
        <w:rPr>
          <w:rFonts w:ascii="Arial" w:hAnsi="Arial" w:cs="Arial"/>
          <w:sz w:val="20"/>
          <w:szCs w:val="20"/>
        </w:rPr>
        <w:t>rstärkt die Schmerzen, sodass {</w:t>
      </w:r>
      <w:proofErr w:type="spellStart"/>
      <w:r>
        <w:rPr>
          <w:rFonts w:ascii="Arial" w:hAnsi="Arial" w:cs="Arial"/>
          <w:sz w:val="20"/>
          <w:szCs w:val="20"/>
        </w:rPr>
        <w:t>patient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0709D" w:rsidRPr="004175FC">
        <w:rPr>
          <w:rFonts w:ascii="Arial" w:hAnsi="Arial" w:cs="Arial"/>
          <w:sz w:val="20"/>
          <w:szCs w:val="20"/>
        </w:rPr>
        <w:t xml:space="preserve"> Bettruhe einhalten</w:t>
      </w:r>
      <w:r>
        <w:rPr>
          <w:rFonts w:ascii="Arial" w:hAnsi="Arial" w:cs="Arial"/>
          <w:sz w:val="20"/>
          <w:szCs w:val="20"/>
        </w:rPr>
        <w:t xml:space="preserve"> muss</w:t>
      </w:r>
      <w:r w:rsidR="0040709D" w:rsidRPr="004175FC">
        <w:rPr>
          <w:rFonts w:ascii="Arial" w:hAnsi="Arial" w:cs="Arial"/>
          <w:sz w:val="20"/>
          <w:szCs w:val="20"/>
        </w:rPr>
        <w:t xml:space="preserve">. Die Kopfschmerzattacken haben einen pulsierenden und pochenden Charakter. Die Schmerzintensität ist sehr stark. Als Begleitsymptome treten </w:t>
      </w:r>
      <w:r>
        <w:rPr>
          <w:rFonts w:ascii="Arial" w:hAnsi="Arial" w:cs="Arial"/>
          <w:sz w:val="20"/>
          <w:szCs w:val="20"/>
        </w:rPr>
        <w:t>Übelkeit</w:t>
      </w:r>
      <w:r w:rsidR="0040709D" w:rsidRPr="004E03CF">
        <w:rPr>
          <w:rFonts w:ascii="Arial" w:hAnsi="Arial" w:cs="Arial"/>
          <w:sz w:val="20"/>
          <w:szCs w:val="20"/>
        </w:rPr>
        <w:t xml:space="preserve"> sowie </w:t>
      </w:r>
      <w:proofErr w:type="spellStart"/>
      <w:r w:rsidR="0040709D" w:rsidRPr="004E03CF">
        <w:rPr>
          <w:rFonts w:ascii="Arial" w:hAnsi="Arial" w:cs="Arial"/>
          <w:sz w:val="20"/>
          <w:szCs w:val="20"/>
        </w:rPr>
        <w:t>Photo</w:t>
      </w:r>
      <w:proofErr w:type="spellEnd"/>
      <w:r w:rsidR="0040709D" w:rsidRPr="004E03CF">
        <w:rPr>
          <w:rFonts w:ascii="Arial" w:hAnsi="Arial" w:cs="Arial"/>
          <w:sz w:val="20"/>
          <w:szCs w:val="20"/>
        </w:rPr>
        <w:t>- und Phonophobie</w:t>
      </w:r>
      <w:r w:rsidR="0040709D" w:rsidRPr="004175FC">
        <w:rPr>
          <w:rFonts w:ascii="Arial" w:hAnsi="Arial" w:cs="Arial"/>
          <w:sz w:val="20"/>
          <w:szCs w:val="20"/>
        </w:rPr>
        <w:t xml:space="preserve"> auf. </w:t>
      </w:r>
      <w:r>
        <w:rPr>
          <w:rFonts w:ascii="Arial" w:hAnsi="Arial" w:cs="Arial"/>
          <w:sz w:val="20"/>
          <w:szCs w:val="20"/>
        </w:rPr>
        <w:t xml:space="preserve">Es erfolgte die </w:t>
      </w:r>
      <w:r w:rsidR="0040709D">
        <w:rPr>
          <w:rFonts w:ascii="Arial" w:hAnsi="Arial" w:cs="Arial"/>
          <w:sz w:val="20"/>
          <w:szCs w:val="20"/>
        </w:rPr>
        <w:t>Gabe</w:t>
      </w:r>
      <w:r>
        <w:rPr>
          <w:rFonts w:ascii="Arial" w:hAnsi="Arial" w:cs="Arial"/>
          <w:sz w:val="20"/>
          <w:szCs w:val="20"/>
        </w:rPr>
        <w:t xml:space="preserve"> von </w:t>
      </w:r>
      <w:proofErr w:type="spellStart"/>
      <w:r>
        <w:rPr>
          <w:rFonts w:ascii="Arial" w:hAnsi="Arial" w:cs="Arial"/>
          <w:sz w:val="20"/>
          <w:szCs w:val="20"/>
        </w:rPr>
        <w:t>Eptinezumab</w:t>
      </w:r>
      <w:proofErr w:type="spellEnd"/>
      <w:r>
        <w:rPr>
          <w:rFonts w:ascii="Arial" w:hAnsi="Arial" w:cs="Arial"/>
          <w:sz w:val="20"/>
          <w:szCs w:val="20"/>
        </w:rPr>
        <w:t xml:space="preserve"> 300 mg</w:t>
      </w:r>
      <w:r w:rsidR="0040709D">
        <w:rPr>
          <w:rFonts w:ascii="Arial" w:hAnsi="Arial" w:cs="Arial"/>
          <w:sz w:val="20"/>
          <w:szCs w:val="20"/>
        </w:rPr>
        <w:t xml:space="preserve">. </w:t>
      </w:r>
      <w:r w:rsidR="0040709D" w:rsidRPr="004175FC">
        <w:rPr>
          <w:rFonts w:ascii="Arial" w:hAnsi="Arial" w:cs="Arial"/>
          <w:sz w:val="20"/>
          <w:szCs w:val="20"/>
        </w:rPr>
        <w:t>Aktuell tre</w:t>
      </w:r>
      <w:r>
        <w:rPr>
          <w:rFonts w:ascii="Arial" w:hAnsi="Arial" w:cs="Arial"/>
          <w:sz w:val="20"/>
          <w:szCs w:val="20"/>
        </w:rPr>
        <w:t xml:space="preserve">ten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40709D" w:rsidRPr="004175FC">
        <w:rPr>
          <w:rFonts w:ascii="Arial" w:hAnsi="Arial" w:cs="Arial"/>
          <w:sz w:val="20"/>
          <w:szCs w:val="20"/>
        </w:rPr>
        <w:t xml:space="preserve">Attacken pro Monat auf. Die </w:t>
      </w:r>
      <w:proofErr w:type="spellStart"/>
      <w:r w:rsidR="0040709D" w:rsidRPr="004175FC">
        <w:rPr>
          <w:rFonts w:ascii="Arial" w:hAnsi="Arial" w:cs="Arial"/>
          <w:sz w:val="20"/>
          <w:szCs w:val="20"/>
        </w:rPr>
        <w:t>Attackendauer</w:t>
      </w:r>
      <w:proofErr w:type="spellEnd"/>
      <w:r w:rsidR="0040709D" w:rsidRPr="004175FC">
        <w:rPr>
          <w:rFonts w:ascii="Arial" w:hAnsi="Arial" w:cs="Arial"/>
          <w:sz w:val="20"/>
          <w:szCs w:val="20"/>
        </w:rPr>
        <w:t xml:space="preserve"> beträgt  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fldChar w:fldCharType="end"/>
      </w:r>
      <w:r w:rsidR="0040709D">
        <w:rPr>
          <w:rFonts w:ascii="Arial" w:hAnsi="Arial" w:cs="Arial"/>
          <w:sz w:val="20"/>
          <w:szCs w:val="20"/>
        </w:rPr>
        <w:t xml:space="preserve"> Stunden</w:t>
      </w:r>
      <w:r>
        <w:rPr>
          <w:rFonts w:ascii="Arial" w:hAnsi="Arial" w:cs="Arial"/>
          <w:sz w:val="20"/>
          <w:szCs w:val="20"/>
        </w:rPr>
        <w:t xml:space="preserve">, sie verlaufen häufig </w:t>
      </w:r>
      <w:r w:rsidR="0040709D">
        <w:rPr>
          <w:rFonts w:ascii="Arial" w:hAnsi="Arial" w:cs="Arial"/>
          <w:sz w:val="20"/>
          <w:szCs w:val="20"/>
        </w:rPr>
        <w:t>prolongiert als Status migraenosus</w:t>
      </w:r>
      <w:r w:rsidR="0040709D" w:rsidRPr="004175FC">
        <w:rPr>
          <w:rFonts w:ascii="Arial" w:hAnsi="Arial" w:cs="Arial"/>
          <w:sz w:val="20"/>
          <w:szCs w:val="20"/>
        </w:rPr>
        <w:t>.</w:t>
      </w:r>
      <w:r w:rsidR="0040709D">
        <w:rPr>
          <w:rFonts w:ascii="Arial" w:hAnsi="Arial" w:cs="Arial"/>
          <w:sz w:val="20"/>
          <w:szCs w:val="20"/>
        </w:rPr>
        <w:t xml:space="preserve"> </w:t>
      </w:r>
      <w:r w:rsidR="0040709D" w:rsidRPr="004175FC">
        <w:rPr>
          <w:rFonts w:ascii="Arial" w:hAnsi="Arial" w:cs="Arial"/>
          <w:sz w:val="20"/>
          <w:szCs w:val="20"/>
        </w:rPr>
        <w:t xml:space="preserve">Es wurden in den Jahren zuvor leitliniengerecht sämtliche vorbeugenden Medikamente eingesetzt bei nur ungenügendem bis keinen Effekt auf eine Verbesserung der Kopfschmerzen.   </w:t>
      </w:r>
    </w:p>
    <w:p w:rsidR="0040709D" w:rsidRPr="004175FC" w:rsidRDefault="0040709D" w:rsidP="004070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709D" w:rsidRPr="008263FE" w:rsidRDefault="0040709D" w:rsidP="0040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8263FE">
        <w:rPr>
          <w:rFonts w:ascii="Arial" w:hAnsi="Arial" w:cs="Arial"/>
          <w:sz w:val="20"/>
          <w:szCs w:val="20"/>
        </w:rPr>
        <w:t>Befunde</w:t>
      </w:r>
    </w:p>
    <w:p w:rsidR="0040709D" w:rsidRPr="001D6DC8" w:rsidRDefault="0040709D" w:rsidP="0040709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D6DC8" w:rsidRDefault="001D6DC8" w:rsidP="0040709D">
      <w:p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1D6DC8">
        <w:rPr>
          <w:rFonts w:ascii="Arial" w:hAnsi="Arial" w:cs="Arial"/>
          <w:b/>
          <w:sz w:val="20"/>
          <w:szCs w:val="20"/>
        </w:rPr>
        <w:t>Allgemeinsomatischer Untersuchungsbefund:</w:t>
      </w:r>
      <w:r>
        <w:rPr>
          <w:rFonts w:ascii="Arial" w:hAnsi="Arial" w:cs="Arial"/>
          <w:sz w:val="20"/>
          <w:szCs w:val="20"/>
        </w:rPr>
        <w:t xml:space="preserve"> </w:t>
      </w:r>
      <w:r w:rsidRPr="001D6DC8">
        <w:rPr>
          <w:rFonts w:ascii="Arial" w:hAnsi="Arial" w:cs="Arial"/>
          <w:sz w:val="20"/>
          <w:szCs w:val="20"/>
        </w:rPr>
        <w:t>Guter Allgemeinzustand bei normalem Ernährungszustand. Keine auffallend erhöhte physische Reag</w:t>
      </w:r>
      <w:r w:rsidRPr="001D6DC8">
        <w:rPr>
          <w:rFonts w:ascii="Arial" w:hAnsi="Arial" w:cs="Arial"/>
          <w:sz w:val="20"/>
          <w:szCs w:val="20"/>
        </w:rPr>
        <w:t>i</w:t>
      </w:r>
      <w:r w:rsidRPr="001D6DC8">
        <w:rPr>
          <w:rFonts w:ascii="Arial" w:hAnsi="Arial" w:cs="Arial"/>
          <w:sz w:val="20"/>
          <w:szCs w:val="20"/>
        </w:rPr>
        <w:t>bilität. Das Herz ist auskultatorisch unauffällig bei reinen Her</w:t>
      </w:r>
      <w:r w:rsidRPr="001D6DC8">
        <w:rPr>
          <w:rFonts w:ascii="Arial" w:hAnsi="Arial" w:cs="Arial"/>
          <w:sz w:val="20"/>
          <w:szCs w:val="20"/>
        </w:rPr>
        <w:t>z</w:t>
      </w:r>
      <w:r w:rsidRPr="001D6DC8">
        <w:rPr>
          <w:rFonts w:ascii="Arial" w:hAnsi="Arial" w:cs="Arial"/>
          <w:sz w:val="20"/>
          <w:szCs w:val="20"/>
        </w:rPr>
        <w:t>tönen. Die Lunge ist auskultatorisch ebenfalls unauffällig bei vesikulärem Atemgeräusch. Das Abdomen ist weich, die Peristaltik regelrecht. Kein Druck- oder Klopfschmerz. Die Nierenlager sind nicht klopfschmerzhaft. Es findet sich ein unauffälliger peripherer Pul</w:t>
      </w:r>
      <w:r w:rsidRPr="001D6DC8">
        <w:rPr>
          <w:rFonts w:ascii="Arial" w:hAnsi="Arial" w:cs="Arial"/>
          <w:sz w:val="20"/>
          <w:szCs w:val="20"/>
        </w:rPr>
        <w:t>s</w:t>
      </w:r>
      <w:r w:rsidRPr="001D6DC8">
        <w:rPr>
          <w:rFonts w:ascii="Arial" w:hAnsi="Arial" w:cs="Arial"/>
          <w:sz w:val="20"/>
          <w:szCs w:val="20"/>
        </w:rPr>
        <w:t xml:space="preserve">status. Keine zervikale Lymphknotenschwellung. Keine </w:t>
      </w:r>
      <w:proofErr w:type="spellStart"/>
      <w:r w:rsidRPr="001D6DC8">
        <w:rPr>
          <w:rFonts w:ascii="Arial" w:hAnsi="Arial" w:cs="Arial"/>
          <w:sz w:val="20"/>
          <w:szCs w:val="20"/>
        </w:rPr>
        <w:t>Varikosis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keine Ödeme.</w:t>
      </w:r>
    </w:p>
    <w:p w:rsidR="0040709D" w:rsidRPr="001D6DC8" w:rsidRDefault="001D6DC8" w:rsidP="001D6DC8">
      <w:pPr>
        <w:tabs>
          <w:tab w:val="left" w:pos="1701"/>
          <w:tab w:val="left" w:pos="6804"/>
        </w:tabs>
        <w:jc w:val="both"/>
        <w:rPr>
          <w:rFonts w:ascii="Arial" w:hAnsi="Arial" w:cs="Arial"/>
          <w:sz w:val="20"/>
          <w:szCs w:val="20"/>
        </w:rPr>
      </w:pPr>
      <w:r w:rsidRPr="001D6DC8">
        <w:rPr>
          <w:rFonts w:ascii="Arial" w:hAnsi="Arial" w:cs="Arial"/>
          <w:b/>
          <w:sz w:val="20"/>
          <w:szCs w:val="20"/>
        </w:rPr>
        <w:t>Neurologischer Untersuchungsbefund:</w:t>
      </w:r>
      <w:r w:rsidRPr="001D6DC8">
        <w:rPr>
          <w:rFonts w:ascii="Arial" w:hAnsi="Arial" w:cs="Arial"/>
          <w:sz w:val="20"/>
          <w:szCs w:val="20"/>
        </w:rPr>
        <w:t xml:space="preserve"> Keine </w:t>
      </w:r>
      <w:proofErr w:type="spellStart"/>
      <w:r w:rsidRPr="001D6DC8">
        <w:rPr>
          <w:rFonts w:ascii="Arial" w:hAnsi="Arial" w:cs="Arial"/>
          <w:sz w:val="20"/>
          <w:szCs w:val="20"/>
        </w:rPr>
        <w:t>Meningismuszeichen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, Kopf frei beweglich, kein </w:t>
      </w:r>
      <w:proofErr w:type="spellStart"/>
      <w:r w:rsidRPr="001D6DC8">
        <w:rPr>
          <w:rFonts w:ascii="Arial" w:hAnsi="Arial" w:cs="Arial"/>
          <w:sz w:val="20"/>
          <w:szCs w:val="20"/>
        </w:rPr>
        <w:t>Kalottenklopfschmerz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, NAP frei. Kein Karotiden-Strömungsgeräusch, </w:t>
      </w:r>
      <w:proofErr w:type="spellStart"/>
      <w:r w:rsidRPr="001D6DC8">
        <w:rPr>
          <w:rFonts w:ascii="Arial" w:hAnsi="Arial" w:cs="Arial"/>
          <w:sz w:val="20"/>
          <w:szCs w:val="20"/>
        </w:rPr>
        <w:t>Arteria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D6DC8">
        <w:rPr>
          <w:rFonts w:ascii="Arial" w:hAnsi="Arial" w:cs="Arial"/>
          <w:sz w:val="20"/>
          <w:szCs w:val="20"/>
        </w:rPr>
        <w:t>temporalis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 nicht </w:t>
      </w:r>
      <w:proofErr w:type="spellStart"/>
      <w:r w:rsidRPr="001D6DC8">
        <w:rPr>
          <w:rFonts w:ascii="Arial" w:hAnsi="Arial" w:cs="Arial"/>
          <w:sz w:val="20"/>
          <w:szCs w:val="20"/>
        </w:rPr>
        <w:t>druckdolent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. Hirnnervenstatus: Regelrecht. Motorik: Keine Muskelatrophien, normaler Muskeltonus, keine Paresen, Muskeleigenreflexe seitengleich mittellebhaft auslösbar, keine Pyramidenbahnzeichen nach </w:t>
      </w:r>
      <w:proofErr w:type="spellStart"/>
      <w:r w:rsidRPr="001D6DC8">
        <w:rPr>
          <w:rFonts w:ascii="Arial" w:hAnsi="Arial" w:cs="Arial"/>
          <w:sz w:val="20"/>
          <w:szCs w:val="20"/>
        </w:rPr>
        <w:t>Babinski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. Sensibilität: Ungestört. Koordination: FNV und KHV beidseits metrisch, </w:t>
      </w:r>
      <w:proofErr w:type="spellStart"/>
      <w:r w:rsidRPr="001D6DC8">
        <w:rPr>
          <w:rFonts w:ascii="Arial" w:hAnsi="Arial" w:cs="Arial"/>
          <w:sz w:val="20"/>
          <w:szCs w:val="20"/>
        </w:rPr>
        <w:t>Eudiadochokinese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. Romberg-Stehversuch sicher, keine Drehtendenz im Unterberger-Tretversuch. </w:t>
      </w:r>
      <w:proofErr w:type="spellStart"/>
      <w:r w:rsidRPr="001D6DC8">
        <w:rPr>
          <w:rFonts w:ascii="Arial" w:hAnsi="Arial" w:cs="Arial"/>
          <w:sz w:val="20"/>
          <w:szCs w:val="20"/>
        </w:rPr>
        <w:t>Gangbild</w:t>
      </w:r>
      <w:proofErr w:type="spellEnd"/>
      <w:r w:rsidRPr="001D6DC8">
        <w:rPr>
          <w:rFonts w:ascii="Arial" w:hAnsi="Arial" w:cs="Arial"/>
          <w:sz w:val="20"/>
          <w:szCs w:val="20"/>
        </w:rPr>
        <w:t xml:space="preserve">: Ungestört. </w:t>
      </w:r>
    </w:p>
    <w:p w:rsidR="0040709D" w:rsidRPr="004175FC" w:rsidRDefault="0040709D" w:rsidP="0040709D">
      <w:pPr>
        <w:tabs>
          <w:tab w:val="left" w:pos="1701"/>
          <w:tab w:val="left" w:pos="6804"/>
        </w:tabs>
        <w:ind w:right="1132"/>
        <w:jc w:val="both"/>
        <w:rPr>
          <w:rFonts w:ascii="Arial" w:hAnsi="Arial" w:cs="Arial"/>
          <w:sz w:val="20"/>
          <w:szCs w:val="20"/>
        </w:rPr>
      </w:pPr>
      <w:r w:rsidRPr="004175FC">
        <w:rPr>
          <w:rFonts w:ascii="Arial" w:hAnsi="Arial" w:cs="Arial"/>
          <w:b/>
          <w:sz w:val="20"/>
          <w:szCs w:val="20"/>
        </w:rPr>
        <w:t>Psychischer Befund:</w:t>
      </w:r>
      <w:r w:rsidRPr="004175FC">
        <w:rPr>
          <w:rFonts w:ascii="Arial" w:hAnsi="Arial" w:cs="Arial"/>
          <w:sz w:val="20"/>
          <w:szCs w:val="20"/>
        </w:rPr>
        <w:t xml:space="preserve"> Bewusstseinsklar und zu allen Qualitäten voll orientiert. Aufmerksamkeit, Abstraktions- und Auffassungsvermögen regelrecht. Keine formalen Denkstörungen. Gedächtnisleistungen und Konzentration regelrecht. Inhaltliches Denken auf Schmerzproblematik fokussiert. Keine Ich-Störungen. Keine Halluzinationen. Keine Angstsymptome. Stimmungslage schmerzreaktiv </w:t>
      </w:r>
      <w:proofErr w:type="spellStart"/>
      <w:r w:rsidRPr="004175FC">
        <w:rPr>
          <w:rFonts w:ascii="Arial" w:hAnsi="Arial" w:cs="Arial"/>
          <w:sz w:val="20"/>
          <w:szCs w:val="20"/>
        </w:rPr>
        <w:t>herabgestimmt</w:t>
      </w:r>
      <w:proofErr w:type="spellEnd"/>
      <w:r w:rsidRPr="004175FC">
        <w:rPr>
          <w:rFonts w:ascii="Arial" w:hAnsi="Arial" w:cs="Arial"/>
          <w:sz w:val="20"/>
          <w:szCs w:val="20"/>
        </w:rPr>
        <w:t>. Affektive Modulationsfähigkeit reduziert.</w:t>
      </w:r>
    </w:p>
    <w:p w:rsidR="0040709D" w:rsidRPr="00A14D54" w:rsidRDefault="0040709D" w:rsidP="0040709D">
      <w:pPr>
        <w:tabs>
          <w:tab w:val="left" w:pos="6804"/>
        </w:tabs>
        <w:ind w:right="1132"/>
        <w:rPr>
          <w:rFonts w:ascii="Arial" w:hAnsi="Arial" w:cs="Arial"/>
          <w:sz w:val="20"/>
          <w:szCs w:val="20"/>
        </w:rPr>
      </w:pPr>
    </w:p>
    <w:p w:rsidR="0040709D" w:rsidRPr="008263FE" w:rsidRDefault="0040709D" w:rsidP="0040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8263FE">
        <w:rPr>
          <w:rFonts w:ascii="Arial" w:hAnsi="Arial" w:cs="Arial"/>
          <w:sz w:val="20"/>
          <w:szCs w:val="20"/>
        </w:rPr>
        <w:t>Therapie</w:t>
      </w:r>
    </w:p>
    <w:p w:rsidR="0040709D" w:rsidRPr="008263FE" w:rsidRDefault="0040709D" w:rsidP="004070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709D" w:rsidRPr="008263FE" w:rsidRDefault="0040709D" w:rsidP="0040709D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Epinezumab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Vyepti</w:t>
      </w:r>
      <w:proofErr w:type="spellEnd"/>
      <w:r>
        <w:rPr>
          <w:rFonts w:ascii="Arial" w:hAnsi="Arial" w:cs="Arial"/>
          <w:sz w:val="20"/>
          <w:szCs w:val="20"/>
        </w:rPr>
        <w:t>) 300 mg i.v., alle 3 Monate</w:t>
      </w:r>
    </w:p>
    <w:p w:rsidR="0040709D" w:rsidRPr="008263FE" w:rsidRDefault="0040709D" w:rsidP="00407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8263FE">
        <w:rPr>
          <w:rFonts w:ascii="Arial" w:hAnsi="Arial" w:cs="Arial"/>
          <w:sz w:val="20"/>
          <w:szCs w:val="20"/>
        </w:rPr>
        <w:lastRenderedPageBreak/>
        <w:t>Verlauf</w:t>
      </w:r>
    </w:p>
    <w:p w:rsidR="0040709D" w:rsidRPr="008263FE" w:rsidRDefault="0040709D" w:rsidP="00DF6D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F6D3A" w:rsidRPr="00444723" w:rsidRDefault="0040709D" w:rsidP="00DF6D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D7466">
        <w:rPr>
          <w:rFonts w:ascii="Arial" w:hAnsi="Arial" w:cs="Arial"/>
          <w:sz w:val="20"/>
          <w:szCs w:val="20"/>
        </w:rPr>
        <w:t xml:space="preserve">Zur Prophylaxe der </w:t>
      </w:r>
      <w:r w:rsidR="00DF6D3A">
        <w:rPr>
          <w:rFonts w:ascii="Arial" w:hAnsi="Arial" w:cs="Arial"/>
          <w:sz w:val="20"/>
          <w:szCs w:val="20"/>
        </w:rPr>
        <w:t>c</w:t>
      </w:r>
      <w:r w:rsidRPr="006D7466">
        <w:rPr>
          <w:rFonts w:ascii="Arial" w:hAnsi="Arial" w:cs="Arial"/>
          <w:sz w:val="20"/>
          <w:szCs w:val="20"/>
        </w:rPr>
        <w:t xml:space="preserve">hronischen Migräne haben wir unter klinischer Überwachung eine Infusionstherapie mit </w:t>
      </w:r>
      <w:proofErr w:type="spellStart"/>
      <w:r w:rsidRPr="006D7466">
        <w:rPr>
          <w:rFonts w:ascii="Arial" w:hAnsi="Arial" w:cs="Arial"/>
          <w:sz w:val="20"/>
          <w:szCs w:val="20"/>
        </w:rPr>
        <w:t>Vyepti</w:t>
      </w:r>
      <w:proofErr w:type="spellEnd"/>
      <w:r w:rsidRPr="006D7466">
        <w:rPr>
          <w:rFonts w:ascii="Arial" w:hAnsi="Arial" w:cs="Arial"/>
          <w:sz w:val="20"/>
          <w:szCs w:val="20"/>
        </w:rPr>
        <w:t xml:space="preserve">® 300 mg durchgeführt. </w:t>
      </w:r>
      <w:r>
        <w:rPr>
          <w:rFonts w:ascii="Arial" w:hAnsi="Arial" w:cs="Arial"/>
          <w:sz w:val="20"/>
          <w:szCs w:val="20"/>
        </w:rPr>
        <w:t>Hierbei zeigte sich eine gute Verträglichkeit</w:t>
      </w:r>
      <w:r w:rsidR="00DF6D3A" w:rsidRPr="00444723">
        <w:rPr>
          <w:rFonts w:ascii="Arial" w:hAnsi="Arial" w:cs="Arial"/>
          <w:sz w:val="20"/>
          <w:szCs w:val="20"/>
        </w:rPr>
        <w:t xml:space="preserve">, die nächste Gabe ist bei Verträglichkeit und Wirksamkeit in 3 Monaten indiziert. </w:t>
      </w:r>
    </w:p>
    <w:p w:rsidR="0040709D" w:rsidRDefault="00DF6D3A" w:rsidP="00DF6D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44723">
        <w:rPr>
          <w:rFonts w:ascii="Arial" w:hAnsi="Arial" w:cs="Arial"/>
          <w:sz w:val="20"/>
          <w:szCs w:val="20"/>
        </w:rPr>
        <w:t>Der weitere Behandlungsplan wurde</w:t>
      </w:r>
      <w:r>
        <w:rPr>
          <w:rFonts w:ascii="Arial" w:hAnsi="Arial" w:cs="Arial"/>
          <w:sz w:val="20"/>
          <w:szCs w:val="20"/>
        </w:rPr>
        <w:t xml:space="preserve"> besprochen.</w:t>
      </w:r>
    </w:p>
    <w:p w:rsidR="00DF6D3A" w:rsidRDefault="00DF6D3A" w:rsidP="00DF6D3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40709D" w:rsidRDefault="00DF6D3A" w:rsidP="00DF6D3A">
      <w:pPr>
        <w:tabs>
          <w:tab w:val="left" w:pos="1701"/>
          <w:tab w:val="left" w:pos="6804"/>
        </w:tabs>
        <w:ind w:right="113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Wir entließen {</w:t>
      </w:r>
      <w:proofErr w:type="spellStart"/>
      <w:r>
        <w:rPr>
          <w:rFonts w:ascii="Arial" w:hAnsi="Arial" w:cs="Arial"/>
          <w:sz w:val="20"/>
          <w:szCs w:val="20"/>
        </w:rPr>
        <w:t>patient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EE1354">
        <w:rPr>
          <w:rFonts w:ascii="Arial" w:hAnsi="Arial" w:cs="Arial"/>
          <w:sz w:val="20"/>
          <w:szCs w:val="20"/>
        </w:rPr>
        <w:t xml:space="preserve"> </w:t>
      </w:r>
      <w:r w:rsidR="0040709D">
        <w:rPr>
          <w:rFonts w:ascii="Arial" w:hAnsi="Arial" w:cs="Arial"/>
          <w:sz w:val="20"/>
          <w:szCs w:val="20"/>
        </w:rPr>
        <w:t xml:space="preserve">in gutem Allgemeinzustand. </w:t>
      </w:r>
    </w:p>
    <w:p w:rsidR="00DF6D3A" w:rsidRDefault="00DF6D3A" w:rsidP="00DF6D3A">
      <w:pPr>
        <w:tabs>
          <w:tab w:val="left" w:pos="1701"/>
          <w:tab w:val="left" w:pos="6804"/>
        </w:tabs>
        <w:ind w:right="1132"/>
        <w:jc w:val="both"/>
        <w:rPr>
          <w:rFonts w:ascii="Arial" w:hAnsi="Arial" w:cs="Arial"/>
          <w:sz w:val="20"/>
          <w:szCs w:val="20"/>
        </w:rPr>
      </w:pPr>
    </w:p>
    <w:p w:rsidR="0040709D" w:rsidRDefault="0040709D" w:rsidP="004070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709D" w:rsidRDefault="00C90792" w:rsidP="0040709D">
      <w:pPr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{arzt}</w:t>
      </w:r>
    </w:p>
    <w:p w:rsidR="00590F15" w:rsidRPr="00590F15" w:rsidRDefault="0040709D" w:rsidP="0040709D">
      <w:pPr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Assistenzärztin</w:t>
      </w:r>
      <w:r>
        <w:rPr>
          <w:rFonts w:ascii="Arial" w:hAnsi="Arial" w:cs="Arial"/>
          <w:sz w:val="20"/>
          <w:szCs w:val="20"/>
          <w:lang w:val="sv-SE"/>
        </w:rPr>
        <w:tab/>
      </w:r>
    </w:p>
    <w:sectPr w:rsidR="00590F15" w:rsidRPr="00590F15" w:rsidSect="00E2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3CF" w:rsidRDefault="004E03CF" w:rsidP="00B62440">
      <w:pPr>
        <w:spacing w:after="0" w:line="240" w:lineRule="auto"/>
      </w:pPr>
      <w:r>
        <w:separator/>
      </w:r>
    </w:p>
  </w:endnote>
  <w:endnote w:type="continuationSeparator" w:id="0">
    <w:p w:rsidR="004E03CF" w:rsidRDefault="004E03CF" w:rsidP="00B6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3CF" w:rsidRDefault="004E03CF" w:rsidP="00B62440">
      <w:pPr>
        <w:spacing w:after="0" w:line="240" w:lineRule="auto"/>
      </w:pPr>
      <w:r>
        <w:separator/>
      </w:r>
    </w:p>
  </w:footnote>
  <w:footnote w:type="continuationSeparator" w:id="0">
    <w:p w:rsidR="004E03CF" w:rsidRDefault="004E03CF" w:rsidP="00B62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D21"/>
    <w:rsid w:val="000E3553"/>
    <w:rsid w:val="0012521A"/>
    <w:rsid w:val="00131B1B"/>
    <w:rsid w:val="001C391F"/>
    <w:rsid w:val="001C5B9F"/>
    <w:rsid w:val="001D6DC8"/>
    <w:rsid w:val="00236F83"/>
    <w:rsid w:val="0027425E"/>
    <w:rsid w:val="0028099F"/>
    <w:rsid w:val="00294CCF"/>
    <w:rsid w:val="002A5A38"/>
    <w:rsid w:val="002F5D63"/>
    <w:rsid w:val="003252A3"/>
    <w:rsid w:val="0038359F"/>
    <w:rsid w:val="00390BAC"/>
    <w:rsid w:val="0040709D"/>
    <w:rsid w:val="004175FC"/>
    <w:rsid w:val="004B31D5"/>
    <w:rsid w:val="004E03CF"/>
    <w:rsid w:val="00590F15"/>
    <w:rsid w:val="006D7466"/>
    <w:rsid w:val="006F7D21"/>
    <w:rsid w:val="0073312E"/>
    <w:rsid w:val="00734E80"/>
    <w:rsid w:val="007A0F91"/>
    <w:rsid w:val="007A603D"/>
    <w:rsid w:val="007C1ACE"/>
    <w:rsid w:val="008263FE"/>
    <w:rsid w:val="00856B63"/>
    <w:rsid w:val="0087262C"/>
    <w:rsid w:val="00894D3B"/>
    <w:rsid w:val="00945035"/>
    <w:rsid w:val="00954B97"/>
    <w:rsid w:val="0095686B"/>
    <w:rsid w:val="009E4B5F"/>
    <w:rsid w:val="00A14D54"/>
    <w:rsid w:val="00AA1847"/>
    <w:rsid w:val="00AA3F6F"/>
    <w:rsid w:val="00B32952"/>
    <w:rsid w:val="00B409E8"/>
    <w:rsid w:val="00B62440"/>
    <w:rsid w:val="00BF035F"/>
    <w:rsid w:val="00C317F7"/>
    <w:rsid w:val="00C90792"/>
    <w:rsid w:val="00D167CB"/>
    <w:rsid w:val="00D41075"/>
    <w:rsid w:val="00DF6D3A"/>
    <w:rsid w:val="00E23789"/>
    <w:rsid w:val="00E3371E"/>
    <w:rsid w:val="00ED22FD"/>
    <w:rsid w:val="00EE1354"/>
    <w:rsid w:val="00F122D3"/>
    <w:rsid w:val="00F4219E"/>
    <w:rsid w:val="00F9006A"/>
    <w:rsid w:val="00FD2DF9"/>
    <w:rsid w:val="00FF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25E"/>
  </w:style>
  <w:style w:type="paragraph" w:styleId="berschrift1">
    <w:name w:val="heading 1"/>
    <w:basedOn w:val="Standard"/>
    <w:next w:val="Standard"/>
    <w:link w:val="berschrift1Zchn"/>
    <w:uiPriority w:val="9"/>
    <w:qFormat/>
    <w:rsid w:val="006F7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7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7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7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7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7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7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7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7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7A603D"/>
    <w:pPr>
      <w:numPr>
        <w:ilvl w:val="1"/>
      </w:numPr>
    </w:pPr>
    <w:rPr>
      <w:rFonts w:eastAsiaTheme="minorEastAsia"/>
      <w:b/>
      <w:color w:val="0070C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603D"/>
    <w:rPr>
      <w:rFonts w:eastAsiaTheme="minorEastAsia"/>
      <w:b/>
      <w:color w:val="0070C0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7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7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7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7D2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7D2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7D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7D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7D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7D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7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7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F7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F7D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7D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7D21"/>
    <w:rPr>
      <w:i/>
      <w:iCs/>
      <w:color w:val="0F4761" w:themeColor="accent1" w:themeShade="BF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F7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F7D2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7D2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2440"/>
  </w:style>
  <w:style w:type="paragraph" w:styleId="Fuzeile">
    <w:name w:val="footer"/>
    <w:basedOn w:val="Standard"/>
    <w:link w:val="FuzeileZchn"/>
    <w:uiPriority w:val="99"/>
    <w:unhideWhenUsed/>
    <w:rsid w:val="00B62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2440"/>
  </w:style>
  <w:style w:type="paragraph" w:styleId="StandardWeb">
    <w:name w:val="Normal (Web)"/>
    <w:basedOn w:val="Standard"/>
    <w:uiPriority w:val="99"/>
    <w:semiHidden/>
    <w:unhideWhenUsed/>
    <w:rsid w:val="008726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Hartmut Göbel</dc:creator>
  <cp:lastModifiedBy>User</cp:lastModifiedBy>
  <cp:revision>6</cp:revision>
  <cp:lastPrinted>2024-11-20T14:07:00Z</cp:lastPrinted>
  <dcterms:created xsi:type="dcterms:W3CDTF">2025-08-08T17:17:00Z</dcterms:created>
  <dcterms:modified xsi:type="dcterms:W3CDTF">2025-08-28T06:21:00Z</dcterms:modified>
</cp:coreProperties>
</file>