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694F3BF8"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 mit und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37E82520"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Fortifikationsphänomenen</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Versorgungsgebiet </w:t>
            </w:r>
            <w:r>
              <w:rPr>
                <w:rFonts w:ascii="Lucida Sans Unicode" w:hAnsi="Lucida Sans Unicode" w:cs="Lucida Sans Unicode"/>
                <w:sz w:val="18"/>
                <w:szCs w:val="18"/>
              </w:rPr>
              <w:t>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6EE719BA"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 mit und ohne Aura</w:t>
      </w:r>
      <w:r>
        <w:rPr>
          <w:rFonts w:ascii="Lucida Sans Unicode" w:hAnsi="Lucida Sans Unicode" w:cs="Lucida Sans Unicode"/>
          <w:sz w:val="18"/>
          <w:szCs w:val="18"/>
        </w:rPr>
        <w:t>.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71A0F43B"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in den Versorgungsgebieten </w:t>
      </w:r>
      <w:r>
        <w:rPr>
          <w:rFonts w:ascii="Lucida Sans Unicode" w:hAnsi="Lucida Sans Unicode" w:cs="Lucida Sans Unicode"/>
          <w:sz w:val="18"/>
          <w:szCs w:val="18"/>
        </w:rPr>
        <w:t>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3367E996"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5274C3CB"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lastRenderedPageBreak/>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w:t>
      </w:r>
      <w:r w:rsidRPr="00F66F6A">
        <w:rPr>
          <w:sz w:val="18"/>
          <w:szCs w:val="18"/>
          <w:highlight w:val="cyan"/>
        </w:rPr>
        <w:lastRenderedPageBreak/>
        <w:t>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lastRenderedPageBreak/>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9DEBD" w14:textId="77777777" w:rsidR="003F5366" w:rsidRDefault="003F5366">
      <w:r>
        <w:separator/>
      </w:r>
    </w:p>
  </w:endnote>
  <w:endnote w:type="continuationSeparator" w:id="0">
    <w:p w14:paraId="505CF01B" w14:textId="77777777" w:rsidR="003F5366" w:rsidRDefault="003F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2D774" w14:textId="77777777" w:rsidR="003F5366" w:rsidRDefault="003F5366">
      <w:r>
        <w:separator/>
      </w:r>
    </w:p>
  </w:footnote>
  <w:footnote w:type="continuationSeparator" w:id="0">
    <w:p w14:paraId="270F306C" w14:textId="77777777" w:rsidR="003F5366" w:rsidRDefault="003F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2552</Words>
  <Characters>16078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64</cp:revision>
  <cp:lastPrinted>2010-05-16T15:31:00Z</cp:lastPrinted>
  <dcterms:created xsi:type="dcterms:W3CDTF">2023-09-26T13:20:00Z</dcterms:created>
  <dcterms:modified xsi:type="dcterms:W3CDTF">2025-06-01T19:02:00Z</dcterms:modified>
</cp:coreProperties>
</file>