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8DC30" w14:textId="77777777" w:rsidR="003F0BA1" w:rsidRPr="00FA0741" w:rsidRDefault="003F0BA1" w:rsidP="003F0BA1">
      <w:pPr>
        <w:spacing w:line="480" w:lineRule="auto"/>
        <w:rPr>
          <w:rFonts w:ascii="Cambria" w:hAnsi="Cambria"/>
          <w:b/>
          <w:bCs/>
          <w:sz w:val="22"/>
          <w:szCs w:val="22"/>
        </w:rPr>
      </w:pPr>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3D840A29" w14:textId="77777777" w:rsidR="003F0BA1" w:rsidRPr="00FA0741" w:rsidRDefault="003F0BA1" w:rsidP="003F0BA1">
      <w:pPr>
        <w:spacing w:line="480" w:lineRule="auto"/>
        <w:rPr>
          <w:rFonts w:ascii="Cambria" w:hAnsi="Cambria"/>
          <w:b/>
          <w:color w:val="8496B0" w:themeColor="text2" w:themeTint="99"/>
          <w:sz w:val="22"/>
          <w:szCs w:val="22"/>
        </w:rPr>
      </w:pPr>
    </w:p>
    <w:p w14:paraId="0D868FF4" w14:textId="77777777" w:rsidR="003F0BA1" w:rsidRPr="00FA0741" w:rsidRDefault="003F0BA1" w:rsidP="003F0BA1">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proofErr w:type="gramStart"/>
      <w:r w:rsidRPr="00FA0741">
        <w:rPr>
          <w:rFonts w:ascii="Cambria" w:hAnsi="Cambria"/>
          <w:sz w:val="22"/>
          <w:szCs w:val="22"/>
          <w:vertAlign w:val="superscript"/>
        </w:rPr>
        <w:t>1,*</w:t>
      </w:r>
      <w:proofErr w:type="gramEnd"/>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xml:space="preserve">, </w:t>
      </w:r>
      <w:proofErr w:type="spellStart"/>
      <w:r w:rsidRPr="00FA0741">
        <w:rPr>
          <w:rFonts w:ascii="Cambria" w:hAnsi="Cambria"/>
          <w:sz w:val="22"/>
          <w:szCs w:val="22"/>
        </w:rPr>
        <w:t>Meilin</w:t>
      </w:r>
      <w:proofErr w:type="spellEnd"/>
      <w:r w:rsidRPr="00FA0741">
        <w:rPr>
          <w:rFonts w:ascii="Cambria" w:hAnsi="Cambria"/>
          <w:sz w:val="22"/>
          <w:szCs w:val="22"/>
        </w:rPr>
        <w:t xml:space="preserve">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7E4D3AEF" w14:textId="77777777" w:rsidR="003F0BA1" w:rsidRPr="00FA0741" w:rsidRDefault="003F0BA1" w:rsidP="003F0BA1">
      <w:pPr>
        <w:spacing w:line="480" w:lineRule="auto"/>
        <w:rPr>
          <w:rFonts w:ascii="Cambria" w:hAnsi="Cambria"/>
          <w:color w:val="8496B0" w:themeColor="text2" w:themeTint="99"/>
          <w:sz w:val="22"/>
          <w:szCs w:val="22"/>
        </w:rPr>
      </w:pPr>
    </w:p>
    <w:p w14:paraId="73DAE4F9" w14:textId="77777777"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Affiliations: </w:t>
      </w:r>
    </w:p>
    <w:p w14:paraId="2F8F11EE"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EAF997A"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22</w:t>
      </w:r>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519F91C5"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1A81219"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57CB39A0"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2A6E825F"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6C8C48C8"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5CD10B6D"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AB04EA8"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38C658C0" w14:textId="77777777" w:rsidR="003F0BA1" w:rsidRPr="00FA0741" w:rsidRDefault="003F0BA1" w:rsidP="003F0BA1">
      <w:pPr>
        <w:spacing w:line="480" w:lineRule="auto"/>
        <w:rPr>
          <w:rFonts w:ascii="Cambria" w:hAnsi="Cambria"/>
          <w:sz w:val="22"/>
          <w:szCs w:val="22"/>
        </w:rPr>
      </w:pPr>
    </w:p>
    <w:p w14:paraId="2C478FCC" w14:textId="77777777" w:rsidR="003F0BA1" w:rsidRPr="00FA0741" w:rsidRDefault="003F0BA1" w:rsidP="003F0BA1">
      <w:pPr>
        <w:spacing w:line="480" w:lineRule="auto"/>
        <w:rPr>
          <w:rFonts w:ascii="Cambria" w:hAnsi="Cambria"/>
          <w:b/>
          <w:sz w:val="22"/>
          <w:szCs w:val="22"/>
        </w:rPr>
      </w:pPr>
      <w:r w:rsidRPr="00FA0741">
        <w:rPr>
          <w:rFonts w:ascii="Cambria" w:hAnsi="Cambria"/>
          <w:b/>
          <w:sz w:val="22"/>
          <w:szCs w:val="22"/>
        </w:rPr>
        <w:t xml:space="preserve">Contact information for corresponding author: </w:t>
      </w:r>
    </w:p>
    <w:p w14:paraId="50645AFA"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G. Brooke Anderson</w:t>
      </w:r>
    </w:p>
    <w:p w14:paraId="350308CE"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50759476"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Colorado State University</w:t>
      </w:r>
    </w:p>
    <w:p w14:paraId="49CD5399"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lastRenderedPageBreak/>
        <w:t>1681 Campus Delivery</w:t>
      </w:r>
      <w:r w:rsidRPr="00FA0741">
        <w:rPr>
          <w:rFonts w:ascii="Cambria" w:hAnsi="Cambria"/>
          <w:sz w:val="22"/>
          <w:szCs w:val="22"/>
        </w:rPr>
        <w:br/>
        <w:t>Fort Collins, Colorado 80523</w:t>
      </w:r>
    </w:p>
    <w:p w14:paraId="650D0187" w14:textId="77777777" w:rsidR="003F0BA1" w:rsidRPr="00FA0741" w:rsidRDefault="004D6215" w:rsidP="003F0BA1">
      <w:pPr>
        <w:spacing w:line="480" w:lineRule="auto"/>
        <w:rPr>
          <w:rFonts w:ascii="Cambria" w:hAnsi="Cambria"/>
          <w:sz w:val="22"/>
          <w:szCs w:val="22"/>
        </w:rPr>
      </w:pPr>
      <w:hyperlink r:id="rId4" w:history="1">
        <w:r w:rsidR="003F0BA1" w:rsidRPr="00FA0741">
          <w:rPr>
            <w:rStyle w:val="Hyperlink"/>
            <w:rFonts w:ascii="Cambria" w:hAnsi="Cambria"/>
            <w:color w:val="auto"/>
            <w:sz w:val="22"/>
            <w:szCs w:val="22"/>
          </w:rPr>
          <w:t>brooke.anderson@colostate.edu</w:t>
        </w:r>
      </w:hyperlink>
    </w:p>
    <w:p w14:paraId="3F0075EE" w14:textId="77777777" w:rsidR="003F0BA1" w:rsidRPr="00FA0741" w:rsidRDefault="003F0BA1" w:rsidP="003F0BA1">
      <w:pPr>
        <w:spacing w:line="480" w:lineRule="auto"/>
        <w:rPr>
          <w:rFonts w:ascii="Cambria" w:hAnsi="Cambria"/>
          <w:color w:val="8496B0" w:themeColor="text2" w:themeTint="99"/>
          <w:sz w:val="22"/>
          <w:szCs w:val="22"/>
        </w:rPr>
      </w:pPr>
    </w:p>
    <w:p w14:paraId="0FB8F5CB" w14:textId="1BF74690"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sidR="004D6215">
        <w:rPr>
          <w:rFonts w:ascii="Cambria" w:hAnsi="Cambria"/>
          <w:sz w:val="22"/>
          <w:szCs w:val="22"/>
        </w:rPr>
        <w:t xml:space="preserve">. </w:t>
      </w:r>
      <w:r w:rsidR="004D6215" w:rsidRPr="004D6215">
        <w:rPr>
          <w:rFonts w:ascii="Cambria" w:hAnsi="Cambria"/>
          <w:sz w:val="22"/>
          <w:szCs w:val="22"/>
        </w:rPr>
        <w:t xml:space="preserve">We have posted most study data as an open-source R package (Anderson et al. 2020a). We have posted remaining data and code at </w:t>
      </w:r>
      <w:hyperlink r:id="rId5" w:history="1">
        <w:r w:rsidR="004D6215" w:rsidRPr="004D6215">
          <w:rPr>
            <w:rStyle w:val="Hyperlink"/>
            <w:rFonts w:ascii="Cambria" w:hAnsi="Cambria"/>
            <w:sz w:val="22"/>
            <w:szCs w:val="22"/>
          </w:rPr>
          <w:t>https://github.com/geanders/county_hurricane_exposure</w:t>
        </w:r>
      </w:hyperlink>
      <w:r w:rsidR="004D6215" w:rsidRPr="004D6215">
        <w:rPr>
          <w:rFonts w:ascii="Cambria" w:hAnsi="Cambria"/>
          <w:sz w:val="22"/>
          <w:szCs w:val="22"/>
        </w:rPr>
        <w:t>.</w:t>
      </w:r>
      <w:bookmarkStart w:id="0" w:name="_GoBack"/>
      <w:bookmarkEnd w:id="0"/>
    </w:p>
    <w:p w14:paraId="45BA276A" w14:textId="77777777" w:rsidR="003F0BA1" w:rsidRPr="00FA0741" w:rsidRDefault="003F0BA1" w:rsidP="003F0BA1">
      <w:pPr>
        <w:spacing w:line="480" w:lineRule="auto"/>
        <w:rPr>
          <w:rFonts w:ascii="Cambria" w:hAnsi="Cambria"/>
          <w:b/>
          <w:color w:val="8496B0" w:themeColor="text2" w:themeTint="99"/>
          <w:sz w:val="22"/>
          <w:szCs w:val="22"/>
        </w:rPr>
      </w:pPr>
    </w:p>
    <w:p w14:paraId="1186EFF7" w14:textId="77777777"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437CE55A" w14:textId="77777777" w:rsidR="00E26F1F" w:rsidRPr="00FA0741" w:rsidRDefault="00E26F1F">
      <w:pPr>
        <w:rPr>
          <w:rFonts w:ascii="Cambria" w:hAnsi="Cambria"/>
          <w:sz w:val="22"/>
          <w:szCs w:val="22"/>
        </w:rPr>
      </w:pPr>
    </w:p>
    <w:sectPr w:rsidR="00E26F1F" w:rsidRPr="00FA0741" w:rsidSect="00E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A1"/>
    <w:rsid w:val="003F0BA1"/>
    <w:rsid w:val="004D6215"/>
    <w:rsid w:val="00853E41"/>
    <w:rsid w:val="00E26F1F"/>
    <w:rsid w:val="00E80564"/>
    <w:rsid w:val="00FA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2D45B"/>
  <w15:chartTrackingRefBased/>
  <w15:docId w15:val="{D4423858-9394-EB4C-9D87-B86387BD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A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A1"/>
    <w:rPr>
      <w:color w:val="0563C1" w:themeColor="hyperlink"/>
      <w:u w:val="single"/>
    </w:rPr>
  </w:style>
  <w:style w:type="character" w:styleId="UnresolvedMention">
    <w:name w:val="Unresolved Mention"/>
    <w:basedOn w:val="DefaultParagraphFont"/>
    <w:uiPriority w:val="99"/>
    <w:semiHidden/>
    <w:unhideWhenUsed/>
    <w:rsid w:val="004D6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eanders/county_hurricane_exposure" TargetMode="External"/><Relationship Id="rId4" Type="http://schemas.openxmlformats.org/officeDocument/2006/relationships/hyperlink" Target="mailto:brooke.anderson@col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Anderson,Brooke</dc:creator>
  <cp:keywords/>
  <dc:description/>
  <cp:lastModifiedBy>Anderson,Brooke</cp:lastModifiedBy>
  <cp:revision>3</cp:revision>
  <dcterms:created xsi:type="dcterms:W3CDTF">2020-02-21T18:05:00Z</dcterms:created>
  <dcterms:modified xsi:type="dcterms:W3CDTF">2020-02-24T16:29:00Z</dcterms:modified>
</cp:coreProperties>
</file>