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i w:val="0"/>
          <w:sz w:val="20"/>
        </w:rPr>
        <w:t>OPERATOR ECONOMIC</w:t>
      </w:r>
    </w:p>
    <w:p>
      <w:pPr>
        <w:spacing w:after="0"/>
      </w:pPr>
      <w:r>
        <w:rPr>
          <w:b/>
          <w:i w:val="0"/>
        </w:rPr>
        <w:t>BILZI STEEL PROFILE S.R.L.</w:t>
      </w:r>
    </w:p>
    <w:p>
      <w:pPr>
        <w:spacing w:after="0"/>
      </w:pPr>
      <w:r>
        <w:rPr>
          <w:b w:val="0"/>
          <w:i w:val="0"/>
          <w:sz w:val="20"/>
        </w:rPr>
        <w:t>CUI 39666285, J10/757/2018</w:t>
      </w:r>
    </w:p>
    <w:p>
      <w:pPr>
        <w:spacing w:after="200"/>
      </w:pPr>
      <w:r>
        <w:rPr>
          <w:b w:val="0"/>
          <w:i w:val="0"/>
          <w:sz w:val="20"/>
        </w:rPr>
        <w:t>Municipiul Buzău, Șoseaua Nordului nr. 9C, județul Buzău</w:t>
      </w:r>
    </w:p>
    <w:p>
      <w:pPr>
        <w:spacing w:after="0"/>
      </w:pPr>
      <w:r>
        <w:rPr>
          <w:b w:val="0"/>
          <w:i w:val="0"/>
        </w:rPr>
        <w:t xml:space="preserve">Către: </w:t>
      </w:r>
      <w:r>
        <w:rPr>
          <w:b/>
          <w:i w:val="0"/>
        </w:rPr>
        <w:t>REGIA NAȚIONALĂ A PĂDURILOR – ROMSILVA prin DIRECȚIA SILVICĂ BACĂU</w:t>
      </w:r>
    </w:p>
    <w:p>
      <w:pPr>
        <w:spacing w:after="240"/>
      </w:pPr>
      <w:r>
        <w:rPr>
          <w:b w:val="0"/>
          <w:i w:val="0"/>
        </w:rPr>
        <w:t xml:space="preserve">E-mail: </w:t>
      </w:r>
      <w:r>
        <w:rPr>
          <w:b w:val="0"/>
          <w:i w:val="0"/>
        </w:rPr>
        <w:t>anunturi.seap@bacau.rosilva.ro</w:t>
      </w:r>
    </w:p>
    <w:p>
      <w:pPr>
        <w:spacing w:after="200"/>
        <w:jc w:val="center"/>
      </w:pPr>
      <w:r>
        <w:rPr>
          <w:b/>
          <w:i w:val="0"/>
          <w:sz w:val="26"/>
        </w:rPr>
        <w:t>SCRISOARE DE ÎNAINTARE</w:t>
      </w:r>
    </w:p>
    <w:p>
      <w:pPr>
        <w:jc w:val="both"/>
      </w:pPr>
      <w:r>
        <w:rPr>
          <w:b w:val="0"/>
          <w:i w:val="0"/>
        </w:rPr>
        <w:t xml:space="preserve">Ca urmare a anunțului de cumpărare directă </w:t>
      </w:r>
      <w:r>
        <w:rPr>
          <w:b w:val="0"/>
          <w:i w:val="0"/>
        </w:rPr>
        <w:t>ADV1549806</w:t>
      </w:r>
      <w:r>
        <w:rPr>
          <w:b w:val="0"/>
          <w:i w:val="0"/>
        </w:rPr>
        <w:t xml:space="preserve"> publicat în SEAP la data de 01.10.2026, privind atribuirea contractului „Înlocuire acoperiș clădire Parc Dofteana – DSBC 2026 II”, cod CPV </w:t>
      </w:r>
      <w:r>
        <w:rPr>
          <w:b w:val="0"/>
          <w:i w:val="0"/>
        </w:rPr>
        <w:t>45261910-6 – Reparare de acoperișuri</w:t>
      </w:r>
      <w:r>
        <w:rPr>
          <w:b w:val="0"/>
          <w:i w:val="0"/>
        </w:rPr>
        <w:t>, noi, BILZI STEEL PROFILE S.R.L., vă transmitem alăturat oferta noastră.</w:t>
      </w:r>
    </w:p>
    <w:p>
      <w:pPr>
        <w:jc w:val="both"/>
      </w:pPr>
      <w:r>
        <w:rPr>
          <w:b w:val="0"/>
          <w:i w:val="0"/>
        </w:rPr>
        <w:t xml:space="preserve">Prețul ofertat a fost publicat în catalogul electronic SEAP, sub denumirea și codul CPV din anunț, până la data de 07.10.2026, ora </w:t>
      </w:r>
      <w:r>
        <w:rPr>
          <w:b w:val="0"/>
          <w:i w:val="0"/>
        </w:rPr>
        <w:t>10:00</w:t>
      </w:r>
      <w:r>
        <w:rPr>
          <w:b w:val="0"/>
          <w:i w:val="0"/>
        </w:rPr>
        <w:t>.</w:t>
      </w:r>
    </w:p>
    <w:p>
      <w:pPr>
        <w:spacing w:after="200"/>
      </w:pPr>
      <w:r>
        <w:rPr>
          <w:b w:val="0"/>
          <w:i w:val="0"/>
        </w:rPr>
        <w:t>Persoană de contact: Șerban Marius, telefon 0761 144 238, e-mail marius807@yahoo.com.</w:t>
      </w:r>
    </w:p>
    <w:p>
      <w:pPr>
        <w:spacing w:after="120"/>
        <w:jc w:val="center"/>
      </w:pPr>
      <w:r>
        <w:rPr>
          <w:b/>
          <w:i w:val="0"/>
        </w:rPr>
        <w:t>OPISUL DOCUMENTELOR</w:t>
      </w:r>
    </w:p>
    <w:tbl>
      <w:tblPr>
        <w:tblStyle w:val="TableGrid"/>
        <w:tblW w:type="auto" w:w="0"/>
        <w:jc w:val="center"/>
        <w:tblLook w:firstColumn="1" w:firstRow="1" w:lastColumn="0" w:lastRow="0" w:noHBand="0" w:noVBand="1" w:val="04A0"/>
      </w:tblPr>
      <w:tblGrid>
        <w:gridCol w:w="3213"/>
        <w:gridCol w:w="3213"/>
        <w:gridCol w:w="3213"/>
      </w:tblGrid>
      <w:tr>
        <w:tc>
          <w:tcPr>
            <w:tcW w:type="dxa" w:w="680"/>
            <w:shd w:val="clear" w:color="auto" w:fill="D9E2F3"/>
          </w:tcPr>
          <w:p>
            <w:pPr>
              <w:jc w:val="center"/>
            </w:pPr>
            <w:r>
              <w:rPr>
                <w:b/>
                <w:i w:val="0"/>
                <w:sz w:val="20"/>
              </w:rPr>
              <w:t>Nr.</w:t>
            </w:r>
          </w:p>
        </w:tc>
        <w:tc>
          <w:tcPr>
            <w:tcW w:type="dxa" w:w="7370"/>
            <w:shd w:val="clear" w:color="auto" w:fill="D9E2F3"/>
          </w:tcPr>
          <w:p>
            <w:pPr>
              <w:jc w:val="center"/>
            </w:pPr>
            <w:r>
              <w:rPr>
                <w:b/>
                <w:i w:val="0"/>
                <w:sz w:val="20"/>
              </w:rPr>
              <w:t>Document</w:t>
            </w:r>
          </w:p>
        </w:tc>
        <w:tc>
          <w:tcPr>
            <w:tcW w:type="dxa" w:w="1587"/>
            <w:shd w:val="clear" w:color="auto" w:fill="D9E2F3"/>
          </w:tcPr>
          <w:p>
            <w:pPr>
              <w:jc w:val="center"/>
            </w:pPr>
            <w:r>
              <w:rPr>
                <w:b/>
                <w:i w:val="0"/>
                <w:sz w:val="20"/>
              </w:rPr>
              <w:t>Pagina</w:t>
            </w:r>
          </w:p>
        </w:tc>
      </w:tr>
      <w:tr>
        <w:tc>
          <w:tcPr>
            <w:tcW w:type="dxa" w:w="680"/>
          </w:tcPr>
          <w:p>
            <w:r>
              <w:rPr>
                <w:b w:val="0"/>
                <w:i w:val="0"/>
                <w:sz w:val="20"/>
              </w:rPr>
              <w:t>1</w:t>
            </w:r>
          </w:p>
        </w:tc>
        <w:tc>
          <w:tcPr>
            <w:tcW w:type="dxa" w:w="7370"/>
          </w:tcPr>
          <w:p>
            <w:r>
              <w:rPr>
                <w:b w:val="0"/>
                <w:i w:val="0"/>
                <w:sz w:val="20"/>
              </w:rPr>
              <w:t>Scrisoare de înaintare și opis</w:t>
            </w:r>
          </w:p>
        </w:tc>
        <w:tc>
          <w:tcPr>
            <w:tcW w:type="dxa" w:w="1587"/>
          </w:tcPr>
          <w:p>
            <w:r>
              <w:rPr>
                <w:b w:val="0"/>
                <w:i w:val="0"/>
                <w:sz w:val="20"/>
                <w:highlight w:val="yellow"/>
              </w:rPr>
              <w:t>____________</w:t>
            </w:r>
          </w:p>
        </w:tc>
      </w:tr>
      <w:tr>
        <w:tc>
          <w:tcPr>
            <w:tcW w:type="dxa" w:w="680"/>
          </w:tcPr>
          <w:p>
            <w:r>
              <w:rPr>
                <w:b w:val="0"/>
                <w:i w:val="0"/>
                <w:sz w:val="20"/>
              </w:rPr>
              <w:t>2</w:t>
            </w:r>
          </w:p>
        </w:tc>
        <w:tc>
          <w:tcPr>
            <w:tcW w:type="dxa" w:w="7370"/>
          </w:tcPr>
          <w:p>
            <w:r>
              <w:rPr>
                <w:b w:val="0"/>
                <w:i w:val="0"/>
                <w:sz w:val="20"/>
              </w:rPr>
              <w:t>Certificat constatator emis de O.N.R.C. (cu CAEN 4391 autorizat)</w:t>
            </w:r>
          </w:p>
        </w:tc>
        <w:tc>
          <w:tcPr>
            <w:tcW w:type="dxa" w:w="1587"/>
          </w:tcPr>
          <w:p>
            <w:r>
              <w:rPr>
                <w:b w:val="0"/>
                <w:i w:val="0"/>
                <w:sz w:val="20"/>
                <w:highlight w:val="yellow"/>
              </w:rPr>
              <w:t>____________</w:t>
            </w:r>
          </w:p>
        </w:tc>
      </w:tr>
      <w:tr>
        <w:tc>
          <w:tcPr>
            <w:tcW w:type="dxa" w:w="680"/>
          </w:tcPr>
          <w:p>
            <w:r>
              <w:rPr>
                <w:b w:val="0"/>
                <w:i w:val="0"/>
                <w:sz w:val="20"/>
              </w:rPr>
              <w:t>3</w:t>
            </w:r>
          </w:p>
        </w:tc>
        <w:tc>
          <w:tcPr>
            <w:tcW w:type="dxa" w:w="7370"/>
          </w:tcPr>
          <w:p>
            <w:r>
              <w:rPr>
                <w:b w:val="0"/>
                <w:i w:val="0"/>
                <w:sz w:val="20"/>
              </w:rPr>
              <w:t>Propunerea tehnică</w:t>
            </w:r>
          </w:p>
        </w:tc>
        <w:tc>
          <w:tcPr>
            <w:tcW w:type="dxa" w:w="1587"/>
          </w:tcPr>
          <w:p>
            <w:r>
              <w:rPr>
                <w:b w:val="0"/>
                <w:i w:val="0"/>
                <w:sz w:val="20"/>
                <w:highlight w:val="yellow"/>
              </w:rPr>
              <w:t>____________</w:t>
            </w:r>
          </w:p>
        </w:tc>
      </w:tr>
      <w:tr>
        <w:tc>
          <w:tcPr>
            <w:tcW w:type="dxa" w:w="680"/>
          </w:tcPr>
          <w:p>
            <w:r>
              <w:rPr>
                <w:b w:val="0"/>
                <w:i w:val="0"/>
                <w:sz w:val="20"/>
              </w:rPr>
              <w:t>4</w:t>
            </w:r>
          </w:p>
        </w:tc>
        <w:tc>
          <w:tcPr>
            <w:tcW w:type="dxa" w:w="7370"/>
          </w:tcPr>
          <w:p>
            <w:r>
              <w:rPr>
                <w:b w:val="0"/>
                <w:i w:val="0"/>
                <w:sz w:val="20"/>
              </w:rPr>
              <w:t>Formularul de ofertă</w:t>
            </w:r>
          </w:p>
        </w:tc>
        <w:tc>
          <w:tcPr>
            <w:tcW w:type="dxa" w:w="1587"/>
          </w:tcPr>
          <w:p>
            <w:r>
              <w:rPr>
                <w:b w:val="0"/>
                <w:i w:val="0"/>
                <w:sz w:val="20"/>
                <w:highlight w:val="yellow"/>
              </w:rPr>
              <w:t>____________</w:t>
            </w:r>
          </w:p>
        </w:tc>
      </w:tr>
      <w:tr>
        <w:tc>
          <w:tcPr>
            <w:tcW w:type="dxa" w:w="680"/>
          </w:tcPr>
          <w:p>
            <w:r>
              <w:rPr>
                <w:b w:val="0"/>
                <w:i w:val="0"/>
                <w:sz w:val="20"/>
              </w:rPr>
              <w:t>5</w:t>
            </w:r>
          </w:p>
        </w:tc>
        <w:tc>
          <w:tcPr>
            <w:tcW w:type="dxa" w:w="7370"/>
          </w:tcPr>
          <w:p>
            <w:r>
              <w:rPr>
                <w:b w:val="0"/>
                <w:i w:val="0"/>
                <w:sz w:val="20"/>
              </w:rPr>
              <w:t>Anexa la formularul de ofertă</w:t>
            </w:r>
          </w:p>
        </w:tc>
        <w:tc>
          <w:tcPr>
            <w:tcW w:type="dxa" w:w="1587"/>
          </w:tcPr>
          <w:p>
            <w:r>
              <w:rPr>
                <w:b w:val="0"/>
                <w:i w:val="0"/>
                <w:sz w:val="20"/>
                <w:highlight w:val="yellow"/>
              </w:rPr>
              <w:t>____________</w:t>
            </w:r>
          </w:p>
        </w:tc>
      </w:tr>
      <w:tr>
        <w:tc>
          <w:tcPr>
            <w:tcW w:type="dxa" w:w="680"/>
          </w:tcPr>
          <w:p>
            <w:r>
              <w:rPr>
                <w:b w:val="0"/>
                <w:i w:val="0"/>
                <w:sz w:val="20"/>
              </w:rPr>
              <w:t>6</w:t>
            </w:r>
          </w:p>
        </w:tc>
        <w:tc>
          <w:tcPr>
            <w:tcW w:type="dxa" w:w="7370"/>
          </w:tcPr>
          <w:p>
            <w:r>
              <w:rPr>
                <w:b w:val="0"/>
                <w:i w:val="0"/>
                <w:sz w:val="20"/>
              </w:rPr>
              <w:t>Propunerea financiară: F3 cu prețuri unitare, C6, C7, C8, C9, grafic de execuție fizic și valoric</w:t>
            </w:r>
          </w:p>
        </w:tc>
        <w:tc>
          <w:tcPr>
            <w:tcW w:type="dxa" w:w="1587"/>
          </w:tcPr>
          <w:p>
            <w:r>
              <w:rPr>
                <w:b w:val="0"/>
                <w:i w:val="0"/>
                <w:sz w:val="20"/>
                <w:highlight w:val="yellow"/>
              </w:rPr>
              <w:t>____________</w:t>
            </w:r>
          </w:p>
        </w:tc>
      </w:tr>
      <w:tr>
        <w:tc>
          <w:tcPr>
            <w:tcW w:type="dxa" w:w="680"/>
          </w:tcPr>
          <w:p>
            <w:r>
              <w:rPr>
                <w:b w:val="0"/>
                <w:i w:val="0"/>
                <w:sz w:val="20"/>
              </w:rPr>
              <w:t>7</w:t>
            </w:r>
          </w:p>
        </w:tc>
        <w:tc>
          <w:tcPr>
            <w:tcW w:type="dxa" w:w="7370"/>
          </w:tcPr>
          <w:p>
            <w:r>
              <w:rPr>
                <w:b w:val="0"/>
                <w:i w:val="0"/>
                <w:sz w:val="20"/>
              </w:rPr>
              <w:t>Declarație privind însușirea modelului de contract</w:t>
            </w:r>
          </w:p>
        </w:tc>
        <w:tc>
          <w:tcPr>
            <w:tcW w:type="dxa" w:w="1587"/>
          </w:tcPr>
          <w:p>
            <w:r>
              <w:rPr>
                <w:b w:val="0"/>
                <w:i w:val="0"/>
                <w:sz w:val="20"/>
                <w:highlight w:val="yellow"/>
              </w:rPr>
              <w:t>____________</w:t>
            </w:r>
          </w:p>
        </w:tc>
      </w:tr>
      <w:tr>
        <w:tc>
          <w:tcPr>
            <w:tcW w:type="dxa" w:w="680"/>
          </w:tcPr>
          <w:p>
            <w:r>
              <w:rPr>
                <w:b w:val="0"/>
                <w:i w:val="0"/>
                <w:sz w:val="20"/>
              </w:rPr>
              <w:t>8</w:t>
            </w:r>
          </w:p>
        </w:tc>
        <w:tc>
          <w:tcPr>
            <w:tcW w:type="dxa" w:w="7370"/>
          </w:tcPr>
          <w:p>
            <w:r>
              <w:rPr>
                <w:b w:val="0"/>
                <w:i w:val="0"/>
                <w:sz w:val="20"/>
              </w:rPr>
              <w:t>Declarație privind respectarea art. 51 din Legea nr. 98/2016 (mediu, social, relații de muncă)</w:t>
            </w:r>
          </w:p>
        </w:tc>
        <w:tc>
          <w:tcPr>
            <w:tcW w:type="dxa" w:w="1587"/>
          </w:tcPr>
          <w:p>
            <w:r>
              <w:rPr>
                <w:b w:val="0"/>
                <w:i w:val="0"/>
                <w:sz w:val="20"/>
                <w:highlight w:val="yellow"/>
              </w:rPr>
              <w:t>____________</w:t>
            </w:r>
          </w:p>
        </w:tc>
      </w:tr>
      <w:tr>
        <w:tc>
          <w:tcPr>
            <w:tcW w:type="dxa" w:w="680"/>
          </w:tcPr>
          <w:p>
            <w:r>
              <w:rPr>
                <w:b w:val="0"/>
                <w:i w:val="0"/>
                <w:sz w:val="20"/>
              </w:rPr>
              <w:t>9</w:t>
            </w:r>
          </w:p>
        </w:tc>
        <w:tc>
          <w:tcPr>
            <w:tcW w:type="dxa" w:w="7370"/>
          </w:tcPr>
          <w:p>
            <w:r>
              <w:rPr>
                <w:b w:val="0"/>
                <w:i w:val="0"/>
                <w:sz w:val="20"/>
              </w:rPr>
              <w:t>Declarație privind evitarea conflictului de interese (art. 59–60 din Legea nr. 98/2016)</w:t>
            </w:r>
          </w:p>
        </w:tc>
        <w:tc>
          <w:tcPr>
            <w:tcW w:type="dxa" w:w="1587"/>
          </w:tcPr>
          <w:p>
            <w:r>
              <w:rPr>
                <w:b w:val="0"/>
                <w:i w:val="0"/>
                <w:sz w:val="20"/>
                <w:highlight w:val="yellow"/>
              </w:rPr>
              <w:t>____________</w:t>
            </w:r>
          </w:p>
        </w:tc>
      </w:tr>
    </w:tbl>
    <w:p/>
    <w:p>
      <w:pPr/>
      <w:r>
        <w:rPr>
          <w:b w:val="0"/>
          <w:i w:val="0"/>
        </w:rPr>
        <w:t xml:space="preserve">Data: </w:t>
      </w:r>
      <w:r>
        <w:rPr>
          <w:b w:val="0"/>
          <w:i w:val="0"/>
          <w:highlight w:val="yellow"/>
        </w:rPr>
        <w:t>____________</w:t>
      </w:r>
    </w:p>
    <w:p>
      <w:pPr>
        <w:spacing w:after="0" w:before="120"/>
      </w:pPr>
      <w:r>
        <w:rPr>
          <w:b w:val="0"/>
          <w:i w:val="0"/>
        </w:rPr>
        <w:t>Șerban Marius</w:t>
      </w:r>
    </w:p>
    <w:p>
      <w:pPr>
        <w:spacing w:after="0"/>
      </w:pPr>
      <w:r>
        <w:rPr>
          <w:b w:val="0"/>
          <w:i w:val="0"/>
        </w:rPr>
        <w:t>(administrator)</w:t>
      </w:r>
    </w:p>
    <w:p>
      <w:pPr/>
      <w:r>
        <w:rPr>
          <w:b w:val="0"/>
          <w:i w:val="0"/>
        </w:rPr>
        <w:t>Semnătura autorizată și ștampila</w:t>
      </w:r>
    </w:p>
    <w:p>
      <w:r>
        <w:br w:type="page"/>
      </w:r>
    </w:p>
    <w:p>
      <w:pPr>
        <w:spacing w:after="0"/>
      </w:pPr>
      <w:r>
        <w:rPr>
          <w:b w:val="0"/>
          <w:i w:val="0"/>
          <w:sz w:val="20"/>
        </w:rPr>
        <w:t>OPERATOR ECONOMIC</w:t>
      </w:r>
    </w:p>
    <w:p>
      <w:pPr>
        <w:spacing w:after="0"/>
      </w:pPr>
      <w:r>
        <w:rPr>
          <w:b/>
          <w:i w:val="0"/>
        </w:rPr>
        <w:t>BILZI STEEL PROFILE S.R.L.</w:t>
      </w:r>
    </w:p>
    <w:p>
      <w:pPr>
        <w:spacing w:after="0"/>
      </w:pPr>
      <w:r>
        <w:rPr>
          <w:b w:val="0"/>
          <w:i w:val="0"/>
          <w:sz w:val="20"/>
        </w:rPr>
        <w:t>CUI 39666285, J10/757/2018</w:t>
      </w:r>
    </w:p>
    <w:p>
      <w:pPr>
        <w:spacing w:after="200"/>
      </w:pPr>
      <w:r>
        <w:rPr>
          <w:b w:val="0"/>
          <w:i w:val="0"/>
          <w:sz w:val="20"/>
        </w:rPr>
        <w:t>Municipiul Buzău, Șoseaua Nordului nr. 9C, județul Buzău</w:t>
      </w:r>
    </w:p>
    <w:p>
      <w:pPr>
        <w:spacing w:after="0"/>
        <w:jc w:val="center"/>
      </w:pPr>
      <w:r>
        <w:rPr>
          <w:b/>
          <w:i w:val="0"/>
          <w:sz w:val="26"/>
        </w:rPr>
        <w:t>PROPUNERE TEHNICĂ</w:t>
      </w:r>
    </w:p>
    <w:p>
      <w:pPr>
        <w:spacing w:after="0"/>
        <w:jc w:val="center"/>
      </w:pPr>
      <w:r>
        <w:rPr>
          <w:b w:val="0"/>
          <w:i w:val="0"/>
        </w:rPr>
        <w:t>pentru contractul „Înlocuire acoperiș clădire Parc Dofteana – DSBC 2026 II”</w:t>
      </w:r>
    </w:p>
    <w:p>
      <w:pPr>
        <w:spacing w:after="200"/>
        <w:jc w:val="center"/>
      </w:pPr>
      <w:r>
        <w:rPr>
          <w:b w:val="0"/>
          <w:i w:val="0"/>
        </w:rPr>
        <w:t xml:space="preserve">Cod CPV </w:t>
      </w:r>
      <w:r>
        <w:rPr>
          <w:b w:val="0"/>
          <w:i w:val="0"/>
        </w:rPr>
        <w:t>45261910-6 – Reparare de acoperișuri</w:t>
      </w:r>
    </w:p>
    <w:p>
      <w:pPr/>
      <w:r>
        <w:rPr>
          <w:b/>
          <w:i w:val="0"/>
        </w:rPr>
        <w:t>1. Date generale</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D9E2F3"/>
          </w:tcPr>
          <w:p>
            <w:pPr>
              <w:jc w:val="center"/>
            </w:pPr>
            <w:r>
              <w:rPr>
                <w:b/>
                <w:i w:val="0"/>
                <w:sz w:val="20"/>
              </w:rPr>
              <w:t>Element</w:t>
            </w:r>
          </w:p>
        </w:tc>
        <w:tc>
          <w:tcPr>
            <w:tcW w:type="dxa" w:w="6803"/>
            <w:shd w:val="clear" w:color="auto" w:fill="D9E2F3"/>
          </w:tcPr>
          <w:p>
            <w:pPr>
              <w:jc w:val="center"/>
            </w:pPr>
            <w:r>
              <w:rPr>
                <w:b/>
                <w:i w:val="0"/>
                <w:sz w:val="20"/>
              </w:rPr>
              <w:t>Detalii</w:t>
            </w:r>
          </w:p>
        </w:tc>
      </w:tr>
      <w:tr>
        <w:tc>
          <w:tcPr>
            <w:tcW w:type="dxa" w:w="2835"/>
          </w:tcPr>
          <w:p>
            <w:r>
              <w:rPr>
                <w:b w:val="0"/>
                <w:i w:val="0"/>
                <w:sz w:val="20"/>
              </w:rPr>
              <w:t>Autoritate contractantă</w:t>
            </w:r>
          </w:p>
        </w:tc>
        <w:tc>
          <w:tcPr>
            <w:tcW w:type="dxa" w:w="6803"/>
          </w:tcPr>
          <w:p>
            <w:r>
              <w:rPr>
                <w:b w:val="0"/>
                <w:i w:val="0"/>
                <w:sz w:val="20"/>
              </w:rPr>
              <w:t>REGIA NAȚIONALĂ A PĂDURILOR – ROMSILVA prin DIRECȚIA SILVICĂ BACĂU</w:t>
            </w:r>
          </w:p>
        </w:tc>
      </w:tr>
      <w:tr>
        <w:tc>
          <w:tcPr>
            <w:tcW w:type="dxa" w:w="2835"/>
          </w:tcPr>
          <w:p>
            <w:r>
              <w:rPr>
                <w:b w:val="0"/>
                <w:i w:val="0"/>
                <w:sz w:val="20"/>
              </w:rPr>
              <w:t>Ofertant</w:t>
            </w:r>
          </w:p>
        </w:tc>
        <w:tc>
          <w:tcPr>
            <w:tcW w:type="dxa" w:w="6803"/>
          </w:tcPr>
          <w:p>
            <w:r>
              <w:rPr>
                <w:b w:val="0"/>
                <w:i w:val="0"/>
                <w:sz w:val="20"/>
              </w:rPr>
              <w:t>BILZI STEEL PROFILE S.R.L., CUI 39666285, J10/757/2018</w:t>
            </w:r>
          </w:p>
        </w:tc>
      </w:tr>
      <w:tr>
        <w:tc>
          <w:tcPr>
            <w:tcW w:type="dxa" w:w="2835"/>
          </w:tcPr>
          <w:p>
            <w:r>
              <w:rPr>
                <w:b w:val="0"/>
                <w:i w:val="0"/>
                <w:sz w:val="20"/>
              </w:rPr>
              <w:t>Amplasament</w:t>
            </w:r>
          </w:p>
        </w:tc>
        <w:tc>
          <w:tcPr>
            <w:tcW w:type="dxa" w:w="6803"/>
          </w:tcPr>
          <w:p>
            <w:r>
              <w:rPr>
                <w:b w:val="0"/>
                <w:i w:val="0"/>
                <w:sz w:val="20"/>
              </w:rPr>
              <w:t>Clădirea Parc Dofteana, Ocolul Silvic Tg. Ocna, localitatea Dofteana, județul Bacău</w:t>
            </w:r>
          </w:p>
        </w:tc>
      </w:tr>
      <w:tr>
        <w:tc>
          <w:tcPr>
            <w:tcW w:type="dxa" w:w="2835"/>
          </w:tcPr>
          <w:p>
            <w:r>
              <w:rPr>
                <w:b w:val="0"/>
                <w:i w:val="0"/>
                <w:sz w:val="20"/>
              </w:rPr>
              <w:t>Obiect</w:t>
            </w:r>
          </w:p>
        </w:tc>
        <w:tc>
          <w:tcPr>
            <w:tcW w:type="dxa" w:w="6803"/>
          </w:tcPr>
          <w:p>
            <w:r>
              <w:rPr>
                <w:b w:val="0"/>
                <w:i w:val="0"/>
                <w:sz w:val="20"/>
              </w:rPr>
              <w:t>Execuția lucrărilor „Înlocuire acoperiș clădire Parc Dofteana – DSBC 2026 II”, conform caietului de sarcini și listei de cantități F3</w:t>
            </w:r>
          </w:p>
        </w:tc>
      </w:tr>
      <w:tr>
        <w:tc>
          <w:tcPr>
            <w:tcW w:type="dxa" w:w="2835"/>
          </w:tcPr>
          <w:p>
            <w:r>
              <w:rPr>
                <w:b w:val="0"/>
                <w:i w:val="0"/>
                <w:sz w:val="20"/>
              </w:rPr>
              <w:t>Durata de execuție ofertată</w:t>
            </w:r>
          </w:p>
        </w:tc>
        <w:tc>
          <w:tcPr>
            <w:tcW w:type="dxa" w:w="6803"/>
          </w:tcPr>
          <w:p>
            <w:r>
              <w:rPr>
                <w:b w:val="0"/>
                <w:i w:val="0"/>
                <w:sz w:val="20"/>
              </w:rPr>
              <w:t>60 (șaizeci) de zile calendaristice de la ordinul de începere (2 luni, conform caietului de sarcini și art. 5.1 din contract), dar nu mai târziu de 31.12.2026</w:t>
            </w:r>
          </w:p>
        </w:tc>
      </w:tr>
      <w:tr>
        <w:tc>
          <w:tcPr>
            <w:tcW w:type="dxa" w:w="2835"/>
          </w:tcPr>
          <w:p>
            <w:r>
              <w:rPr>
                <w:b w:val="0"/>
                <w:i w:val="0"/>
                <w:sz w:val="20"/>
              </w:rPr>
              <w:t>Începerea lucrărilor</w:t>
            </w:r>
          </w:p>
        </w:tc>
        <w:tc>
          <w:tcPr>
            <w:tcW w:type="dxa" w:w="6803"/>
          </w:tcPr>
          <w:p>
            <w:r>
              <w:rPr>
                <w:b w:val="0"/>
                <w:i w:val="0"/>
                <w:sz w:val="20"/>
              </w:rPr>
              <w:t>În maximum 72 de ore de la emiterea ordinului de începere</w:t>
            </w:r>
          </w:p>
        </w:tc>
      </w:tr>
      <w:tr>
        <w:tc>
          <w:tcPr>
            <w:tcW w:type="dxa" w:w="2835"/>
          </w:tcPr>
          <w:p>
            <w:r>
              <w:rPr>
                <w:b w:val="0"/>
                <w:i w:val="0"/>
                <w:sz w:val="20"/>
              </w:rPr>
              <w:t>Garanția lucrărilor</w:t>
            </w:r>
          </w:p>
        </w:tc>
        <w:tc>
          <w:tcPr>
            <w:tcW w:type="dxa" w:w="6803"/>
          </w:tcPr>
          <w:p>
            <w:r>
              <w:rPr>
                <w:b w:val="0"/>
                <w:i w:val="0"/>
                <w:sz w:val="20"/>
              </w:rPr>
              <w:t>24</w:t>
            </w:r>
            <w:r>
              <w:rPr>
                <w:b w:val="0"/>
                <w:i w:val="0"/>
                <w:sz w:val="20"/>
              </w:rPr>
              <w:t xml:space="preserve"> de luni calendaristice de la recepția la terminarea lucrărilor</w:t>
            </w:r>
          </w:p>
        </w:tc>
      </w:tr>
      <w:tr>
        <w:tc>
          <w:tcPr>
            <w:tcW w:type="dxa" w:w="2835"/>
          </w:tcPr>
          <w:p>
            <w:r>
              <w:rPr>
                <w:b w:val="0"/>
                <w:i w:val="0"/>
                <w:sz w:val="20"/>
              </w:rPr>
              <w:t>Distanța sediu – amplasament</w:t>
            </w:r>
          </w:p>
        </w:tc>
        <w:tc>
          <w:tcPr>
            <w:tcW w:type="dxa" w:w="6803"/>
          </w:tcPr>
          <w:p>
            <w:r>
              <w:rPr>
                <w:b w:val="0"/>
                <w:i w:val="0"/>
                <w:sz w:val="20"/>
                <w:highlight w:val="yellow"/>
              </w:rPr>
              <w:t>cca. 190 km (Buzău – Focșani – Onești – Dofteana)</w:t>
            </w:r>
          </w:p>
        </w:tc>
      </w:tr>
    </w:tbl>
    <w:p/>
    <w:p>
      <w:pPr/>
      <w:r>
        <w:rPr>
          <w:b/>
          <w:i w:val="0"/>
        </w:rPr>
        <w:t>2. Obiectul lucrărilor</w:t>
      </w:r>
    </w:p>
    <w:p>
      <w:pPr>
        <w:jc w:val="both"/>
      </w:pPr>
      <w:r>
        <w:rPr>
          <w:b w:val="0"/>
          <w:i w:val="0"/>
        </w:rPr>
        <w:t>Ne angajăm să executăm integral lucrările prevăzute în caietul de sarcini și în lista de cantități F3. Lucrările cuprind, în principal:</w:t>
      </w:r>
    </w:p>
    <w:p>
      <w:pPr>
        <w:pStyle w:val="ListBullet"/>
        <w:jc w:val="both"/>
      </w:pPr>
      <w:r>
        <w:rPr>
          <w:b w:val="0"/>
          <w:i w:val="0"/>
        </w:rPr>
        <w:t>demontarea învelitorii existente din țiglă ceramică, cu recuperarea materialului, a sistemului pluvial, a instalației de paratrăsnet, a șorțurilor, capacelor și tubulaturii ceramice a coșurilor, a lambriului de la intradosul streașinii și a elementelor din lemn degradate (astereală, șipci, contrașipci, pazii), precum și a firidei electrice în vederea repoziționării;</w:t>
      </w:r>
    </w:p>
    <w:p>
      <w:pPr>
        <w:pStyle w:val="ListBullet"/>
        <w:jc w:val="both"/>
      </w:pPr>
      <w:r>
        <w:rPr>
          <w:b w:val="0"/>
          <w:i w:val="0"/>
        </w:rPr>
        <w:t>reparații locale la căpriori și grinzi prin eclisare și completare de secțiune, reparații și consolidări locale la lucarne, terasă și elementele decorative din lemn;</w:t>
      </w:r>
    </w:p>
    <w:p>
      <w:pPr>
        <w:pStyle w:val="ListBullet"/>
        <w:jc w:val="both"/>
      </w:pPr>
      <w:r>
        <w:rPr>
          <w:b w:val="0"/>
          <w:i w:val="0"/>
        </w:rPr>
        <w:t>curățarea vopselei vechi de pe elementele din lemn prin sablare laser, chituire, tratament de profunzime, impregnare și vopsire cu lazură opacă microporoasă în 2 straturi;</w:t>
      </w:r>
    </w:p>
    <w:p>
      <w:pPr>
        <w:pStyle w:val="ListBullet"/>
        <w:jc w:val="both"/>
      </w:pPr>
      <w:r>
        <w:rPr>
          <w:b w:val="0"/>
          <w:i w:val="0"/>
        </w:rPr>
        <w:t>înlocuirea generală a asterelei din scândură de rășinoase de 25 mm, montarea șipcilor 50×50 mm și a contrașipcilor 30×50 mm, tratate fungicid/insecticid;</w:t>
      </w:r>
    </w:p>
    <w:p>
      <w:pPr>
        <w:pStyle w:val="ListBullet"/>
        <w:jc w:val="both"/>
      </w:pPr>
      <w:r>
        <w:rPr>
          <w:b w:val="0"/>
          <w:i w:val="0"/>
        </w:rPr>
        <w:t>montarea foliei anticondens de minimum 120 g/mp și a învelitorii noi din țiglă ceramică Creaton Melodie/Balance, roșu cupru angobat (sau echivalent), cu accesoriile de fixare, conform NP 069-2014;</w:t>
      </w:r>
    </w:p>
    <w:p>
      <w:pPr>
        <w:pStyle w:val="ListBullet"/>
        <w:jc w:val="both"/>
      </w:pPr>
      <w:r>
        <w:rPr>
          <w:b w:val="0"/>
          <w:i w:val="0"/>
        </w:rPr>
        <w:t>coamă ventilată din țiglă ceramică, dolii, șorțuri de streașină, de fronton și de racord la perete (lucarne) din tablă prevopsită de 0,50 mm și opritori de zăpadă;</w:t>
      </w:r>
    </w:p>
    <w:p>
      <w:pPr>
        <w:pStyle w:val="ListBullet"/>
        <w:jc w:val="both"/>
      </w:pPr>
      <w:r>
        <w:rPr>
          <w:b w:val="0"/>
          <w:i w:val="0"/>
        </w:rPr>
        <w:t>lambriu și pazii din lemn de larice termotratat clasa A la intradosul streașinii, prinse cu șuruburi inox;</w:t>
      </w:r>
    </w:p>
    <w:p>
      <w:pPr>
        <w:pStyle w:val="ListBullet"/>
        <w:jc w:val="both"/>
      </w:pPr>
      <w:r>
        <w:rPr>
          <w:b w:val="0"/>
          <w:i w:val="0"/>
        </w:rPr>
        <w:t>refacerea instalației de paratrăsnet (I 7-2011, SR EN 62305), cu buletin PRAM, și repoziționarea firidei electrice, de către electrician autorizat ANRE;</w:t>
      </w:r>
    </w:p>
    <w:p>
      <w:pPr>
        <w:pStyle w:val="ListBullet"/>
        <w:jc w:val="both"/>
      </w:pPr>
      <w:r>
        <w:rPr>
          <w:b w:val="0"/>
          <w:i w:val="0"/>
        </w:rPr>
        <w:t>sistem pluvial din tablă prevopsită: jgheab 125 mm, burlan Ø90 mm, colțuri, racorduri, prelungitoare, coturi, coliere și descărcare liberă la sol;</w:t>
      </w:r>
    </w:p>
    <w:p>
      <w:pPr>
        <w:pStyle w:val="ListBullet"/>
        <w:jc w:val="both"/>
      </w:pPr>
      <w:r>
        <w:rPr>
          <w:b w:val="0"/>
          <w:i w:val="0"/>
        </w:rPr>
        <w:t>coșuri de fum (4 buc., cca. 31,90 mp): reparații cu cărămidă plină și mortar CT29, refacerea rosturilor, hidrofobizare, tubulatură inox AISI 304 Ø180 mm, coronamente și șorțuri de coș din tablă prevopsită;</w:t>
      </w:r>
    </w:p>
    <w:p>
      <w:pPr>
        <w:pStyle w:val="ListBullet"/>
        <w:jc w:val="both"/>
      </w:pPr>
      <w:r>
        <w:rPr>
          <w:b w:val="0"/>
          <w:i w:val="0"/>
        </w:rPr>
        <w:t>transportul și manipularea materialelor pe șantier și evacuarea deșeurilor din demontări, colectate selectiv (OUG 92/2021, HG 856/2002).</w:t>
      </w:r>
    </w:p>
    <w:p>
      <w:pPr>
        <w:spacing w:before="120"/>
      </w:pPr>
      <w:r>
        <w:rPr>
          <w:b/>
          <w:i w:val="0"/>
        </w:rPr>
        <w:t>3. Organizarea de șantier</w:t>
      </w:r>
    </w:p>
    <w:p>
      <w:pPr>
        <w:pStyle w:val="ListBullet"/>
        <w:jc w:val="both"/>
      </w:pPr>
      <w:r>
        <w:rPr>
          <w:b w:val="0"/>
          <w:i w:val="0"/>
        </w:rPr>
        <w:t>delimitarea și semnalizarea zonei de lucru și a zonei de depozitare a materialelor, stabilite împreună cu reprezentantul beneficiarului, astfel încât activitatea din clădire să fie afectată cât mai puțin;</w:t>
      </w:r>
    </w:p>
    <w:p>
      <w:pPr>
        <w:pStyle w:val="ListBullet"/>
        <w:jc w:val="both"/>
      </w:pPr>
      <w:r>
        <w:rPr>
          <w:b w:val="0"/>
          <w:i w:val="0"/>
        </w:rPr>
        <w:t>depozitarea materialelor pe paleți și suporți, ferite de umezeală și de lovituri, în ambalajul original până la montaj;</w:t>
      </w:r>
    </w:p>
    <w:p>
      <w:pPr>
        <w:pStyle w:val="ListBullet"/>
        <w:jc w:val="both"/>
      </w:pPr>
      <w:r>
        <w:rPr>
          <w:b w:val="0"/>
          <w:i w:val="0"/>
        </w:rPr>
        <w:t>schele, sisteme de acces la înălțime și protecții colective (balustrade, plase, linii de ancorare);</w:t>
      </w:r>
    </w:p>
    <w:p>
      <w:pPr>
        <w:pStyle w:val="ListBullet"/>
        <w:jc w:val="both"/>
      </w:pPr>
      <w:r>
        <w:rPr>
          <w:b w:val="0"/>
          <w:i w:val="0"/>
        </w:rPr>
        <w:t>acoperirea provizorie cu prelate a zonelor descoperite, la sfârșitul fiecărei zile și în caz de precipitații;</w:t>
      </w:r>
    </w:p>
    <w:p>
      <w:pPr>
        <w:pStyle w:val="ListBullet"/>
        <w:jc w:val="both"/>
      </w:pPr>
      <w:r>
        <w:rPr>
          <w:b w:val="0"/>
          <w:i w:val="0"/>
        </w:rPr>
        <w:t>colectarea molozului în containere sau zone delimitate și evacuarea lui periodică.</w:t>
      </w:r>
    </w:p>
    <w:p>
      <w:pPr>
        <w:spacing w:before="120"/>
      </w:pPr>
      <w:r>
        <w:rPr>
          <w:b/>
          <w:i w:val="0"/>
        </w:rPr>
        <w:t>4. Tehnologia de execuție</w:t>
      </w:r>
    </w:p>
    <w:p>
      <w:pPr>
        <w:jc w:val="both"/>
      </w:pPr>
      <w:r>
        <w:rPr>
          <w:b w:val="0"/>
          <w:i w:val="0"/>
        </w:rPr>
        <w:t>Lucrările se execută pe tronsoane, astfel încât suprafața descoperită simultan să poată fi închisă în aceeași zi.</w:t>
      </w:r>
    </w:p>
    <w:p>
      <w:pPr>
        <w:pStyle w:val="ListBullet"/>
        <w:jc w:val="both"/>
      </w:pPr>
      <w:r>
        <w:rPr>
          <w:b w:val="0"/>
          <w:i w:val="0"/>
        </w:rPr>
        <w:t>Etapa 1 – Predarea amplasamentului, constatarea stării elementelor existente, mostre și fișe tehnice pentru țiglă, accesorii și tinichigerie, supuse aprobării beneficiarului înainte de montaj.</w:t>
      </w:r>
    </w:p>
    <w:p>
      <w:pPr>
        <w:pStyle w:val="ListBullet"/>
        <w:jc w:val="both"/>
      </w:pPr>
      <w:r>
        <w:rPr>
          <w:b w:val="0"/>
          <w:i w:val="0"/>
        </w:rPr>
        <w:t>Etapa 2 – Demontări pe tronsoane: învelitoare cu recuperarea țiglei, sistem pluvial, paratrăsnet, șorțuri și tubulatură coșuri, lambriu, elemente din lemn degradate, firida electrică.</w:t>
      </w:r>
    </w:p>
    <w:p>
      <w:pPr>
        <w:pStyle w:val="ListBullet"/>
        <w:jc w:val="both"/>
      </w:pPr>
      <w:r>
        <w:rPr>
          <w:b w:val="0"/>
          <w:i w:val="0"/>
        </w:rPr>
        <w:t>Etapa 3 – Verificarea structurii din lemn după decopertare; reparații prin eclisare, consolidări la lucarne și terasă (orice situație neprevăzută se comunică beneficiarului înainte de intervenție).</w:t>
      </w:r>
    </w:p>
    <w:p>
      <w:pPr>
        <w:pStyle w:val="ListBullet"/>
        <w:jc w:val="both"/>
      </w:pPr>
      <w:r>
        <w:rPr>
          <w:b w:val="0"/>
          <w:i w:val="0"/>
        </w:rPr>
        <w:t>Etapa 4 – Sablare laser, chituire, tratament și vopsire a elementelor din lemn păstrate.</w:t>
      </w:r>
    </w:p>
    <w:p>
      <w:pPr>
        <w:pStyle w:val="ListBullet"/>
        <w:jc w:val="both"/>
      </w:pPr>
      <w:r>
        <w:rPr>
          <w:b w:val="0"/>
          <w:i w:val="0"/>
        </w:rPr>
        <w:t>Etapa 5 – Astereală nouă, folie anticondens, șipci și contrașipci, țiglă ceramică, coamă ventilată.</w:t>
      </w:r>
    </w:p>
    <w:p>
      <w:pPr>
        <w:pStyle w:val="ListBullet"/>
        <w:jc w:val="both"/>
      </w:pPr>
      <w:r>
        <w:rPr>
          <w:b w:val="0"/>
          <w:i w:val="0"/>
        </w:rPr>
        <w:t>Etapa 6 – Tinichigerie (dolii, șorțuri de streașină, fronton și racord), opritori de zăpadă.</w:t>
      </w:r>
    </w:p>
    <w:p>
      <w:pPr>
        <w:pStyle w:val="ListBullet"/>
        <w:jc w:val="both"/>
      </w:pPr>
      <w:r>
        <w:rPr>
          <w:b w:val="0"/>
          <w:i w:val="0"/>
        </w:rPr>
        <w:t>Etapa 7 – Coșuri de fum: reparații zidărie, rosturi, hidrofobizare, tubulatură inox, coronamente și șorțuri.</w:t>
      </w:r>
    </w:p>
    <w:p>
      <w:pPr>
        <w:pStyle w:val="ListBullet"/>
        <w:jc w:val="both"/>
      </w:pPr>
      <w:r>
        <w:rPr>
          <w:b w:val="0"/>
          <w:i w:val="0"/>
        </w:rPr>
        <w:t>Etapa 8 – Lambriu și pazii din larice termotratat; sistem pluvial.</w:t>
      </w:r>
    </w:p>
    <w:p>
      <w:pPr>
        <w:pStyle w:val="ListBullet"/>
        <w:jc w:val="both"/>
      </w:pPr>
      <w:r>
        <w:rPr>
          <w:b w:val="0"/>
          <w:i w:val="0"/>
        </w:rPr>
        <w:t>Etapa 9 – Paratrăsnet și firida electrică; măsurători PRAM; curățenie, evacuarea deșeurilor, recepție.</w:t>
      </w:r>
    </w:p>
    <w:p>
      <w:pPr>
        <w:spacing w:before="120"/>
      </w:pPr>
      <w:r>
        <w:rPr>
          <w:b/>
          <w:i w:val="0"/>
        </w:rPr>
        <w:t>5. Resurse umane</w:t>
      </w:r>
    </w:p>
    <w:tbl>
      <w:tblPr>
        <w:tblStyle w:val="TableGrid"/>
        <w:tblW w:type="auto" w:w="0"/>
        <w:jc w:val="center"/>
        <w:tblLook w:firstColumn="1" w:firstRow="1" w:lastColumn="0" w:lastRow="0" w:noHBand="0" w:noVBand="1" w:val="04A0"/>
      </w:tblPr>
      <w:tblGrid>
        <w:gridCol w:w="3213"/>
        <w:gridCol w:w="3213"/>
        <w:gridCol w:w="3213"/>
      </w:tblGrid>
      <w:tr>
        <w:tc>
          <w:tcPr>
            <w:tcW w:type="dxa" w:w="3969"/>
            <w:shd w:val="clear" w:color="auto" w:fill="D9E2F3"/>
          </w:tcPr>
          <w:p>
            <w:pPr>
              <w:jc w:val="center"/>
            </w:pPr>
            <w:r>
              <w:rPr>
                <w:b/>
                <w:i w:val="0"/>
                <w:sz w:val="20"/>
              </w:rPr>
              <w:t>Funcție / meserie</w:t>
            </w:r>
          </w:p>
        </w:tc>
        <w:tc>
          <w:tcPr>
            <w:tcW w:type="dxa" w:w="1134"/>
            <w:shd w:val="clear" w:color="auto" w:fill="D9E2F3"/>
          </w:tcPr>
          <w:p>
            <w:pPr>
              <w:jc w:val="center"/>
            </w:pPr>
            <w:r>
              <w:rPr>
                <w:b/>
                <w:i w:val="0"/>
                <w:sz w:val="20"/>
              </w:rPr>
              <w:t>Număr</w:t>
            </w:r>
          </w:p>
        </w:tc>
        <w:tc>
          <w:tcPr>
            <w:tcW w:type="dxa" w:w="4535"/>
            <w:shd w:val="clear" w:color="auto" w:fill="D9E2F3"/>
          </w:tcPr>
          <w:p>
            <w:pPr>
              <w:jc w:val="center"/>
            </w:pPr>
            <w:r>
              <w:rPr>
                <w:b/>
                <w:i w:val="0"/>
                <w:sz w:val="20"/>
              </w:rPr>
              <w:t>Observații</w:t>
            </w:r>
          </w:p>
        </w:tc>
      </w:tr>
      <w:tr>
        <w:tc>
          <w:tcPr>
            <w:tcW w:type="dxa" w:w="3969"/>
          </w:tcPr>
          <w:p>
            <w:r>
              <w:rPr>
                <w:b w:val="0"/>
                <w:i w:val="0"/>
                <w:sz w:val="20"/>
              </w:rPr>
              <w:t>Șef de echipă / conducător tehnic al lucrării</w:t>
            </w:r>
          </w:p>
        </w:tc>
        <w:tc>
          <w:tcPr>
            <w:tcW w:type="dxa" w:w="1134"/>
          </w:tcPr>
          <w:p>
            <w:r>
              <w:rPr>
                <w:b w:val="0"/>
                <w:i w:val="0"/>
                <w:sz w:val="20"/>
              </w:rPr>
              <w:t>1</w:t>
            </w:r>
          </w:p>
        </w:tc>
        <w:tc>
          <w:tcPr>
            <w:tcW w:type="dxa" w:w="4535"/>
          </w:tcPr>
          <w:p>
            <w:r>
              <w:rPr>
                <w:b w:val="0"/>
                <w:i w:val="0"/>
                <w:sz w:val="20"/>
              </w:rPr>
              <w:t>Răspunde de execuție și calitate</w:t>
            </w:r>
          </w:p>
        </w:tc>
      </w:tr>
      <w:tr>
        <w:tc>
          <w:tcPr>
            <w:tcW w:type="dxa" w:w="3969"/>
          </w:tcPr>
          <w:p>
            <w:r>
              <w:rPr>
                <w:b w:val="0"/>
                <w:i w:val="0"/>
                <w:sz w:val="20"/>
              </w:rPr>
              <w:t>Dulgheri</w:t>
            </w:r>
          </w:p>
        </w:tc>
        <w:tc>
          <w:tcPr>
            <w:tcW w:type="dxa" w:w="1134"/>
          </w:tcPr>
          <w:p>
            <w:r>
              <w:rPr>
                <w:b w:val="0"/>
                <w:i w:val="0"/>
                <w:sz w:val="20"/>
                <w:highlight w:val="yellow"/>
              </w:rPr>
              <w:t>3</w:t>
            </w:r>
          </w:p>
        </w:tc>
        <w:tc>
          <w:tcPr>
            <w:tcW w:type="dxa" w:w="4535"/>
          </w:tcPr>
          <w:p>
            <w:r>
              <w:rPr>
                <w:b w:val="0"/>
                <w:i w:val="0"/>
                <w:sz w:val="20"/>
              </w:rPr>
              <w:t>Structură lemn, astereală, rigle</w:t>
            </w:r>
          </w:p>
        </w:tc>
      </w:tr>
      <w:tr>
        <w:tc>
          <w:tcPr>
            <w:tcW w:type="dxa" w:w="3969"/>
          </w:tcPr>
          <w:p>
            <w:r>
              <w:rPr>
                <w:b w:val="0"/>
                <w:i w:val="0"/>
                <w:sz w:val="20"/>
              </w:rPr>
              <w:t>Montatori acoperiș / tinichigii</w:t>
            </w:r>
          </w:p>
        </w:tc>
        <w:tc>
          <w:tcPr>
            <w:tcW w:type="dxa" w:w="1134"/>
          </w:tcPr>
          <w:p>
            <w:r>
              <w:rPr>
                <w:b w:val="0"/>
                <w:i w:val="0"/>
                <w:sz w:val="20"/>
                <w:highlight w:val="yellow"/>
              </w:rPr>
              <w:t>3</w:t>
            </w:r>
          </w:p>
        </w:tc>
        <w:tc>
          <w:tcPr>
            <w:tcW w:type="dxa" w:w="4535"/>
          </w:tcPr>
          <w:p>
            <w:r>
              <w:rPr>
                <w:b w:val="0"/>
                <w:i w:val="0"/>
                <w:sz w:val="20"/>
              </w:rPr>
              <w:t>Învelitoare, tinichigerie, sistem pluvial</w:t>
            </w:r>
          </w:p>
        </w:tc>
      </w:tr>
      <w:tr>
        <w:tc>
          <w:tcPr>
            <w:tcW w:type="dxa" w:w="3969"/>
          </w:tcPr>
          <w:p>
            <w:r>
              <w:rPr>
                <w:b w:val="0"/>
                <w:i w:val="0"/>
                <w:sz w:val="20"/>
              </w:rPr>
              <w:t>Muncitori necalificați</w:t>
            </w:r>
          </w:p>
        </w:tc>
        <w:tc>
          <w:tcPr>
            <w:tcW w:type="dxa" w:w="1134"/>
          </w:tcPr>
          <w:p>
            <w:r>
              <w:rPr>
                <w:b w:val="0"/>
                <w:i w:val="0"/>
                <w:sz w:val="20"/>
                <w:highlight w:val="yellow"/>
              </w:rPr>
              <w:t>2</w:t>
            </w:r>
          </w:p>
        </w:tc>
        <w:tc>
          <w:tcPr>
            <w:tcW w:type="dxa" w:w="4535"/>
          </w:tcPr>
          <w:p>
            <w:r>
              <w:rPr>
                <w:b w:val="0"/>
                <w:i w:val="0"/>
                <w:sz w:val="20"/>
              </w:rPr>
              <w:t>Desfaceri, manipulare materiale, curățenie</w:t>
            </w:r>
          </w:p>
        </w:tc>
      </w:tr>
      <w:tr>
        <w:tc>
          <w:tcPr>
            <w:tcW w:type="dxa" w:w="3969"/>
          </w:tcPr>
          <w:p>
            <w:r>
              <w:rPr>
                <w:b w:val="0"/>
                <w:i w:val="0"/>
                <w:sz w:val="20"/>
              </w:rPr>
              <w:t>Conducător auto</w:t>
            </w:r>
          </w:p>
        </w:tc>
        <w:tc>
          <w:tcPr>
            <w:tcW w:type="dxa" w:w="1134"/>
          </w:tcPr>
          <w:p>
            <w:r>
              <w:rPr>
                <w:b w:val="0"/>
                <w:i w:val="0"/>
                <w:sz w:val="20"/>
              </w:rPr>
              <w:t>1</w:t>
            </w:r>
          </w:p>
        </w:tc>
        <w:tc>
          <w:tcPr>
            <w:tcW w:type="dxa" w:w="4535"/>
          </w:tcPr>
          <w:p>
            <w:r>
              <w:rPr>
                <w:b w:val="0"/>
                <w:i w:val="0"/>
                <w:sz w:val="20"/>
              </w:rPr>
              <w:t>Transport materiale și moloz</w:t>
            </w:r>
          </w:p>
        </w:tc>
      </w:tr>
    </w:tbl>
    <w:p/>
    <w:p>
      <w:pPr>
        <w:jc w:val="both"/>
      </w:pPr>
      <w:r>
        <w:rPr>
          <w:b w:val="0"/>
          <w:i w:val="0"/>
        </w:rPr>
        <w:t>Tot personalul este instruit în domeniul securității și sănătății în muncă și pentru lucrul la înălțime.</w:t>
      </w:r>
    </w:p>
    <w:p>
      <w:pPr>
        <w:spacing w:before="120"/>
      </w:pPr>
      <w:r>
        <w:rPr>
          <w:b/>
          <w:i w:val="0"/>
        </w:rPr>
        <w:t>6. Utilaje, echipamente și unelte</w:t>
      </w:r>
    </w:p>
    <w:p>
      <w:pPr>
        <w:pStyle w:val="ListBullet"/>
        <w:jc w:val="both"/>
      </w:pPr>
      <w:r>
        <w:rPr>
          <w:b w:val="0"/>
          <w:i w:val="0"/>
        </w:rPr>
        <w:t>autocamion pentru transportul materialelor și al molozului;</w:t>
      </w:r>
    </w:p>
    <w:p>
      <w:pPr>
        <w:pStyle w:val="ListBullet"/>
        <w:jc w:val="both"/>
      </w:pPr>
      <w:r>
        <w:rPr>
          <w:b w:val="0"/>
          <w:i w:val="0"/>
        </w:rPr>
        <w:t>schele metalice și scări, cu sisteme de ancorare;</w:t>
      </w:r>
    </w:p>
    <w:p>
      <w:pPr>
        <w:pStyle w:val="ListBullet"/>
        <w:jc w:val="both"/>
      </w:pPr>
      <w:r>
        <w:rPr>
          <w:b w:val="0"/>
          <w:i w:val="0"/>
        </w:rPr>
        <w:t>scule electrice profesionale: fierăstraie circulare, mașini de înșurubat, foarfeci pentru tablă, mașini de găurit;</w:t>
      </w:r>
    </w:p>
    <w:p>
      <w:pPr>
        <w:pStyle w:val="ListBullet"/>
        <w:jc w:val="both"/>
      </w:pPr>
      <w:r>
        <w:rPr>
          <w:b w:val="0"/>
          <w:i w:val="0"/>
        </w:rPr>
        <w:t>echipament pentru aplicarea soluției ignifuge;</w:t>
      </w:r>
    </w:p>
    <w:p>
      <w:pPr>
        <w:pStyle w:val="ListBullet"/>
        <w:jc w:val="both"/>
      </w:pPr>
      <w:r>
        <w:rPr>
          <w:b w:val="0"/>
          <w:i w:val="0"/>
        </w:rPr>
        <w:t>echipamente individuale de protecție: căști, hamuri, centuri de siguranță, mănuși, încălțăminte de protecție.</w:t>
      </w:r>
    </w:p>
    <w:p>
      <w:pPr>
        <w:spacing w:before="120"/>
      </w:pPr>
      <w:r>
        <w:rPr>
          <w:b/>
          <w:i w:val="0"/>
        </w:rPr>
        <w:t>7. Materiale</w:t>
      </w:r>
    </w:p>
    <w:p>
      <w:pPr>
        <w:jc w:val="both"/>
      </w:pPr>
      <w:r>
        <w:rPr>
          <w:b w:val="0"/>
          <w:i w:val="0"/>
        </w:rPr>
        <w:t xml:space="preserve">Materialele respectă standardele și normele în vigoare în România și sunt însoțite de certificat de calitate sau declarație de performanță, certificat de garanție și, după caz, agrement tehnic. Principalele materiale: </w:t>
      </w:r>
      <w:r>
        <w:rPr>
          <w:b w:val="0"/>
          <w:i w:val="0"/>
        </w:rPr>
        <w:t xml:space="preserve">țiglă ceramică </w:t>
      </w:r>
      <w:r>
        <w:rPr>
          <w:b w:val="0"/>
          <w:i w:val="0"/>
          <w:highlight w:val="yellow"/>
        </w:rPr>
        <w:t>Creaton Melodie/Balance, roșu cupru angobat (sau echivalent)</w:t>
      </w:r>
      <w:r>
        <w:rPr>
          <w:b w:val="0"/>
          <w:i w:val="0"/>
        </w:rPr>
        <w:t>, cu piese speciale, coamă, capete de coamă și bandă de coamă ventilată din aceeași gamă; folie anticondens minimum 120 g/mp; tablă prevopsită de minimum 0,50 mm, finisaj mat, pentru dolii, șorțuri și coronamente; sistem pluvial din tablă prevopsită (jgheab 125 mm, burlan Ø90 mm); cherestea de rășinoase uscată tehnic și tratată; lambriu și pazii din larice termotratat clasa A; tubulatură inox AISI 304 Ø180 mm; conductor OL-Zn Ø8 mm pentru paratrăsnet.</w:t>
      </w:r>
      <w:r>
        <w:rPr>
          <w:b w:val="0"/>
          <w:i w:val="0"/>
        </w:rPr>
        <w:t xml:space="preserve"> Specificațiile care indică o anumită marcă se consideră însoțite de mențiunea „sau echivalent”.</w:t>
      </w:r>
    </w:p>
    <w:p>
      <w:pPr>
        <w:spacing w:before="120"/>
      </w:pPr>
      <w:r>
        <w:rPr>
          <w:b/>
          <w:i w:val="0"/>
        </w:rPr>
        <w:t>8. Asigurarea calității și recepția</w:t>
      </w:r>
    </w:p>
    <w:p>
      <w:pPr>
        <w:pStyle w:val="ListBullet"/>
        <w:jc w:val="both"/>
      </w:pPr>
      <w:r>
        <w:rPr>
          <w:b w:val="0"/>
          <w:i w:val="0"/>
        </w:rPr>
        <w:t>verificarea materialelor la livrare, pe baza documentelor de însoțire;</w:t>
      </w:r>
    </w:p>
    <w:p>
      <w:pPr>
        <w:pStyle w:val="ListBullet"/>
        <w:jc w:val="both"/>
      </w:pPr>
      <w:r>
        <w:rPr>
          <w:b w:val="0"/>
          <w:i w:val="0"/>
        </w:rPr>
        <w:t>verificarea pe faze de execuție și procese-verbale de lucrări ascunse acolo unde este cazul;</w:t>
      </w:r>
    </w:p>
    <w:p>
      <w:pPr>
        <w:pStyle w:val="ListBullet"/>
        <w:jc w:val="both"/>
      </w:pPr>
      <w:r>
        <w:rPr>
          <w:b w:val="0"/>
          <w:i w:val="0"/>
        </w:rPr>
        <w:t>remedierea pe cheltuiala noastră a oricărei lucrări care nu respectă caietul de sarcini;</w:t>
      </w:r>
    </w:p>
    <w:p>
      <w:pPr>
        <w:pStyle w:val="ListBullet"/>
        <w:jc w:val="both"/>
      </w:pPr>
      <w:r>
        <w:rPr>
          <w:b w:val="0"/>
          <w:i w:val="0"/>
        </w:rPr>
        <w:t>situații de lucrări cu antemăsurătorile aferente, la finalizarea fiecărei etape.</w:t>
      </w:r>
    </w:p>
    <w:p>
      <w:pPr>
        <w:jc w:val="both"/>
      </w:pPr>
      <w:r>
        <w:rPr>
          <w:b w:val="0"/>
          <w:i w:val="0"/>
        </w:rPr>
        <w:t>Lucrările se execută cu respectarea Legii nr. 10/1995 privind calitatea în construcții, a HG nr. 273/1994 privind recepția lucrărilor, a normativelor NP 069-2014, C 37-1988, ST 014-1996, C 56-2002 și a celorlalte reglementări din caietul de sarcini.</w:t>
      </w:r>
    </w:p>
    <w:p>
      <w:pPr>
        <w:spacing w:before="120"/>
      </w:pPr>
      <w:r>
        <w:rPr>
          <w:b/>
          <w:i w:val="0"/>
        </w:rPr>
        <w:t>9. Securitate și sănătate în muncă, PSI și protecția mediului</w:t>
      </w:r>
    </w:p>
    <w:p>
      <w:pPr>
        <w:pStyle w:val="ListBullet"/>
        <w:jc w:val="both"/>
      </w:pPr>
      <w:r>
        <w:rPr>
          <w:b w:val="0"/>
          <w:i w:val="0"/>
        </w:rPr>
        <w:t>respectarea Legii nr. 319/2006 a securității și sănătății în muncă, cu accent pe lucrul la înălțime;</w:t>
      </w:r>
    </w:p>
    <w:p>
      <w:pPr>
        <w:pStyle w:val="ListBullet"/>
        <w:jc w:val="both"/>
      </w:pPr>
      <w:r>
        <w:rPr>
          <w:b w:val="0"/>
          <w:i w:val="0"/>
        </w:rPr>
        <w:t>respectarea normelor PSI, inclusiv la folosirea sculelor electrice lângă materiale combustibile;</w:t>
      </w:r>
    </w:p>
    <w:p>
      <w:pPr>
        <w:pStyle w:val="ListBullet"/>
        <w:jc w:val="both"/>
      </w:pPr>
      <w:r>
        <w:rPr>
          <w:b w:val="0"/>
          <w:i w:val="0"/>
        </w:rPr>
        <w:t>limitarea prafului și a zgomotului, colectarea selectivă a deșeurilor și evacuarea lor la depozite autorizate.</w:t>
      </w:r>
    </w:p>
    <w:p>
      <w:pPr>
        <w:spacing w:before="120"/>
      </w:pPr>
      <w:r>
        <w:rPr>
          <w:b/>
          <w:i w:val="0"/>
        </w:rPr>
        <w:t>10. Grafic de execuție</w:t>
      </w:r>
    </w:p>
    <w:p>
      <w:pPr/>
      <w:r>
        <w:rPr>
          <w:b w:val="0"/>
          <w:i w:val="0"/>
        </w:rPr>
        <w:t>Graficul de execuție fizic și valoric este anexat la propunerea financiară.</w:t>
      </w:r>
    </w:p>
    <w:p>
      <w:pPr>
        <w:jc w:val="both"/>
      </w:pPr>
      <w:r>
        <w:rPr>
          <w:b w:val="0"/>
          <w:i w:val="0"/>
        </w:rPr>
        <w:t>Declarăm că propunerea tehnică respectă integral cerințele caietului de sarcini și că am ținut cont de obligațiile relevante din domeniile mediului, social și al relațiilor de muncă.</w:t>
      </w:r>
    </w:p>
    <w:p>
      <w:pPr>
        <w:spacing w:before="240"/>
      </w:pPr>
      <w:r>
        <w:rPr>
          <w:b w:val="0"/>
          <w:i w:val="0"/>
        </w:rPr>
        <w:t xml:space="preserve">Data completării: </w:t>
      </w:r>
      <w:r>
        <w:rPr>
          <w:b w:val="0"/>
          <w:i w:val="0"/>
          <w:highlight w:val="yellow"/>
        </w:rPr>
        <w:t>____________</w:t>
      </w:r>
    </w:p>
    <w:p>
      <w:pPr>
        <w:spacing w:after="0" w:before="120"/>
      </w:pPr>
      <w:r>
        <w:rPr>
          <w:b w:val="0"/>
          <w:i w:val="0"/>
        </w:rPr>
        <w:t>Șerban Marius</w:t>
      </w:r>
    </w:p>
    <w:p>
      <w:pPr>
        <w:spacing w:after="0"/>
      </w:pPr>
      <w:r>
        <w:rPr>
          <w:b w:val="0"/>
          <w:i w:val="0"/>
        </w:rPr>
        <w:t>(administrator)</w:t>
      </w:r>
    </w:p>
    <w:p>
      <w:pPr/>
      <w:r>
        <w:rPr>
          <w:b w:val="0"/>
          <w:i w:val="0"/>
        </w:rPr>
        <w:t>Semnătura autorizată și ștampila</w:t>
      </w:r>
    </w:p>
    <w:p>
      <w:r>
        <w:br w:type="page"/>
      </w:r>
    </w:p>
    <w:p>
      <w:pPr>
        <w:spacing w:after="200"/>
        <w:jc w:val="center"/>
      </w:pPr>
      <w:r>
        <w:rPr>
          <w:b/>
          <w:i w:val="0"/>
          <w:sz w:val="26"/>
        </w:rPr>
        <w:t>FORMULAR DE OFERTĂ</w:t>
      </w:r>
    </w:p>
    <w:p>
      <w:pPr/>
      <w:r>
        <w:rPr>
          <w:b w:val="0"/>
          <w:i w:val="0"/>
        </w:rPr>
        <w:t xml:space="preserve">Către </w:t>
      </w:r>
      <w:r>
        <w:rPr>
          <w:b w:val="0"/>
          <w:i w:val="0"/>
        </w:rPr>
        <w:t>REGIA NAȚIONALĂ A PĂDURILOR – ROMSILVA prin DIRECȚIA SILVICĂ BACĂU</w:t>
      </w:r>
    </w:p>
    <w:p>
      <w:pPr>
        <w:spacing w:after="160"/>
      </w:pPr>
      <w:r>
        <w:rPr>
          <w:b w:val="0"/>
          <w:i w:val="0"/>
        </w:rPr>
        <w:t>Titlul contractului: „Înlocuire acoperiș clădire Parc Dofteana – DSBC 2026 II”</w:t>
      </w:r>
    </w:p>
    <w:p>
      <w:pPr>
        <w:jc w:val="both"/>
      </w:pPr>
      <w:r>
        <w:rPr>
          <w:b w:val="0"/>
          <w:i w:val="0"/>
        </w:rPr>
        <w:t xml:space="preserve">1. Examinând documentația de atribuire, subsemnații, reprezentanți ai ofertantului BILZI STEEL PROFILE S.R.L., declarăm că, în conformitate cu prevederile și cerințele cuprinse în documentația mai sus menționată, vom executa „Înlocuire acoperiș clădire Parc Dofteana – DSBC 2026 II” pentru suma de </w:t>
      </w:r>
      <w:r>
        <w:rPr>
          <w:b w:val="0"/>
          <w:i w:val="0"/>
        </w:rPr>
        <w:t>243.749,78</w:t>
      </w:r>
      <w:r>
        <w:rPr>
          <w:b w:val="0"/>
          <w:i w:val="0"/>
        </w:rPr>
        <w:t xml:space="preserve"> lei fără T.V.A., la care se adaugă T.V.A. în valoare de </w:t>
      </w:r>
      <w:r>
        <w:rPr>
          <w:b w:val="0"/>
          <w:i w:val="0"/>
        </w:rPr>
        <w:t>51.187,45</w:t>
      </w:r>
      <w:r>
        <w:rPr>
          <w:b w:val="0"/>
          <w:i w:val="0"/>
        </w:rPr>
        <w:t xml:space="preserve"> lei, în conformitate cu anexa la formularul de ofertă.</w:t>
      </w:r>
    </w:p>
    <w:p>
      <w:pPr>
        <w:jc w:val="both"/>
      </w:pPr>
      <w:r>
        <w:rPr>
          <w:b w:val="0"/>
          <w:i w:val="0"/>
        </w:rPr>
        <w:t xml:space="preserve">2. Ne angajăm ca, în cazul în care oferta noastră este stabilită câștigătoare, să începem lucrările cât mai curând posibil după primirea ordinului de începere și să terminăm lucrările în </w:t>
      </w:r>
      <w:r>
        <w:rPr>
          <w:b w:val="0"/>
          <w:i w:val="0"/>
        </w:rPr>
        <w:t>60 (șaizeci) de zile calendaristice de la ordinul de începere (2 luni, conform caietului de sarcini și art. 5.1 din contract), dar nu mai târziu de 31.12.2026</w:t>
      </w:r>
      <w:r>
        <w:rPr>
          <w:b w:val="0"/>
          <w:i w:val="0"/>
        </w:rPr>
        <w:t>.</w:t>
      </w:r>
    </w:p>
    <w:p>
      <w:pPr>
        <w:jc w:val="both"/>
      </w:pPr>
      <w:r>
        <w:rPr>
          <w:b w:val="0"/>
          <w:i w:val="0"/>
        </w:rPr>
        <w:t xml:space="preserve">3. Ne angajăm să menținem această ofertă valabilă pentru o durată de </w:t>
      </w:r>
      <w:r>
        <w:rPr>
          <w:b w:val="0"/>
          <w:i w:val="0"/>
          <w:highlight w:val="yellow"/>
        </w:rPr>
        <w:t>90 (nouăzeci)</w:t>
      </w:r>
      <w:r>
        <w:rPr>
          <w:b w:val="0"/>
          <w:i w:val="0"/>
        </w:rPr>
        <w:t xml:space="preserve"> de zile, respectiv până la data de </w:t>
      </w:r>
      <w:r>
        <w:rPr>
          <w:b w:val="0"/>
          <w:i w:val="0"/>
          <w:highlight w:val="yellow"/>
        </w:rPr>
        <w:t>____________</w:t>
      </w:r>
      <w:r>
        <w:rPr>
          <w:b w:val="0"/>
          <w:i w:val="0"/>
        </w:rPr>
        <w:t>, și ea va rămâne obligatorie pentru noi și poate fi acceptată oricând înainte de expirarea perioadei de valabilitate.</w:t>
      </w:r>
    </w:p>
    <w:p>
      <w:pPr>
        <w:jc w:val="both"/>
      </w:pPr>
      <w:r>
        <w:rPr>
          <w:b w:val="0"/>
          <w:i w:val="0"/>
        </w:rPr>
        <w:t>4. Am înțeles și consimțim ca, în cazul în care oferta noastră este stabilită ca fiind câștigătoare, să constituim garanția de bună execuție în conformitate cu prevederile din documentația de atribuire.</w:t>
      </w:r>
    </w:p>
    <w:p>
      <w:pPr/>
      <w:r>
        <w:rPr>
          <w:b w:val="0"/>
          <w:i w:val="0"/>
        </w:rPr>
        <w:t>5. Precizăm că:</w:t>
      </w:r>
    </w:p>
    <w:p>
      <w:pPr/>
      <w:r>
        <w:rPr>
          <w:b w:val="0"/>
          <w:i w:val="0"/>
        </w:rPr>
        <w:t>[ ] depunem ofertă alternativă, ale cărei detalii sunt prezentate într-un formular de ofertă separat, marcat în mod clar „alternativă”;</w:t>
      </w:r>
    </w:p>
    <w:p>
      <w:pPr/>
      <w:r>
        <w:rPr>
          <w:b w:val="0"/>
          <w:i w:val="0"/>
        </w:rPr>
        <w:t>[X] nu depunem ofertă alternativă.</w:t>
      </w:r>
    </w:p>
    <w:p>
      <w:pPr>
        <w:jc w:val="both"/>
      </w:pPr>
      <w:r>
        <w:rPr>
          <w:b w:val="0"/>
          <w:i w:val="0"/>
        </w:rPr>
        <w:t>6. Până la încheierea și semnarea contractului de achiziție publică, această ofertă, împreună cu comunicarea transmisă de dumneavoastră, prin care oferta noastră este acceptată ca fiind câștigătoare, vor constitui un contract angajant între noi.</w:t>
      </w:r>
    </w:p>
    <w:p>
      <w:pPr>
        <w:jc w:val="both"/>
      </w:pPr>
      <w:r>
        <w:rPr>
          <w:b w:val="0"/>
          <w:i w:val="0"/>
        </w:rPr>
        <w:t>7. Înțelegem că nu sunteți obligați să acceptați oferta cu cel mai scăzut preț sau orice altă ofertă primită.</w:t>
      </w:r>
    </w:p>
    <w:p>
      <w:pPr>
        <w:spacing w:before="160"/>
      </w:pPr>
      <w:r>
        <w:rPr>
          <w:b w:val="0"/>
          <w:i w:val="0"/>
        </w:rPr>
        <w:t xml:space="preserve">Data: </w:t>
      </w:r>
      <w:r>
        <w:rPr>
          <w:b w:val="0"/>
          <w:i w:val="0"/>
          <w:highlight w:val="yellow"/>
        </w:rPr>
        <w:t>____________</w:t>
      </w:r>
    </w:p>
    <w:p>
      <w:pPr>
        <w:jc w:val="both"/>
      </w:pPr>
      <w:r>
        <w:rPr>
          <w:b w:val="0"/>
          <w:i w:val="0"/>
        </w:rPr>
        <w:t>Șerban Marius, în calitate de administrator, legal autorizat să semnez oferta pentru și în numele BILZI STEEL PROFILE S.R.L.</w:t>
      </w:r>
    </w:p>
    <w:p>
      <w:pPr>
        <w:spacing w:after="0"/>
      </w:pPr>
      <w:r>
        <w:rPr>
          <w:b w:val="0"/>
          <w:i w:val="0"/>
        </w:rPr>
        <w:t>OPERATOR ECONOMIC</w:t>
      </w:r>
    </w:p>
    <w:p>
      <w:pPr>
        <w:spacing w:after="0"/>
      </w:pPr>
      <w:r>
        <w:rPr>
          <w:b/>
          <w:i w:val="0"/>
        </w:rPr>
        <w:t>BILZI STEEL PROFILE S.R.L.</w:t>
      </w:r>
    </w:p>
    <w:p>
      <w:pPr/>
      <w:r>
        <w:rPr>
          <w:b w:val="0"/>
          <w:i w:val="0"/>
        </w:rPr>
        <w:t>Semnătura autorizată și ștampila</w:t>
      </w:r>
    </w:p>
    <w:p>
      <w:r>
        <w:br w:type="page"/>
      </w:r>
    </w:p>
    <w:p>
      <w:pPr>
        <w:spacing w:after="200"/>
        <w:jc w:val="center"/>
      </w:pPr>
      <w:r>
        <w:rPr>
          <w:b/>
          <w:i w:val="0"/>
          <w:sz w:val="26"/>
        </w:rPr>
        <w:t>ANEXA LA FORMULARUL DE OFERTĂ</w:t>
      </w:r>
    </w:p>
    <w:p>
      <w:pPr>
        <w:spacing w:after="160"/>
      </w:pPr>
      <w:r>
        <w:rPr>
          <w:b w:val="0"/>
          <w:i w:val="0"/>
        </w:rPr>
        <w:t>Titlul contractului: „Înlocuire acoperiș clădire Parc Dofteana – DSBC 2026 II”</w:t>
      </w:r>
    </w:p>
    <w:tbl>
      <w:tblPr>
        <w:tblStyle w:val="TableGrid"/>
        <w:tblW w:type="auto" w:w="0"/>
        <w:jc w:val="center"/>
        <w:tblLook w:firstColumn="1" w:firstRow="1" w:lastColumn="0" w:lastRow="0" w:noHBand="0" w:noVBand="1" w:val="04A0"/>
      </w:tblPr>
      <w:tblGrid>
        <w:gridCol w:w="4819"/>
        <w:gridCol w:w="4819"/>
      </w:tblGrid>
      <w:tr>
        <w:tc>
          <w:tcPr>
            <w:tcW w:type="dxa" w:w="6803"/>
            <w:shd w:val="clear" w:color="auto" w:fill="D9E2F3"/>
          </w:tcPr>
          <w:p>
            <w:pPr>
              <w:jc w:val="center"/>
            </w:pPr>
            <w:r>
              <w:rPr>
                <w:b/>
                <w:i w:val="0"/>
                <w:sz w:val="20"/>
              </w:rPr>
              <w:t>Denumire</w:t>
            </w:r>
          </w:p>
        </w:tc>
        <w:tc>
          <w:tcPr>
            <w:tcW w:type="dxa" w:w="2835"/>
            <w:shd w:val="clear" w:color="auto" w:fill="D9E2F3"/>
          </w:tcPr>
          <w:p>
            <w:pPr>
              <w:jc w:val="center"/>
            </w:pPr>
            <w:r>
              <w:rPr>
                <w:b/>
                <w:i w:val="0"/>
                <w:sz w:val="20"/>
              </w:rPr>
              <w:t>Valoare lei (fără T.V.A.)</w:t>
            </w:r>
          </w:p>
        </w:tc>
      </w:tr>
      <w:tr>
        <w:tc>
          <w:tcPr>
            <w:tcW w:type="dxa" w:w="6803"/>
          </w:tcPr>
          <w:p>
            <w:r>
              <w:rPr>
                <w:b w:val="0"/>
                <w:i w:val="0"/>
                <w:sz w:val="20"/>
              </w:rPr>
              <w:t>02 Demontări</w:t>
            </w:r>
          </w:p>
        </w:tc>
        <w:tc>
          <w:tcPr>
            <w:tcW w:type="dxa" w:w="2835"/>
          </w:tcPr>
          <w:p>
            <w:r>
              <w:rPr>
                <w:b w:val="0"/>
                <w:i w:val="0"/>
                <w:sz w:val="20"/>
              </w:rPr>
              <w:t>19.871,70</w:t>
            </w:r>
          </w:p>
        </w:tc>
      </w:tr>
      <w:tr>
        <w:tc>
          <w:tcPr>
            <w:tcW w:type="dxa" w:w="6803"/>
          </w:tcPr>
          <w:p>
            <w:r>
              <w:rPr>
                <w:b w:val="0"/>
                <w:i w:val="0"/>
                <w:sz w:val="20"/>
              </w:rPr>
              <w:t>03 Reparații suport lemn</w:t>
            </w:r>
          </w:p>
        </w:tc>
        <w:tc>
          <w:tcPr>
            <w:tcW w:type="dxa" w:w="2835"/>
          </w:tcPr>
          <w:p>
            <w:r>
              <w:rPr>
                <w:b w:val="0"/>
                <w:i w:val="0"/>
                <w:sz w:val="20"/>
              </w:rPr>
              <w:t>19.263,51</w:t>
            </w:r>
          </w:p>
        </w:tc>
      </w:tr>
      <w:tr>
        <w:tc>
          <w:tcPr>
            <w:tcW w:type="dxa" w:w="6803"/>
          </w:tcPr>
          <w:p>
            <w:r>
              <w:rPr>
                <w:b w:val="0"/>
                <w:i w:val="0"/>
                <w:sz w:val="20"/>
              </w:rPr>
              <w:t>04 Înlocuire învelitoare</w:t>
            </w:r>
          </w:p>
        </w:tc>
        <w:tc>
          <w:tcPr>
            <w:tcW w:type="dxa" w:w="2835"/>
          </w:tcPr>
          <w:p>
            <w:r>
              <w:rPr>
                <w:b w:val="0"/>
                <w:i w:val="0"/>
                <w:sz w:val="20"/>
              </w:rPr>
              <w:t>135.379,09</w:t>
            </w:r>
          </w:p>
        </w:tc>
      </w:tr>
      <w:tr>
        <w:tc>
          <w:tcPr>
            <w:tcW w:type="dxa" w:w="6803"/>
          </w:tcPr>
          <w:p>
            <w:r>
              <w:rPr>
                <w:b w:val="0"/>
                <w:i w:val="0"/>
                <w:sz w:val="20"/>
              </w:rPr>
              <w:t>05 Montaj intrados streașină, pazii din lemn</w:t>
            </w:r>
          </w:p>
        </w:tc>
        <w:tc>
          <w:tcPr>
            <w:tcW w:type="dxa" w:w="2835"/>
          </w:tcPr>
          <w:p>
            <w:r>
              <w:rPr>
                <w:b w:val="0"/>
                <w:i w:val="0"/>
                <w:sz w:val="20"/>
              </w:rPr>
              <w:t>47.642,11</w:t>
            </w:r>
          </w:p>
        </w:tc>
      </w:tr>
      <w:tr>
        <w:tc>
          <w:tcPr>
            <w:tcW w:type="dxa" w:w="6803"/>
          </w:tcPr>
          <w:p>
            <w:r>
              <w:rPr>
                <w:b w:val="0"/>
                <w:i w:val="0"/>
                <w:sz w:val="20"/>
              </w:rPr>
              <w:t>06 Lucrări la instalații electrice și de protecție la trăsnet</w:t>
            </w:r>
          </w:p>
        </w:tc>
        <w:tc>
          <w:tcPr>
            <w:tcW w:type="dxa" w:w="2835"/>
          </w:tcPr>
          <w:p>
            <w:r>
              <w:rPr>
                <w:b w:val="0"/>
                <w:i w:val="0"/>
                <w:sz w:val="20"/>
              </w:rPr>
              <w:t>3.687,36</w:t>
            </w:r>
          </w:p>
        </w:tc>
      </w:tr>
      <w:tr>
        <w:tc>
          <w:tcPr>
            <w:tcW w:type="dxa" w:w="6803"/>
          </w:tcPr>
          <w:p>
            <w:r>
              <w:rPr>
                <w:b w:val="0"/>
                <w:i w:val="0"/>
                <w:sz w:val="20"/>
              </w:rPr>
              <w:t>07 Tinichigerie și pluvial</w:t>
            </w:r>
          </w:p>
        </w:tc>
        <w:tc>
          <w:tcPr>
            <w:tcW w:type="dxa" w:w="2835"/>
          </w:tcPr>
          <w:p>
            <w:r>
              <w:rPr>
                <w:b w:val="0"/>
                <w:i w:val="0"/>
                <w:sz w:val="20"/>
              </w:rPr>
              <w:t>6.972,08</w:t>
            </w:r>
          </w:p>
        </w:tc>
      </w:tr>
      <w:tr>
        <w:tc>
          <w:tcPr>
            <w:tcW w:type="dxa" w:w="6803"/>
          </w:tcPr>
          <w:p>
            <w:r>
              <w:rPr>
                <w:b w:val="0"/>
                <w:i w:val="0"/>
                <w:sz w:val="20"/>
              </w:rPr>
              <w:t>08 Coșuri de fum</w:t>
            </w:r>
          </w:p>
        </w:tc>
        <w:tc>
          <w:tcPr>
            <w:tcW w:type="dxa" w:w="2835"/>
          </w:tcPr>
          <w:p>
            <w:r>
              <w:rPr>
                <w:b w:val="0"/>
                <w:i w:val="0"/>
                <w:sz w:val="20"/>
              </w:rPr>
              <w:t>10.933,93</w:t>
            </w:r>
          </w:p>
        </w:tc>
      </w:tr>
      <w:tr>
        <w:tc>
          <w:tcPr>
            <w:tcW w:type="dxa" w:w="6803"/>
          </w:tcPr>
          <w:p>
            <w:r>
              <w:rPr>
                <w:b/>
                <w:i w:val="0"/>
                <w:sz w:val="20"/>
              </w:rPr>
              <w:t>Total general deviz ofertă</w:t>
            </w:r>
          </w:p>
        </w:tc>
        <w:tc>
          <w:tcPr>
            <w:tcW w:type="dxa" w:w="2835"/>
          </w:tcPr>
          <w:p>
            <w:r>
              <w:rPr>
                <w:b/>
                <w:i w:val="0"/>
                <w:sz w:val="20"/>
              </w:rPr>
              <w:t>243.749,78</w:t>
            </w:r>
          </w:p>
        </w:tc>
      </w:tr>
      <w:tr>
        <w:tc>
          <w:tcPr>
            <w:tcW w:type="dxa" w:w="6803"/>
          </w:tcPr>
          <w:p>
            <w:r>
              <w:rPr>
                <w:b w:val="0"/>
                <w:i w:val="0"/>
                <w:sz w:val="20"/>
              </w:rPr>
              <w:t>T.V.A. 21%</w:t>
            </w:r>
          </w:p>
        </w:tc>
        <w:tc>
          <w:tcPr>
            <w:tcW w:type="dxa" w:w="2835"/>
          </w:tcPr>
          <w:p>
            <w:r>
              <w:rPr>
                <w:b w:val="0"/>
                <w:i w:val="0"/>
                <w:sz w:val="20"/>
              </w:rPr>
              <w:t>51.187,45</w:t>
            </w:r>
          </w:p>
        </w:tc>
      </w:tr>
      <w:tr>
        <w:tc>
          <w:tcPr>
            <w:tcW w:type="dxa" w:w="6803"/>
          </w:tcPr>
          <w:p>
            <w:r>
              <w:rPr>
                <w:b/>
                <w:i w:val="0"/>
                <w:sz w:val="20"/>
              </w:rPr>
              <w:t>Total cu T.V.A.</w:t>
            </w:r>
          </w:p>
        </w:tc>
        <w:tc>
          <w:tcPr>
            <w:tcW w:type="dxa" w:w="2835"/>
          </w:tcPr>
          <w:p>
            <w:r>
              <w:rPr>
                <w:b/>
                <w:i w:val="0"/>
                <w:sz w:val="20"/>
              </w:rPr>
              <w:t>294.937,23</w:t>
            </w:r>
          </w:p>
        </w:tc>
      </w:tr>
    </w:tbl>
    <w:p/>
    <w:p>
      <w:pPr/>
      <w:r>
        <w:rPr>
          <w:b w:val="0"/>
          <w:i w:val="0"/>
          <w:sz w:val="18"/>
        </w:rPr>
        <w:t>Valoarea estimată de autoritatea contractantă: 252.389,69 lei fără T.V.A. Oferta nu o poate depăși.</w:t>
      </w:r>
    </w:p>
    <w:p>
      <w:pPr>
        <w:jc w:val="both"/>
      </w:pPr>
      <w:r>
        <w:rPr>
          <w:b w:val="0"/>
          <w:i w:val="0"/>
        </w:rPr>
        <w:t>Notă: Propunerea financiară cuprinde, pe lângă Formularul de ofertă și Anexa la acesta, Lista cu cantitățile de lucrări (F3) cu prețuri unitare, listele de consumuri C6, C7, C8, C9 și Graficul de execuție fizic și valoric.</w:t>
      </w:r>
    </w:p>
    <w:p>
      <w:pPr>
        <w:spacing w:before="240"/>
      </w:pPr>
      <w:r>
        <w:rPr>
          <w:b w:val="0"/>
          <w:i w:val="0"/>
        </w:rPr>
        <w:t xml:space="preserve">Data completării: </w:t>
      </w:r>
      <w:r>
        <w:rPr>
          <w:b w:val="0"/>
          <w:i w:val="0"/>
          <w:highlight w:val="yellow"/>
        </w:rPr>
        <w:t>____________</w:t>
      </w:r>
    </w:p>
    <w:p>
      <w:pPr>
        <w:spacing w:after="0" w:before="120"/>
      </w:pPr>
      <w:r>
        <w:rPr>
          <w:b w:val="0"/>
          <w:i w:val="0"/>
        </w:rPr>
        <w:t>Șerban Marius</w:t>
      </w:r>
    </w:p>
    <w:p>
      <w:pPr>
        <w:spacing w:after="0"/>
      </w:pPr>
      <w:r>
        <w:rPr>
          <w:b w:val="0"/>
          <w:i w:val="0"/>
        </w:rPr>
        <w:t>(administrator)</w:t>
      </w:r>
    </w:p>
    <w:p>
      <w:pPr/>
      <w:r>
        <w:rPr>
          <w:b w:val="0"/>
          <w:i w:val="0"/>
        </w:rPr>
        <w:t>Semnătura autorizată și ștampila</w:t>
      </w:r>
    </w:p>
    <w:p>
      <w:r>
        <w:br w:type="page"/>
      </w:r>
    </w:p>
    <w:p>
      <w:pPr>
        <w:spacing w:after="0"/>
      </w:pPr>
      <w:r>
        <w:rPr>
          <w:b w:val="0"/>
          <w:i w:val="0"/>
          <w:sz w:val="20"/>
        </w:rPr>
        <w:t>OPERATOR ECONOMIC</w:t>
      </w:r>
    </w:p>
    <w:p>
      <w:pPr>
        <w:spacing w:after="0"/>
      </w:pPr>
      <w:r>
        <w:rPr>
          <w:b/>
          <w:i w:val="0"/>
        </w:rPr>
        <w:t>BILZI STEEL PROFILE S.R.L.</w:t>
      </w:r>
    </w:p>
    <w:p>
      <w:pPr>
        <w:spacing w:after="0"/>
      </w:pPr>
      <w:r>
        <w:rPr>
          <w:b w:val="0"/>
          <w:i w:val="0"/>
          <w:sz w:val="20"/>
        </w:rPr>
        <w:t>CUI 39666285, J10/757/2018</w:t>
      </w:r>
    </w:p>
    <w:p>
      <w:pPr>
        <w:spacing w:after="200"/>
      </w:pPr>
      <w:r>
        <w:rPr>
          <w:b w:val="0"/>
          <w:i w:val="0"/>
          <w:sz w:val="20"/>
        </w:rPr>
        <w:t>Municipiul Buzău, Șoseaua Nordului nr. 9C, județul Buzău</w:t>
      </w:r>
    </w:p>
    <w:p>
      <w:pPr>
        <w:spacing w:after="0"/>
        <w:jc w:val="center"/>
      </w:pPr>
      <w:r>
        <w:rPr>
          <w:b/>
          <w:i w:val="0"/>
          <w:sz w:val="26"/>
        </w:rPr>
        <w:t>DECLARAȚIE</w:t>
      </w:r>
    </w:p>
    <w:p>
      <w:pPr>
        <w:spacing w:after="160"/>
        <w:jc w:val="center"/>
      </w:pPr>
      <w:r>
        <w:rPr>
          <w:b w:val="0"/>
          <w:i w:val="0"/>
        </w:rPr>
        <w:t>privind însușirea modelului de contract</w:t>
      </w:r>
    </w:p>
    <w:p>
      <w:pPr>
        <w:spacing w:after="160"/>
      </w:pPr>
      <w:r>
        <w:rPr>
          <w:b w:val="0"/>
          <w:i w:val="0"/>
        </w:rPr>
        <w:t>Titlul contractului: „Înlocuire acoperiș clădire Parc Dofteana – DSBC 2026 II”</w:t>
      </w:r>
    </w:p>
    <w:p>
      <w:pPr>
        <w:jc w:val="both"/>
      </w:pPr>
      <w:r>
        <w:rPr>
          <w:b w:val="0"/>
          <w:i w:val="0"/>
        </w:rPr>
        <w:t xml:space="preserve">Subsemnatul Șerban Marius, reprezentant legal al BILZI STEEL PROFILE S.R.L., declar pe propria răspundere că, în calitate de ofertant la procedura de cumpărare directă organizată de </w:t>
      </w:r>
      <w:r>
        <w:rPr>
          <w:b w:val="0"/>
          <w:i w:val="0"/>
        </w:rPr>
        <w:t>REGIA NAȚIONALĂ A PĂDURILOR – ROMSILVA prin DIRECȚIA SILVICĂ BACĂU</w:t>
      </w:r>
      <w:r>
        <w:rPr>
          <w:b w:val="0"/>
          <w:i w:val="0"/>
        </w:rPr>
        <w:t xml:space="preserve"> pentru atribuirea contractului „Înlocuire acoperiș clădire Parc Dofteana – DSBC 2026 II”, ne însușim modelul de contract pus la dispoziție de autoritatea contractantă în cadrul documentației de atribuire.</w:t>
      </w:r>
    </w:p>
    <w:p>
      <w:pPr>
        <w:jc w:val="both"/>
      </w:pPr>
      <w:r>
        <w:rPr>
          <w:b w:val="0"/>
          <w:i w:val="0"/>
        </w:rPr>
        <w:t>În cazul în care oferta noastră va fi declarată câștigătoare, ne angajăm să semnăm contractul în forma prezentată în documentația de atribuire.</w:t>
      </w:r>
    </w:p>
    <w:p>
      <w:pPr>
        <w:spacing w:before="240"/>
      </w:pPr>
      <w:r>
        <w:rPr>
          <w:b w:val="0"/>
          <w:i w:val="0"/>
        </w:rPr>
        <w:t xml:space="preserve">Data completării: </w:t>
      </w:r>
      <w:r>
        <w:rPr>
          <w:b w:val="0"/>
          <w:i w:val="0"/>
          <w:highlight w:val="yellow"/>
        </w:rPr>
        <w:t>____________</w:t>
      </w:r>
    </w:p>
    <w:p>
      <w:pPr>
        <w:spacing w:after="0" w:before="120"/>
      </w:pPr>
      <w:r>
        <w:rPr>
          <w:b w:val="0"/>
          <w:i w:val="0"/>
        </w:rPr>
        <w:t>Șerban Marius</w:t>
      </w:r>
    </w:p>
    <w:p>
      <w:pPr>
        <w:spacing w:after="0"/>
      </w:pPr>
      <w:r>
        <w:rPr>
          <w:b w:val="0"/>
          <w:i w:val="0"/>
        </w:rPr>
        <w:t>(administrator)</w:t>
      </w:r>
    </w:p>
    <w:p>
      <w:pPr/>
      <w:r>
        <w:rPr>
          <w:b w:val="0"/>
          <w:i w:val="0"/>
        </w:rPr>
        <w:t>Semnătura autorizată și ștampila</w:t>
      </w:r>
    </w:p>
    <w:p>
      <w:r>
        <w:br w:type="page"/>
      </w:r>
    </w:p>
    <w:p>
      <w:pPr>
        <w:spacing w:after="0"/>
      </w:pPr>
      <w:r>
        <w:rPr>
          <w:b w:val="0"/>
          <w:i w:val="0"/>
          <w:sz w:val="20"/>
        </w:rPr>
        <w:t>OPERATOR ECONOMIC</w:t>
      </w:r>
    </w:p>
    <w:p>
      <w:pPr>
        <w:spacing w:after="0"/>
      </w:pPr>
      <w:r>
        <w:rPr>
          <w:b/>
          <w:i w:val="0"/>
        </w:rPr>
        <w:t>BILZI STEEL PROFILE S.R.L.</w:t>
      </w:r>
    </w:p>
    <w:p>
      <w:pPr>
        <w:spacing w:after="0"/>
      </w:pPr>
      <w:r>
        <w:rPr>
          <w:b w:val="0"/>
          <w:i w:val="0"/>
          <w:sz w:val="20"/>
        </w:rPr>
        <w:t>CUI 39666285, J10/757/2018</w:t>
      </w:r>
    </w:p>
    <w:p>
      <w:pPr>
        <w:spacing w:after="200"/>
      </w:pPr>
      <w:r>
        <w:rPr>
          <w:b w:val="0"/>
          <w:i w:val="0"/>
          <w:sz w:val="20"/>
        </w:rPr>
        <w:t>Municipiul Buzău, Șoseaua Nordului nr. 9C, județul Buzău</w:t>
      </w:r>
    </w:p>
    <w:p>
      <w:pPr>
        <w:spacing w:after="0"/>
        <w:jc w:val="center"/>
      </w:pPr>
      <w:r>
        <w:rPr>
          <w:b/>
          <w:i w:val="0"/>
          <w:sz w:val="26"/>
        </w:rPr>
        <w:t>DECLARAȚIE PRIVIND SĂNĂTATEA ȘI SECURITATEA ÎN MUNCĂ</w:t>
      </w:r>
    </w:p>
    <w:p>
      <w:pPr>
        <w:spacing w:after="160"/>
        <w:jc w:val="center"/>
      </w:pPr>
      <w:r>
        <w:rPr>
          <w:b w:val="0"/>
          <w:i w:val="0"/>
        </w:rPr>
        <w:t>(privind respectarea art. 51 din Legea nr. 98/2016 privind achizițiile publice)</w:t>
      </w:r>
    </w:p>
    <w:p>
      <w:pPr>
        <w:spacing w:after="160"/>
      </w:pPr>
      <w:r>
        <w:rPr>
          <w:b w:val="0"/>
          <w:i w:val="0"/>
        </w:rPr>
        <w:t>Titlul contractului: „Înlocuire acoperiș clădire Parc Dofteana – DSBC 2026 II”</w:t>
      </w:r>
    </w:p>
    <w:p>
      <w:pPr>
        <w:jc w:val="both"/>
      </w:pPr>
      <w:r>
        <w:rPr>
          <w:b w:val="0"/>
          <w:i w:val="0"/>
        </w:rPr>
        <w:t>Subsemnatul Șerban Marius, reprezentant împuternicit al BILZI STEEL PROFILE S.R.L., declar pe propria răspundere că mă angajez să realizez activitățile din contract în conformitate cu reglementările obligatorii în domeniile mediului, social și al relațiilor de muncă stabilite prin legislația adoptată la nivelul Uniunii Europene, legislația națională, prin acorduri colective sau prin tratatele, convențiile și acordurile internaționale în aceste domenii. De asemenea, declar pe propria răspundere că la elaborarea ofertei am ținut cont de obligațiile în domeniul mediului, social și al relațiilor de muncă și am inclus în ofertă costul pentru îndeplinirea acestor obligații.</w:t>
      </w:r>
    </w:p>
    <w:p>
      <w:pPr>
        <w:jc w:val="both"/>
      </w:pPr>
      <w:r>
        <w:rPr>
          <w:b w:val="0"/>
          <w:i w:val="0"/>
        </w:rPr>
        <w:t>Totodată, declar că am luat la cunoștință de prevederile art. 326 „Falsul în declarații” din Codul Penal.</w:t>
      </w:r>
    </w:p>
    <w:p>
      <w:pPr>
        <w:spacing w:before="240"/>
      </w:pPr>
      <w:r>
        <w:rPr>
          <w:b w:val="0"/>
          <w:i w:val="0"/>
        </w:rPr>
        <w:t xml:space="preserve">Data completării: </w:t>
      </w:r>
      <w:r>
        <w:rPr>
          <w:b w:val="0"/>
          <w:i w:val="0"/>
          <w:highlight w:val="yellow"/>
        </w:rPr>
        <w:t>____________</w:t>
      </w:r>
    </w:p>
    <w:p>
      <w:pPr>
        <w:spacing w:after="0" w:before="120"/>
      </w:pPr>
      <w:r>
        <w:rPr>
          <w:b w:val="0"/>
          <w:i w:val="0"/>
        </w:rPr>
        <w:t>Șerban Marius</w:t>
      </w:r>
    </w:p>
    <w:p>
      <w:pPr>
        <w:spacing w:after="0"/>
      </w:pPr>
      <w:r>
        <w:rPr>
          <w:b w:val="0"/>
          <w:i w:val="0"/>
        </w:rPr>
        <w:t>(administrator)</w:t>
      </w:r>
    </w:p>
    <w:p>
      <w:pPr/>
      <w:r>
        <w:rPr>
          <w:b w:val="0"/>
          <w:i w:val="0"/>
        </w:rPr>
        <w:t>Semnătura autorizată și ștampila</w:t>
      </w:r>
    </w:p>
    <w:p>
      <w:r>
        <w:br w:type="page"/>
      </w:r>
    </w:p>
    <w:p>
      <w:pPr>
        <w:spacing w:after="0"/>
      </w:pPr>
      <w:r>
        <w:rPr>
          <w:b w:val="0"/>
          <w:i w:val="0"/>
          <w:sz w:val="20"/>
        </w:rPr>
        <w:t>OPERATOR ECONOMIC</w:t>
      </w:r>
    </w:p>
    <w:p>
      <w:pPr>
        <w:spacing w:after="0"/>
      </w:pPr>
      <w:r>
        <w:rPr>
          <w:b/>
          <w:i w:val="0"/>
        </w:rPr>
        <w:t>BILZI STEEL PROFILE S.R.L.</w:t>
      </w:r>
    </w:p>
    <w:p>
      <w:pPr>
        <w:spacing w:after="0"/>
      </w:pPr>
      <w:r>
        <w:rPr>
          <w:b w:val="0"/>
          <w:i w:val="0"/>
          <w:sz w:val="20"/>
        </w:rPr>
        <w:t>CUI 39666285, J10/757/2018</w:t>
      </w:r>
    </w:p>
    <w:p>
      <w:pPr>
        <w:spacing w:after="200"/>
      </w:pPr>
      <w:r>
        <w:rPr>
          <w:b w:val="0"/>
          <w:i w:val="0"/>
          <w:sz w:val="20"/>
        </w:rPr>
        <w:t>Municipiul Buzău, Șoseaua Nordului nr. 9C, județul Buzău</w:t>
      </w:r>
    </w:p>
    <w:p>
      <w:pPr>
        <w:spacing w:after="0"/>
        <w:jc w:val="center"/>
      </w:pPr>
      <w:r>
        <w:rPr>
          <w:b/>
          <w:i w:val="0"/>
          <w:sz w:val="26"/>
        </w:rPr>
        <w:t>DECLARAȚIE PRIVIND EVITAREA CONFLICTULUI DE INTERESE</w:t>
      </w:r>
    </w:p>
    <w:p>
      <w:pPr>
        <w:spacing w:after="160"/>
        <w:jc w:val="center"/>
      </w:pPr>
      <w:r>
        <w:rPr>
          <w:b w:val="0"/>
          <w:i w:val="0"/>
        </w:rPr>
        <w:t>potrivit art. 59–60 din Legea nr. 98/2016 privind achizițiile publice</w:t>
      </w:r>
    </w:p>
    <w:p>
      <w:pPr>
        <w:spacing w:after="160"/>
      </w:pPr>
      <w:r>
        <w:rPr>
          <w:b w:val="0"/>
          <w:i w:val="0"/>
        </w:rPr>
        <w:t>Titlul contractului: „Înlocuire acoperiș clădire Parc Dofteana – DSBC 2026 II”</w:t>
      </w:r>
    </w:p>
    <w:p>
      <w:pPr>
        <w:jc w:val="both"/>
      </w:pPr>
      <w:r>
        <w:rPr>
          <w:b w:val="0"/>
          <w:i w:val="0"/>
        </w:rPr>
        <w:t>1. Subsemnatul Șerban Marius, reprezentant împuternicit al BILZI STEEL PROFILE S.R.L., cu sediul în Municipiul Buzău, Șoseaua Nordului nr. 9C, județul Buzău, în calitate de ofertant la procedura de cumpărare directă, declar pe propria răspundere, sub sancțiunea excluderii din procedură și sub sancțiunile aplicabile faptei de fals în acte publice, că nu mă aflu în situațiile prevăzute la art. 60 din Legea nr. 98/2016.</w:t>
      </w:r>
    </w:p>
    <w:p>
      <w:pPr>
        <w:jc w:val="both"/>
      </w:pPr>
      <w:r>
        <w:rPr>
          <w:b w:val="0"/>
          <w:i w:val="0"/>
        </w:rPr>
        <w:t xml:space="preserve">Persoanele ce dețin funcții de decizie în cadrul autorității contractante, nominalizate potrivit art. 21 alin. (5) și (6) din H.G. nr. 395/2016, sunt: </w:t>
      </w:r>
      <w:r>
        <w:rPr>
          <w:b w:val="0"/>
          <w:i w:val="0"/>
        </w:rPr>
        <w:t>Pădureanu Leonard – Director, Bitir Ioan – Director Tehnic, Tabacaru Ion – Director Economic</w:t>
      </w:r>
      <w:r>
        <w:rPr>
          <w:b w:val="0"/>
          <w:i w:val="0"/>
        </w:rPr>
        <w:t>.</w:t>
      </w:r>
    </w:p>
    <w:p>
      <w:pPr>
        <w:jc w:val="both"/>
      </w:pPr>
      <w:r>
        <w:rPr>
          <w:b w:val="0"/>
          <w:i w:val="0"/>
        </w:rPr>
        <w:t>2. Voi informa imediat autoritatea contractantă dacă vor interveni modificări în prezenta declarație pe parcursul procedurii sau, în cazul în care vom fi desemnați câștigători, pe parcursul derulării contractului, având în vedere și prevederile art. 61 din Legea nr. 98/2016.</w:t>
      </w:r>
    </w:p>
    <w:p>
      <w:pPr>
        <w:jc w:val="both"/>
      </w:pPr>
      <w:r>
        <w:rPr>
          <w:b w:val="0"/>
          <w:i w:val="0"/>
        </w:rPr>
        <w:t>Informațiile furnizate sunt complete și corecte în fiecare detaliu. Înțeleg că autoritatea contractantă are dreptul de a solicita orice documente doveditoare și că, în cazul în care această declarație nu este conformă cu realitatea, sunt pasibil de încălcarea prevederilor legislației penale privind falsul în declarații.</w:t>
      </w:r>
    </w:p>
    <w:p>
      <w:pPr>
        <w:spacing w:before="240"/>
      </w:pPr>
      <w:r>
        <w:rPr>
          <w:b w:val="0"/>
          <w:i w:val="0"/>
        </w:rPr>
        <w:t xml:space="preserve">Data completării: </w:t>
      </w:r>
      <w:r>
        <w:rPr>
          <w:b w:val="0"/>
          <w:i w:val="0"/>
          <w:highlight w:val="yellow"/>
        </w:rPr>
        <w:t>____________</w:t>
      </w:r>
    </w:p>
    <w:p>
      <w:pPr>
        <w:spacing w:after="0" w:before="120"/>
      </w:pPr>
      <w:r>
        <w:rPr>
          <w:b w:val="0"/>
          <w:i w:val="0"/>
        </w:rPr>
        <w:t>Șerban Marius</w:t>
      </w:r>
    </w:p>
    <w:p>
      <w:pPr>
        <w:spacing w:after="0"/>
      </w:pPr>
      <w:r>
        <w:rPr>
          <w:b w:val="0"/>
          <w:i w:val="0"/>
        </w:rPr>
        <w:t>(administrator)</w:t>
      </w:r>
    </w:p>
    <w:p>
      <w:pPr/>
      <w:r>
        <w:rPr>
          <w:b w:val="0"/>
          <w:i w:val="0"/>
        </w:rPr>
        <w:t>Semnătura autorizată și ștampila</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BILZI STEEL PROFILE S.R.L. – Ofertă „Înlocuire acoperiș clădire Parc Dofteana – DSBC 2026 II” – pagina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