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2D28" w:rsidRPr="009E2D28" w:rsidRDefault="009E2D28" w:rsidP="009E2D2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D28">
        <w:rPr>
          <w:rFonts w:ascii="Times New Roman" w:hAnsi="Times New Roman" w:cs="Times New Roman"/>
          <w:b/>
          <w:sz w:val="24"/>
          <w:szCs w:val="24"/>
          <w:u w:val="single"/>
        </w:rPr>
        <w:t>Гамма-спектрометрия.</w:t>
      </w:r>
    </w:p>
    <w:p w:rsidR="009E2D28" w:rsidRDefault="009E2D28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37E39" w:rsidRDefault="00D813E2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Алюминий 3 см × 3 см × 1 м</w:t>
      </w:r>
      <w:r w:rsidR="00390825">
        <w:rPr>
          <w:rFonts w:ascii="Times New Roman" w:hAnsi="Times New Roman" w:cs="Times New Roman"/>
          <w:sz w:val="24"/>
          <w:szCs w:val="24"/>
        </w:rPr>
        <w:t>м.</w:t>
      </w:r>
    </w:p>
    <w:p w:rsidR="00C00D01" w:rsidRDefault="00C00D01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0D01">
        <w:rPr>
          <w:rFonts w:ascii="Times New Roman" w:hAnsi="Times New Roman" w:cs="Times New Roman"/>
          <w:sz w:val="24"/>
          <w:szCs w:val="24"/>
        </w:rPr>
        <w:t>Алюминиевая пластинка перед детектором в гамма-спектрометрии служит для фильтрации низкоэнергетического рентгеновского излучения (иногда называемого тормозным или мягким гамма-излучением), которое не несет полезной информации для спектрального анализа, но может создавать шум и помехи.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0D01">
        <w:rPr>
          <w:rFonts w:ascii="Times New Roman" w:hAnsi="Times New Roman" w:cs="Times New Roman"/>
          <w:sz w:val="24"/>
          <w:szCs w:val="24"/>
        </w:rPr>
        <w:t>Алюминий эффективен для поглощения мягкого рентгеновского излучения, при этом меньше влияет на более высокоэнергетические гамма-кванты, которые являются основными объектами исследования в гамма-спектрометрии.</w:t>
      </w:r>
    </w:p>
    <w:p w:rsidR="00983523" w:rsidRDefault="00D813E2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Источник </w:t>
      </w:r>
      <w:r w:rsidR="004914E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5 м</w:t>
      </w:r>
      <w:r w:rsidR="0017027B">
        <w:rPr>
          <w:rFonts w:ascii="Times New Roman" w:hAnsi="Times New Roman" w:cs="Times New Roman"/>
          <w:sz w:val="24"/>
          <w:szCs w:val="24"/>
        </w:rPr>
        <w:t>м от пластинки.</w:t>
      </w:r>
    </w:p>
    <w:p w:rsidR="00DB3992" w:rsidRPr="00DB3992" w:rsidRDefault="00DB3992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Детектор</w:t>
      </w:r>
      <w:r w:rsidR="005D17F2">
        <w:rPr>
          <w:rFonts w:ascii="Times New Roman" w:hAnsi="Times New Roman" w:cs="Times New Roman"/>
          <w:sz w:val="24"/>
          <w:szCs w:val="24"/>
        </w:rPr>
        <w:t xml:space="preserve"> </w:t>
      </w:r>
      <w:r w:rsidR="005D17F2" w:rsidRPr="00EC3832">
        <w:rPr>
          <w:rFonts w:ascii="Times New Roman" w:hAnsi="Times New Roman" w:cs="Times New Roman"/>
          <w:sz w:val="24"/>
          <w:szCs w:val="24"/>
        </w:rPr>
        <w:t>(</w:t>
      </w:r>
      <w:r w:rsidR="005D17F2">
        <w:rPr>
          <w:rFonts w:ascii="Times New Roman" w:hAnsi="Times New Roman" w:cs="Times New Roman"/>
          <w:sz w:val="24"/>
          <w:szCs w:val="24"/>
          <w:lang w:val="en-US"/>
        </w:rPr>
        <w:t>NaI</w:t>
      </w:r>
      <w:r w:rsidR="005D17F2" w:rsidRPr="00EC3832">
        <w:rPr>
          <w:rFonts w:ascii="Times New Roman" w:hAnsi="Times New Roman" w:cs="Times New Roman"/>
          <w:sz w:val="24"/>
          <w:szCs w:val="24"/>
        </w:rPr>
        <w:t>)</w:t>
      </w:r>
      <w:r w:rsidR="004914EF" w:rsidRPr="004914EF">
        <w:rPr>
          <w:rFonts w:ascii="Times New Roman" w:hAnsi="Times New Roman" w:cs="Times New Roman"/>
          <w:sz w:val="24"/>
          <w:szCs w:val="24"/>
        </w:rPr>
        <w:t xml:space="preserve"> 5 </w:t>
      </w:r>
      <w:r w:rsidR="004914EF">
        <w:rPr>
          <w:rFonts w:ascii="Times New Roman" w:hAnsi="Times New Roman" w:cs="Times New Roman"/>
          <w:sz w:val="24"/>
          <w:szCs w:val="24"/>
        </w:rPr>
        <w:t>мм от пластинки</w:t>
      </w:r>
      <w:r w:rsidRPr="00DB399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цилиндр, диаметр 3 см, высота 4 см.</w:t>
      </w:r>
    </w:p>
    <w:p w:rsidR="0017027B" w:rsidRDefault="0017027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Энергия </w:t>
      </w:r>
      <w:r w:rsidR="00D813E2">
        <w:rPr>
          <w:rFonts w:ascii="Cambria Math" w:hAnsi="Cambria Math" w:cs="Times New Roman"/>
          <w:sz w:val="24"/>
          <w:szCs w:val="24"/>
          <w:lang w:val="en-US"/>
        </w:rPr>
        <w:t>γ</w:t>
      </w:r>
      <w:r w:rsidR="00D813E2">
        <w:rPr>
          <w:rFonts w:ascii="Times New Roman" w:hAnsi="Times New Roman" w:cs="Times New Roman"/>
          <w:sz w:val="24"/>
          <w:szCs w:val="24"/>
        </w:rPr>
        <w:t xml:space="preserve"> 661</w:t>
      </w:r>
      <w:r w:rsidRPr="00D813E2">
        <w:rPr>
          <w:rFonts w:ascii="Times New Roman" w:hAnsi="Times New Roman" w:cs="Times New Roman"/>
          <w:sz w:val="24"/>
          <w:szCs w:val="24"/>
        </w:rPr>
        <w:t xml:space="preserve"> </w:t>
      </w:r>
      <w:r w:rsidR="00D813E2">
        <w:rPr>
          <w:rFonts w:ascii="Times New Roman" w:hAnsi="Times New Roman" w:cs="Times New Roman"/>
          <w:sz w:val="24"/>
          <w:szCs w:val="24"/>
        </w:rPr>
        <w:t>кэВ (</w:t>
      </w:r>
      <w:r w:rsidR="00D813E2" w:rsidRPr="00D813E2">
        <w:rPr>
          <w:rFonts w:ascii="Times New Roman" w:hAnsi="Times New Roman" w:cs="Times New Roman"/>
          <w:sz w:val="24"/>
          <w:szCs w:val="24"/>
          <w:vertAlign w:val="superscript"/>
        </w:rPr>
        <w:t>137</w:t>
      </w:r>
      <w:r w:rsidR="00D813E2">
        <w:rPr>
          <w:rFonts w:ascii="Times New Roman" w:hAnsi="Times New Roman" w:cs="Times New Roman"/>
          <w:sz w:val="24"/>
          <w:szCs w:val="24"/>
          <w:lang w:val="en-US"/>
        </w:rPr>
        <w:t>Cs</w:t>
      </w:r>
      <w:r w:rsidR="00D813E2">
        <w:rPr>
          <w:rFonts w:ascii="Times New Roman" w:hAnsi="Times New Roman" w:cs="Times New Roman"/>
          <w:sz w:val="24"/>
          <w:szCs w:val="24"/>
        </w:rPr>
        <w:t>), 1461 к</w:t>
      </w:r>
      <w:r>
        <w:rPr>
          <w:rFonts w:ascii="Times New Roman" w:hAnsi="Times New Roman" w:cs="Times New Roman"/>
          <w:sz w:val="24"/>
          <w:szCs w:val="24"/>
        </w:rPr>
        <w:t>эВ</w:t>
      </w:r>
      <w:r w:rsidR="00D813E2">
        <w:rPr>
          <w:rFonts w:ascii="Times New Roman" w:hAnsi="Times New Roman" w:cs="Times New Roman"/>
          <w:sz w:val="24"/>
          <w:szCs w:val="24"/>
        </w:rPr>
        <w:t xml:space="preserve"> (</w:t>
      </w:r>
      <w:r w:rsidR="00D813E2">
        <w:rPr>
          <w:rFonts w:ascii="Times New Roman" w:hAnsi="Times New Roman" w:cs="Times New Roman"/>
          <w:sz w:val="24"/>
          <w:szCs w:val="24"/>
          <w:vertAlign w:val="superscript"/>
        </w:rPr>
        <w:t>40</w:t>
      </w:r>
      <w:r w:rsidR="00D813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D813E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7027B" w:rsidRDefault="0017027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F3E3B" w:rsidRPr="00D813E2" w:rsidRDefault="00C811C2" w:rsidP="00C811C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811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7793C" wp14:editId="5D219B9C">
            <wp:extent cx="4014000" cy="3402000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4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3B" w:rsidRDefault="004F3E3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811C2" w:rsidRPr="0017027B" w:rsidRDefault="003260E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60EB">
        <w:rPr>
          <w:rFonts w:ascii="Times New Roman" w:hAnsi="Times New Roman" w:cs="Times New Roman"/>
          <w:b/>
          <w:bCs/>
          <w:sz w:val="24"/>
          <w:szCs w:val="24"/>
        </w:rPr>
        <w:t>Получить</w:t>
      </w:r>
      <w:r>
        <w:rPr>
          <w:rFonts w:ascii="Times New Roman" w:hAnsi="Times New Roman" w:cs="Times New Roman"/>
          <w:sz w:val="24"/>
          <w:szCs w:val="24"/>
        </w:rPr>
        <w:t xml:space="preserve"> р</w:t>
      </w:r>
      <w:r w:rsidR="00C811C2">
        <w:rPr>
          <w:rFonts w:ascii="Times New Roman" w:hAnsi="Times New Roman" w:cs="Times New Roman"/>
          <w:sz w:val="24"/>
          <w:szCs w:val="24"/>
        </w:rPr>
        <w:t xml:space="preserve">аспределение </w:t>
      </w:r>
      <w:r w:rsidR="009E2D28">
        <w:rPr>
          <w:rFonts w:ascii="Times New Roman" w:hAnsi="Times New Roman" w:cs="Times New Roman"/>
          <w:sz w:val="24"/>
          <w:szCs w:val="24"/>
        </w:rPr>
        <w:t xml:space="preserve">событий </w:t>
      </w:r>
      <w:r w:rsidR="00C811C2">
        <w:rPr>
          <w:rFonts w:ascii="Times New Roman" w:hAnsi="Times New Roman" w:cs="Times New Roman"/>
          <w:sz w:val="24"/>
          <w:szCs w:val="24"/>
        </w:rPr>
        <w:t>по выделенной в детекторе энергии для двух энергий гамма-квантов.</w:t>
      </w:r>
    </w:p>
    <w:sectPr w:rsidR="00C811C2" w:rsidRPr="00170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523"/>
    <w:rsid w:val="00020CDB"/>
    <w:rsid w:val="0017027B"/>
    <w:rsid w:val="003260EB"/>
    <w:rsid w:val="00390825"/>
    <w:rsid w:val="00467166"/>
    <w:rsid w:val="004914EF"/>
    <w:rsid w:val="004F3E3B"/>
    <w:rsid w:val="005D17F2"/>
    <w:rsid w:val="007F21F3"/>
    <w:rsid w:val="00983523"/>
    <w:rsid w:val="009E2D28"/>
    <w:rsid w:val="00B37E39"/>
    <w:rsid w:val="00C00D01"/>
    <w:rsid w:val="00C811C2"/>
    <w:rsid w:val="00D813E2"/>
    <w:rsid w:val="00DB3992"/>
    <w:rsid w:val="00EC3161"/>
    <w:rsid w:val="00EC3832"/>
    <w:rsid w:val="00F4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71A9"/>
  <w15:chartTrackingRefBased/>
  <w15:docId w15:val="{6A56F0B1-F463-457C-9385-5934821A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3E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Алексей Леонов</cp:lastModifiedBy>
  <cp:revision>2</cp:revision>
  <dcterms:created xsi:type="dcterms:W3CDTF">2025-11-26T19:51:00Z</dcterms:created>
  <dcterms:modified xsi:type="dcterms:W3CDTF">2025-11-26T19:51:00Z</dcterms:modified>
</cp:coreProperties>
</file>