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采用材料为FR4厚度为1.6mm的双面覆铜板，设计一款工作在</w:t>
      </w:r>
      <w:r>
        <w:rPr>
          <w:rFonts w:hint="eastAsia"/>
          <w:color w:val="FF0000"/>
        </w:rPr>
        <w:t>2GHz</w:t>
      </w:r>
      <w:r>
        <w:rPr>
          <w:rFonts w:hint="eastAsia"/>
        </w:rPr>
        <w:t>的微带天线，辐射贴片</w:t>
      </w:r>
      <w:r>
        <w:rPr>
          <w:rFonts w:hint="eastAsia"/>
          <w:u w:val="single"/>
        </w:rPr>
        <w:t>采用</w:t>
      </w:r>
      <w:r>
        <w:rPr>
          <w:rFonts w:hint="eastAsia"/>
          <w:color w:val="FF0000"/>
          <w:u w:val="single"/>
        </w:rPr>
        <w:t>矩形（长宽比为1.5：1）</w:t>
      </w:r>
      <w:r>
        <w:rPr>
          <w:rFonts w:hint="eastAsia"/>
          <w:u w:val="single"/>
        </w:rPr>
        <w:t>的贴片</w:t>
      </w:r>
      <w:r>
        <w:rPr>
          <w:rFonts w:hint="eastAsia"/>
        </w:rPr>
        <w:t>，利用50欧姆的微带线</w:t>
      </w:r>
      <w:r>
        <w:rPr>
          <w:rFonts w:hint="eastAsia"/>
          <w:u w:val="single"/>
        </w:rPr>
        <w:t>对矩形贴片的长边</w:t>
      </w:r>
      <w:r>
        <w:rPr>
          <w:rFonts w:hint="eastAsia"/>
        </w:rPr>
        <w:t>进行馈电，利用四分之一波导波长微带匹配段对天线进行阻抗匹配（相关知识可参考教材或网上的资料），要求天线的仿真实现谐振</w:t>
      </w:r>
      <w:r>
        <w:rPr>
          <w:rFonts w:hint="eastAsia"/>
          <w:lang w:eastAsia="zh-CN"/>
        </w:rPr>
        <w:t>中心</w:t>
      </w:r>
      <w:r>
        <w:rPr>
          <w:rFonts w:hint="eastAsia"/>
        </w:rPr>
        <w:t>频率</w:t>
      </w:r>
      <w:r>
        <w:rPr>
          <w:rFonts w:hint="eastAsia"/>
          <w:lang w:eastAsia="zh-CN"/>
        </w:rPr>
        <w:t>如下</w:t>
      </w:r>
      <w:r>
        <w:rPr>
          <w:rFonts w:hint="eastAsia" w:ascii="Cambria Math" w:hAnsi="Cambria Math"/>
        </w:rPr>
        <w:t>，且</w:t>
      </w:r>
      <w:r>
        <w:rPr>
          <w:rFonts w:hint="eastAsia"/>
        </w:rPr>
        <w:t>仿真S</w:t>
      </w:r>
      <w:r>
        <w:rPr>
          <w:rFonts w:hint="eastAsia"/>
          <w:vertAlign w:val="subscript"/>
        </w:rPr>
        <w:t>11</w:t>
      </w:r>
      <w:r>
        <w:rPr>
          <w:rFonts w:hint="eastAsia"/>
        </w:rPr>
        <w:t>参数在谐振频率处小于-13dB。天线的设计思路如下：</w:t>
      </w:r>
    </w:p>
    <w:p>
      <w:pPr>
        <w:pStyle w:val="4"/>
        <w:ind w:left="360" w:firstLine="0" w:firstLineChars="0"/>
        <w:jc w:val="center"/>
      </w:pPr>
      <w:r>
        <w:rPr>
          <w:rFonts w:hint="eastAsia"/>
        </w:rPr>
        <w:drawing>
          <wp:inline distT="0" distB="0" distL="0" distR="0">
            <wp:extent cx="4481830" cy="2974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621" cy="29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jc w:val="center"/>
        <w:rPr>
          <w:rFonts w:hint="eastAsia"/>
        </w:rPr>
      </w:pPr>
      <w:r>
        <w:rPr>
          <w:rFonts w:hint="eastAsia"/>
        </w:rPr>
        <w:t>图1</w:t>
      </w:r>
    </w:p>
    <w:p/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题目</w:t>
      </w:r>
      <w:r>
        <w:rPr>
          <w:rFonts w:hint="eastAsia"/>
          <w:b/>
          <w:bCs/>
          <w:lang w:eastAsia="zh-CN"/>
        </w:rPr>
        <w:t>一</w:t>
      </w:r>
      <w:r>
        <w:rPr>
          <w:rFonts w:hint="eastAsia"/>
          <w:b/>
          <w:bCs/>
        </w:rPr>
        <w:t>:</w:t>
      </w:r>
    </w:p>
    <w:p>
      <w:pPr>
        <w:rPr>
          <w:rFonts w:hint="eastAsia"/>
        </w:rPr>
      </w:pPr>
      <w:r>
        <w:rPr>
          <w:rFonts w:hint="eastAsia"/>
        </w:rPr>
        <w:t>采用材料为FR4厚度为1.6mm的双面覆铜板，设计一款工作在</w:t>
      </w:r>
      <w:r>
        <w:rPr>
          <w:rFonts w:hint="eastAsia"/>
          <w:color w:val="FF0000"/>
        </w:rPr>
        <w:t>2.4GHz</w:t>
      </w:r>
      <w:r>
        <w:rPr>
          <w:rFonts w:hint="eastAsia"/>
        </w:rPr>
        <w:t>的微带天线，辐射贴片</w:t>
      </w:r>
      <w:r>
        <w:rPr>
          <w:rFonts w:hint="eastAsia"/>
          <w:u w:val="single"/>
        </w:rPr>
        <w:t>采用</w:t>
      </w:r>
      <w:r>
        <w:rPr>
          <w:rFonts w:hint="eastAsia"/>
          <w:color w:val="FF0000"/>
          <w:u w:val="single"/>
        </w:rPr>
        <w:t>圆环形（外径和内径之比为4：1）</w:t>
      </w:r>
      <w:r>
        <w:rPr>
          <w:rFonts w:hint="eastAsia"/>
          <w:u w:val="single"/>
        </w:rPr>
        <w:t>的贴片</w:t>
      </w:r>
      <w:r>
        <w:rPr>
          <w:rFonts w:hint="eastAsia"/>
        </w:rPr>
        <w:t>，利用50欧姆的微带线进行馈电，利用四分之一波导波长微带匹配段对天线进行阻抗匹配（相关知识可参考教材或网上的资料），要求天线的仿真实现谐振</w:t>
      </w:r>
      <w:r>
        <w:rPr>
          <w:rFonts w:hint="eastAsia"/>
          <w:lang w:eastAsia="zh-CN"/>
        </w:rPr>
        <w:t>中心</w:t>
      </w:r>
      <w:r>
        <w:rPr>
          <w:rFonts w:hint="eastAsia"/>
        </w:rPr>
        <w:t>频率</w:t>
      </w:r>
      <w:r>
        <w:rPr>
          <w:rFonts w:hint="eastAsia"/>
          <w:lang w:eastAsia="zh-CN"/>
        </w:rPr>
        <w:t>如下</w:t>
      </w:r>
      <w:r>
        <w:rPr>
          <w:rFonts w:hint="eastAsia" w:ascii="Cambria Math" w:hAnsi="Cambria Math"/>
        </w:rPr>
        <w:t>，且</w:t>
      </w:r>
      <w:r>
        <w:rPr>
          <w:rFonts w:hint="eastAsia"/>
        </w:rPr>
        <w:t>仿真S</w:t>
      </w:r>
      <w:r>
        <w:rPr>
          <w:rFonts w:hint="eastAsia"/>
          <w:vertAlign w:val="subscript"/>
        </w:rPr>
        <w:t>11</w:t>
      </w:r>
      <w:r>
        <w:rPr>
          <w:rFonts w:hint="eastAsia"/>
        </w:rPr>
        <w:t>参数在谐振频率处小于-13dB。天线的设计思路参考图1.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组：中心频率2.15GHz;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组：中心频率2.17GHz;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组：中心频率2.23GHz;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组：中心频率2.31GHz;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组：中心频率2.36GHz;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组：中心频率2.46GHz;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组：中心频率2.48GHz;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题目</w:t>
      </w:r>
      <w:r>
        <w:rPr>
          <w:rFonts w:hint="eastAsia"/>
          <w:b/>
          <w:bCs/>
          <w:lang w:eastAsia="zh-CN"/>
        </w:rPr>
        <w:t>二</w:t>
      </w:r>
      <w:r>
        <w:rPr>
          <w:rFonts w:hint="eastAsia"/>
          <w:b/>
          <w:bCs/>
        </w:rPr>
        <w:t>:</w:t>
      </w:r>
    </w:p>
    <w:p>
      <w:pPr>
        <w:rPr>
          <w:rFonts w:hint="eastAsia"/>
        </w:rPr>
      </w:pPr>
      <w:r>
        <w:rPr>
          <w:rFonts w:hint="eastAsia"/>
        </w:rPr>
        <w:t>采用材料为FR4厚度为1.6mm的双面覆铜板，设计一款工作在</w:t>
      </w:r>
      <w:r>
        <w:rPr>
          <w:rFonts w:hint="eastAsia"/>
          <w:color w:val="FF0000"/>
        </w:rPr>
        <w:t>2.5GHz</w:t>
      </w:r>
      <w:r>
        <w:rPr>
          <w:rFonts w:hint="eastAsia"/>
        </w:rPr>
        <w:t>的微带天线，辐射贴片</w:t>
      </w:r>
      <w:r>
        <w:rPr>
          <w:rFonts w:hint="eastAsia"/>
          <w:u w:val="single"/>
        </w:rPr>
        <w:t>采用</w:t>
      </w:r>
      <w:r>
        <w:rPr>
          <w:rFonts w:hint="eastAsia"/>
          <w:color w:val="FF0000"/>
          <w:u w:val="single"/>
        </w:rPr>
        <w:t>夹角为90°的扇形贴</w:t>
      </w:r>
      <w:r>
        <w:rPr>
          <w:rFonts w:hint="eastAsia"/>
          <w:u w:val="single"/>
        </w:rPr>
        <w:t>片</w:t>
      </w:r>
      <w:r>
        <w:rPr>
          <w:rFonts w:hint="eastAsia"/>
        </w:rPr>
        <w:t>，利用50欧姆的微带线进行馈电，利用四分之一波导波长微带匹配段对天线进行阻抗匹配（相关知识可参考教材或网上的资料），要求天线的仿真实现谐振</w:t>
      </w:r>
      <w:r>
        <w:rPr>
          <w:rFonts w:hint="eastAsia"/>
          <w:lang w:eastAsia="zh-CN"/>
        </w:rPr>
        <w:t>中心</w:t>
      </w:r>
      <w:r>
        <w:rPr>
          <w:rFonts w:hint="eastAsia"/>
        </w:rPr>
        <w:t>频率</w:t>
      </w:r>
      <w:r>
        <w:rPr>
          <w:rFonts w:hint="eastAsia"/>
          <w:lang w:eastAsia="zh-CN"/>
        </w:rPr>
        <w:t>如下</w:t>
      </w:r>
      <w:r>
        <w:rPr>
          <w:rFonts w:hint="eastAsia" w:ascii="Cambria Math" w:hAnsi="Cambria Math"/>
        </w:rPr>
        <w:t>，且</w:t>
      </w:r>
      <w:r>
        <w:rPr>
          <w:rFonts w:hint="eastAsia"/>
        </w:rPr>
        <w:t>仿真S</w:t>
      </w:r>
      <w:r>
        <w:rPr>
          <w:rFonts w:hint="eastAsia"/>
          <w:vertAlign w:val="subscript"/>
        </w:rPr>
        <w:t>11</w:t>
      </w:r>
      <w:r>
        <w:rPr>
          <w:rFonts w:hint="eastAsia"/>
        </w:rPr>
        <w:t>参数在谐振频率处小于-13dB。天线的设计思路参考图1.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8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组：中心频率2.03GHz;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组：中心频率2.05GHz;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组：中心频率2.10GHz;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组：中心频率2.13GHz;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12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组：中心频率2.15GHz;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组：中心频率2.17GHz;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14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组：中心频率2.23GHz;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15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组：中心频率2.31GHz;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16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组：中心频率2.36GHz;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组：中心频率2.46GHz;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18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组：中心频率2.48GHz;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题目</w:t>
      </w:r>
      <w:r>
        <w:rPr>
          <w:rFonts w:hint="eastAsia"/>
          <w:b/>
          <w:bCs/>
          <w:lang w:eastAsia="zh-CN"/>
        </w:rPr>
        <w:t>三</w:t>
      </w:r>
      <w:r>
        <w:rPr>
          <w:rFonts w:hint="eastAsia"/>
          <w:b/>
          <w:bCs/>
        </w:rPr>
        <w:t>:</w:t>
      </w:r>
    </w:p>
    <w:p>
      <w:pPr>
        <w:rPr>
          <w:rFonts w:hint="eastAsia"/>
        </w:rPr>
      </w:pPr>
      <w:r>
        <w:rPr>
          <w:rFonts w:hint="eastAsia"/>
        </w:rPr>
        <w:t>采用材料为FR4厚度为1.6mm的双面覆铜板，设计一款工作在</w:t>
      </w:r>
      <w:r>
        <w:rPr>
          <w:rFonts w:hint="eastAsia"/>
          <w:color w:val="FF0000"/>
        </w:rPr>
        <w:t>2.6GHz</w:t>
      </w:r>
      <w:r>
        <w:rPr>
          <w:rFonts w:hint="eastAsia"/>
        </w:rPr>
        <w:t>的微带天线，辐射贴片</w:t>
      </w:r>
      <w:r>
        <w:rPr>
          <w:rFonts w:hint="eastAsia"/>
          <w:u w:val="single"/>
        </w:rPr>
        <w:t>采用</w:t>
      </w:r>
      <w:r>
        <w:rPr>
          <w:rFonts w:hint="eastAsia"/>
          <w:color w:val="FF0000"/>
          <w:u w:val="single"/>
        </w:rPr>
        <w:t>夹角为180°的扇形贴片</w:t>
      </w:r>
      <w:r>
        <w:rPr>
          <w:rFonts w:hint="eastAsia"/>
        </w:rPr>
        <w:t>，利用50欧姆的微带线进行馈电，利用四分之一波导波长微带匹配段对天线进行阻抗匹配（相关知识可参考教材或网上的资料），要求天线的仿真实现谐振</w:t>
      </w:r>
      <w:r>
        <w:rPr>
          <w:rFonts w:hint="eastAsia"/>
          <w:lang w:eastAsia="zh-CN"/>
        </w:rPr>
        <w:t>中心</w:t>
      </w:r>
      <w:r>
        <w:rPr>
          <w:rFonts w:hint="eastAsia"/>
        </w:rPr>
        <w:t>频率</w:t>
      </w:r>
      <w:r>
        <w:rPr>
          <w:rFonts w:hint="eastAsia"/>
          <w:lang w:eastAsia="zh-CN"/>
        </w:rPr>
        <w:t>如下</w:t>
      </w:r>
      <w:r>
        <w:rPr>
          <w:rFonts w:hint="eastAsia" w:ascii="Cambria Math" w:hAnsi="Cambria Math"/>
        </w:rPr>
        <w:t>，且</w:t>
      </w:r>
      <w:r>
        <w:rPr>
          <w:rFonts w:hint="eastAsia"/>
        </w:rPr>
        <w:t>仿真S</w:t>
      </w:r>
      <w:r>
        <w:rPr>
          <w:rFonts w:hint="eastAsia"/>
          <w:vertAlign w:val="subscript"/>
        </w:rPr>
        <w:t>11</w:t>
      </w:r>
      <w:r>
        <w:rPr>
          <w:rFonts w:hint="eastAsia"/>
        </w:rPr>
        <w:t>参数在谐振频率处小于-13dB。天线的设计思路参考图1.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19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组：中心频率2.03GHz;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组：中心频率2.05GHz;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21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组：中心频率2.10GHz;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22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组：中心频率2.13GHz;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23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组：中心频率2.15GHz;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组：中心频率2.17GHz;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组：中心频率2.23GHz;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26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组：中心频率2.31GHz;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1"/>
    <w:family w:val="roman"/>
    <w:pitch w:val="default"/>
    <w:sig w:usb0="E00002FF" w:usb1="42002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FA"/>
    <w:rsid w:val="00025FDF"/>
    <w:rsid w:val="000865FB"/>
    <w:rsid w:val="00240E52"/>
    <w:rsid w:val="00281B24"/>
    <w:rsid w:val="004F46FA"/>
    <w:rsid w:val="005A06EA"/>
    <w:rsid w:val="00925E27"/>
    <w:rsid w:val="00A73B4B"/>
    <w:rsid w:val="00C77641"/>
    <w:rsid w:val="09821001"/>
    <w:rsid w:val="42596F94"/>
    <w:rsid w:val="4B1730C5"/>
    <w:rsid w:val="58C27C31"/>
    <w:rsid w:val="71F5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232</Words>
  <Characters>1328</Characters>
  <Lines>11</Lines>
  <Paragraphs>3</Paragraphs>
  <TotalTime>2</TotalTime>
  <ScaleCrop>false</ScaleCrop>
  <LinksUpToDate>false</LinksUpToDate>
  <CharactersWithSpaces>1557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2018-04-10T10:17:00Z</dcterms:created>
  <dc:creator>Windows 用户</dc:creator>
  <cp:lastModifiedBy>雁行天下</cp:lastModifiedBy>
  <dcterms:modified xsi:type="dcterms:W3CDTF">2019-04-16T06:40:22Z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