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A75" w:rsidRPr="00516A75" w:rsidRDefault="00516A75" w:rsidP="00516A75">
      <w:pPr>
        <w:keepNext/>
        <w:spacing w:before="240" w:after="60" w:line="240" w:lineRule="auto"/>
        <w:outlineLvl w:val="1"/>
        <w:rPr>
          <w:rFonts w:ascii="Arial" w:eastAsia="Times New Roman" w:hAnsi="Arial" w:cs="Arial"/>
          <w:b/>
          <w:bCs/>
          <w:i/>
          <w:iCs/>
          <w:sz w:val="28"/>
          <w:szCs w:val="28"/>
          <w:lang w:eastAsia="ru-RU"/>
        </w:rPr>
      </w:pPr>
      <w:r w:rsidRPr="00516A75">
        <w:rPr>
          <w:rFonts w:ascii="Arial" w:eastAsia="Times New Roman" w:hAnsi="Arial" w:cs="Arial"/>
          <w:b/>
          <w:bCs/>
          <w:color w:val="000099"/>
          <w:sz w:val="32"/>
          <w:szCs w:val="32"/>
          <w:lang w:eastAsia="ru-RU"/>
        </w:rPr>
        <w:t xml:space="preserve">Руководящие материалы для магистрантов кафедры </w:t>
      </w:r>
    </w:p>
    <w:p w:rsidR="00516A75" w:rsidRPr="00516A75" w:rsidRDefault="00516A75" w:rsidP="00516A75">
      <w:pPr>
        <w:keepNext/>
        <w:spacing w:before="240" w:after="60" w:line="240" w:lineRule="auto"/>
        <w:outlineLvl w:val="1"/>
        <w:rPr>
          <w:rFonts w:ascii="Arial" w:eastAsia="Times New Roman" w:hAnsi="Arial" w:cs="Arial"/>
          <w:b/>
          <w:bCs/>
          <w:i/>
          <w:iCs/>
          <w:sz w:val="28"/>
          <w:szCs w:val="28"/>
          <w:lang w:eastAsia="ru-RU"/>
        </w:rPr>
      </w:pPr>
      <w:r w:rsidRPr="00516A75">
        <w:rPr>
          <w:rFonts w:ascii="Arial" w:eastAsia="Times New Roman" w:hAnsi="Arial" w:cs="Arial"/>
          <w:b/>
          <w:bCs/>
          <w:color w:val="000099"/>
          <w:sz w:val="24"/>
          <w:szCs w:val="24"/>
          <w:lang w:eastAsia="ru-RU"/>
        </w:rPr>
        <w:t>1.План - график работы и формы отчетности магистранта</w:t>
      </w:r>
    </w:p>
    <w:p w:rsidR="00516A75" w:rsidRPr="00516A75" w:rsidRDefault="00516A75" w:rsidP="00516A75">
      <w:pPr>
        <w:spacing w:before="100" w:beforeAutospacing="1" w:after="100" w:afterAutospacing="1" w:line="240" w:lineRule="auto"/>
        <w:ind w:firstLine="540"/>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Настоящие руководящие материалы определяют содержание научно-исследовательской работы (НИР) магистранта, сроки и формы отчетности,  а также </w:t>
      </w:r>
      <w:proofErr w:type="gramStart"/>
      <w:r w:rsidRPr="00516A75">
        <w:rPr>
          <w:rFonts w:ascii="Times New Roman" w:eastAsia="Times New Roman" w:hAnsi="Times New Roman" w:cs="Times New Roman"/>
          <w:color w:val="000099"/>
          <w:sz w:val="24"/>
          <w:szCs w:val="24"/>
          <w:lang w:eastAsia="ru-RU"/>
        </w:rPr>
        <w:t>ответственных</w:t>
      </w:r>
      <w:proofErr w:type="gramEnd"/>
      <w:r w:rsidRPr="00516A75">
        <w:rPr>
          <w:rFonts w:ascii="Times New Roman" w:eastAsia="Times New Roman" w:hAnsi="Times New Roman" w:cs="Times New Roman"/>
          <w:color w:val="000099"/>
          <w:sz w:val="24"/>
          <w:szCs w:val="24"/>
          <w:lang w:eastAsia="ru-RU"/>
        </w:rPr>
        <w:t xml:space="preserve"> за оценку и контроль работы магистранта.</w:t>
      </w:r>
    </w:p>
    <w:p w:rsidR="00516A75" w:rsidRPr="00516A75" w:rsidRDefault="00516A75" w:rsidP="00516A75">
      <w:pPr>
        <w:spacing w:before="240" w:after="240" w:line="240" w:lineRule="auto"/>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Семестр 1</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1. </w:t>
      </w:r>
      <w:r w:rsidRPr="00516A75">
        <w:rPr>
          <w:rFonts w:ascii="Times New Roman" w:eastAsia="Times New Roman" w:hAnsi="Times New Roman" w:cs="Times New Roman"/>
          <w:b/>
          <w:bCs/>
          <w:color w:val="000099"/>
          <w:sz w:val="24"/>
          <w:szCs w:val="24"/>
          <w:lang w:eastAsia="ru-RU"/>
        </w:rPr>
        <w:t>Организационные вопросы</w:t>
      </w:r>
      <w:r w:rsidRPr="00516A75">
        <w:rPr>
          <w:rFonts w:ascii="Times New Roman" w:eastAsia="Times New Roman" w:hAnsi="Times New Roman" w:cs="Times New Roman"/>
          <w:color w:val="000099"/>
          <w:sz w:val="24"/>
          <w:szCs w:val="24"/>
          <w:lang w:eastAsia="ru-RU"/>
        </w:rPr>
        <w:t>. Выбор руководителя и утверждение темы диссертации приказом по университету. Составление индивидуального плана работы: обобщенного (на 4 семестра) и подробного (на семестр)</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Утверждение тем магистерских диссертаций приказом по университету (</w:t>
      </w:r>
      <w:r w:rsidRPr="00516A75">
        <w:rPr>
          <w:rFonts w:ascii="Times New Roman" w:eastAsia="Times New Roman" w:hAnsi="Times New Roman" w:cs="Times New Roman"/>
          <w:b/>
          <w:bCs/>
          <w:color w:val="000099"/>
          <w:sz w:val="24"/>
          <w:szCs w:val="24"/>
          <w:lang w:eastAsia="ru-RU"/>
        </w:rPr>
        <w:t>октябрь</w:t>
      </w:r>
      <w:r w:rsidRPr="00516A75">
        <w:rPr>
          <w:rFonts w:ascii="Times New Roman" w:eastAsia="Times New Roman" w:hAnsi="Times New Roman" w:cs="Times New Roman"/>
          <w:color w:val="000099"/>
          <w:sz w:val="24"/>
          <w:szCs w:val="24"/>
          <w:lang w:eastAsia="ru-RU"/>
        </w:rPr>
        <w:t xml:space="preserve">). Утверждение индивидуального плана работы </w:t>
      </w:r>
      <w:r w:rsidRPr="00516A75">
        <w:rPr>
          <w:rFonts w:ascii="Times New Roman" w:eastAsia="Times New Roman" w:hAnsi="Times New Roman" w:cs="Times New Roman"/>
          <w:b/>
          <w:bCs/>
          <w:color w:val="000099"/>
          <w:sz w:val="24"/>
          <w:szCs w:val="24"/>
          <w:lang w:eastAsia="ru-RU"/>
        </w:rPr>
        <w:t>(октябрь).</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2. </w:t>
      </w:r>
      <w:r w:rsidRPr="00516A75">
        <w:rPr>
          <w:rFonts w:ascii="Times New Roman" w:eastAsia="Times New Roman" w:hAnsi="Times New Roman" w:cs="Times New Roman"/>
          <w:b/>
          <w:bCs/>
          <w:color w:val="000099"/>
          <w:sz w:val="24"/>
          <w:szCs w:val="24"/>
          <w:lang w:eastAsia="ru-RU"/>
        </w:rPr>
        <w:t>Поиск и систематизация научно-технических материалов</w:t>
      </w:r>
      <w:r w:rsidRPr="00516A75">
        <w:rPr>
          <w:rFonts w:ascii="Times New Roman" w:eastAsia="Times New Roman" w:hAnsi="Times New Roman" w:cs="Times New Roman"/>
          <w:color w:val="000099"/>
          <w:sz w:val="24"/>
          <w:szCs w:val="24"/>
          <w:lang w:eastAsia="ru-RU"/>
        </w:rPr>
        <w:t xml:space="preserve"> по теме диссертационной работы, включая:</w:t>
      </w:r>
    </w:p>
    <w:p w:rsidR="00516A75" w:rsidRPr="00516A75" w:rsidRDefault="00516A75" w:rsidP="00516A75">
      <w:pPr>
        <w:spacing w:before="120" w:after="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0"/>
          <w:szCs w:val="20"/>
          <w:lang w:eastAsia="ru-RU"/>
        </w:rPr>
        <w:t></w:t>
      </w:r>
      <w:r w:rsidRPr="00516A75">
        <w:rPr>
          <w:rFonts w:ascii="Times New Roman" w:eastAsia="Times New Roman" w:hAnsi="Times New Roman" w:cs="Times New Roman"/>
          <w:color w:val="000099"/>
          <w:sz w:val="14"/>
          <w:szCs w:val="14"/>
          <w:lang w:eastAsia="ru-RU"/>
        </w:rPr>
        <w:t xml:space="preserve">         </w:t>
      </w:r>
      <w:proofErr w:type="gramStart"/>
      <w:r w:rsidRPr="00516A75">
        <w:rPr>
          <w:rFonts w:ascii="Times New Roman" w:eastAsia="Times New Roman" w:hAnsi="Times New Roman" w:cs="Times New Roman"/>
          <w:color w:val="000099"/>
          <w:sz w:val="24"/>
          <w:szCs w:val="24"/>
          <w:lang w:val="en-US" w:eastAsia="ru-RU"/>
        </w:rPr>
        <w:t>c</w:t>
      </w:r>
      <w:proofErr w:type="gramEnd"/>
      <w:r w:rsidRPr="00516A75">
        <w:rPr>
          <w:rFonts w:ascii="Times New Roman" w:eastAsia="Times New Roman" w:hAnsi="Times New Roman" w:cs="Times New Roman"/>
          <w:color w:val="000099"/>
          <w:sz w:val="24"/>
          <w:szCs w:val="24"/>
          <w:lang w:eastAsia="ru-RU"/>
        </w:rPr>
        <w:t xml:space="preserve">оставление списка источников (печатных изданий и Интернет-источников); </w:t>
      </w:r>
    </w:p>
    <w:p w:rsidR="00516A75" w:rsidRPr="00516A75" w:rsidRDefault="00516A75" w:rsidP="00516A75">
      <w:pPr>
        <w:spacing w:before="120" w:after="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0"/>
          <w:szCs w:val="20"/>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аналитический обзор источников: выделение классификационных признаков (качественных и количественных), по которым можно произвести систематизацию результатов обзора. Желательно использовать количественные признаки, возможные экспертные оценки. Результаты обзора представляются в виде таблиц, в графической форме и т.п.; </w:t>
      </w:r>
    </w:p>
    <w:p w:rsidR="00516A75" w:rsidRPr="00516A75" w:rsidRDefault="00516A75" w:rsidP="00516A75">
      <w:pPr>
        <w:spacing w:before="120" w:after="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0"/>
          <w:szCs w:val="20"/>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классификация результатов </w:t>
      </w:r>
      <w:proofErr w:type="gramStart"/>
      <w:r w:rsidRPr="00516A75">
        <w:rPr>
          <w:rFonts w:ascii="Times New Roman" w:eastAsia="Times New Roman" w:hAnsi="Times New Roman" w:cs="Times New Roman"/>
          <w:color w:val="000099"/>
          <w:sz w:val="24"/>
          <w:szCs w:val="24"/>
          <w:lang w:eastAsia="ru-RU"/>
        </w:rPr>
        <w:t>обзора</w:t>
      </w:r>
      <w:proofErr w:type="gramEnd"/>
      <w:r w:rsidRPr="00516A75">
        <w:rPr>
          <w:rFonts w:ascii="Times New Roman" w:eastAsia="Times New Roman" w:hAnsi="Times New Roman" w:cs="Times New Roman"/>
          <w:color w:val="000099"/>
          <w:sz w:val="24"/>
          <w:szCs w:val="24"/>
          <w:lang w:eastAsia="ru-RU"/>
        </w:rPr>
        <w:t xml:space="preserve"> в системе выделенных ранее классификационных признаков (известных разработок, программных продуктов, алгоритмов, подходов, технологий), их группирование (кластеризация). Выделение типичных представителей; </w:t>
      </w:r>
    </w:p>
    <w:p w:rsidR="00516A75" w:rsidRPr="00516A75" w:rsidRDefault="00516A75" w:rsidP="00516A75">
      <w:pPr>
        <w:spacing w:before="120" w:after="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0"/>
          <w:szCs w:val="20"/>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выводы из обзора, например, в виде итогового </w:t>
      </w:r>
      <w:r w:rsidRPr="00516A75">
        <w:rPr>
          <w:rFonts w:ascii="Times New Roman" w:eastAsia="Times New Roman" w:hAnsi="Times New Roman" w:cs="Times New Roman"/>
          <w:color w:val="000099"/>
          <w:sz w:val="24"/>
          <w:szCs w:val="24"/>
          <w:lang w:val="en-US" w:eastAsia="ru-RU"/>
        </w:rPr>
        <w:t>SWOT</w:t>
      </w:r>
      <w:r w:rsidRPr="00516A75">
        <w:rPr>
          <w:rFonts w:ascii="Times New Roman" w:eastAsia="Times New Roman" w:hAnsi="Times New Roman" w:cs="Times New Roman"/>
          <w:color w:val="000099"/>
          <w:sz w:val="24"/>
          <w:szCs w:val="24"/>
          <w:lang w:eastAsia="ru-RU"/>
        </w:rPr>
        <w:t>-анализа, о преимуществах, недостатках  и месте будущей разработки, ее отличиях от известных ранее, обоснование выбора технологий, программны</w:t>
      </w:r>
      <w:r w:rsidR="00C53E8B">
        <w:rPr>
          <w:rFonts w:ascii="Times New Roman" w:eastAsia="Times New Roman" w:hAnsi="Times New Roman" w:cs="Times New Roman"/>
          <w:color w:val="000099"/>
          <w:sz w:val="24"/>
          <w:szCs w:val="24"/>
          <w:lang w:eastAsia="ru-RU"/>
        </w:rPr>
        <w:t>х продуктов, алгоритмов и т.п.</w:t>
      </w:r>
      <w:bookmarkStart w:id="0" w:name="_GoBack"/>
      <w:bookmarkEnd w:id="0"/>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Обзор источников выполняется в </w:t>
      </w:r>
      <w:r w:rsidRPr="00516A75">
        <w:rPr>
          <w:rFonts w:ascii="Times New Roman" w:eastAsia="Times New Roman" w:hAnsi="Times New Roman" w:cs="Times New Roman"/>
          <w:b/>
          <w:bCs/>
          <w:color w:val="000099"/>
          <w:sz w:val="24"/>
          <w:szCs w:val="24"/>
          <w:lang w:eastAsia="ru-RU"/>
        </w:rPr>
        <w:t>виде отчета (10-15 стр.)</w:t>
      </w:r>
      <w:r w:rsidRPr="00516A75">
        <w:rPr>
          <w:rFonts w:ascii="Times New Roman" w:eastAsia="Times New Roman" w:hAnsi="Times New Roman" w:cs="Times New Roman"/>
          <w:color w:val="000099"/>
          <w:sz w:val="24"/>
          <w:szCs w:val="24"/>
          <w:lang w:eastAsia="ru-RU"/>
        </w:rPr>
        <w:t>, включающего список источников (со ссылками на них в тексте), оформленный в соответствии с требованиями ГОСТ на описание литературных ссылок.</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3. </w:t>
      </w:r>
      <w:r w:rsidRPr="00516A75">
        <w:rPr>
          <w:rFonts w:ascii="Times New Roman" w:eastAsia="Times New Roman" w:hAnsi="Times New Roman" w:cs="Times New Roman"/>
          <w:b/>
          <w:bCs/>
          <w:color w:val="000099"/>
          <w:sz w:val="24"/>
          <w:szCs w:val="24"/>
          <w:lang w:eastAsia="ru-RU"/>
        </w:rPr>
        <w:t>Постановка задачи</w:t>
      </w:r>
      <w:r w:rsidRPr="00516A75">
        <w:rPr>
          <w:rFonts w:ascii="Times New Roman" w:eastAsia="Times New Roman" w:hAnsi="Times New Roman" w:cs="Times New Roman"/>
          <w:color w:val="000099"/>
          <w:sz w:val="24"/>
          <w:szCs w:val="24"/>
          <w:lang w:eastAsia="ru-RU"/>
        </w:rPr>
        <w:t xml:space="preserve">. На основании выполненного обзора и полученных материалов производится развернутая постановка задачи, включающая описание предметной области исследования, аналитический обзор источников, формулировку (уточнение) темы и обоснование ее актуальности, цель работы, перечень задач, которые необходимо решить для достижения поставленной цели, а также используемую методологию (методы).  Результаты оформляются </w:t>
      </w:r>
      <w:r w:rsidRPr="00516A75">
        <w:rPr>
          <w:rFonts w:ascii="Times New Roman" w:eastAsia="Times New Roman" w:hAnsi="Times New Roman" w:cs="Times New Roman"/>
          <w:b/>
          <w:bCs/>
          <w:color w:val="000099"/>
          <w:sz w:val="24"/>
          <w:szCs w:val="24"/>
          <w:lang w:eastAsia="ru-RU"/>
        </w:rPr>
        <w:t>в виде отчета (10-20 стр.) и презентации (10-12 слайдов),</w:t>
      </w:r>
      <w:r w:rsidRPr="00516A75">
        <w:rPr>
          <w:rFonts w:ascii="Times New Roman" w:eastAsia="Times New Roman" w:hAnsi="Times New Roman" w:cs="Times New Roman"/>
          <w:color w:val="000099"/>
          <w:sz w:val="24"/>
          <w:szCs w:val="24"/>
          <w:lang w:eastAsia="ru-RU"/>
        </w:rPr>
        <w:t>  по ним делается доклад комиссии на</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общем собрании магистрантов</w:t>
      </w:r>
      <w:r w:rsidRPr="00516A75">
        <w:rPr>
          <w:rFonts w:ascii="Times New Roman" w:eastAsia="Times New Roman" w:hAnsi="Times New Roman" w:cs="Times New Roman"/>
          <w:b/>
          <w:bCs/>
          <w:color w:val="000099"/>
          <w:sz w:val="24"/>
          <w:szCs w:val="24"/>
          <w:lang w:eastAsia="ru-RU"/>
        </w:rPr>
        <w:t xml:space="preserve">, а также  доклад на конференции (не ниже факультетской). </w:t>
      </w:r>
      <w:r w:rsidRPr="00516A75">
        <w:rPr>
          <w:rFonts w:ascii="Times New Roman" w:eastAsia="Times New Roman" w:hAnsi="Times New Roman" w:cs="Times New Roman"/>
          <w:color w:val="000099"/>
          <w:sz w:val="24"/>
          <w:szCs w:val="24"/>
          <w:lang w:eastAsia="ru-RU"/>
        </w:rPr>
        <w:t xml:space="preserve">Подготовленные материалы составляют основное содержание </w:t>
      </w:r>
      <w:r w:rsidRPr="00516A75">
        <w:rPr>
          <w:rFonts w:ascii="Times New Roman" w:eastAsia="Times New Roman" w:hAnsi="Times New Roman" w:cs="Times New Roman"/>
          <w:b/>
          <w:bCs/>
          <w:color w:val="000099"/>
          <w:sz w:val="24"/>
          <w:szCs w:val="24"/>
          <w:lang w:eastAsia="ru-RU"/>
        </w:rPr>
        <w:t>отдельного раздела</w:t>
      </w:r>
      <w:r w:rsidRPr="00516A75">
        <w:rPr>
          <w:rFonts w:ascii="Times New Roman" w:eastAsia="Times New Roman" w:hAnsi="Times New Roman" w:cs="Times New Roman"/>
          <w:color w:val="000099"/>
          <w:sz w:val="24"/>
          <w:szCs w:val="24"/>
          <w:lang w:eastAsia="ru-RU"/>
        </w:rPr>
        <w:t xml:space="preserve"> магистерской диссертации.</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b/>
          <w:bCs/>
          <w:color w:val="000099"/>
          <w:sz w:val="24"/>
          <w:szCs w:val="24"/>
          <w:lang w:eastAsia="ru-RU"/>
        </w:rPr>
        <w:t>4.</w:t>
      </w:r>
      <w:r w:rsidRPr="00516A75">
        <w:rPr>
          <w:rFonts w:ascii="Times New Roman" w:eastAsia="Times New Roman" w:hAnsi="Times New Roman" w:cs="Times New Roman"/>
          <w:color w:val="000099"/>
          <w:sz w:val="24"/>
          <w:szCs w:val="24"/>
          <w:lang w:eastAsia="ru-RU"/>
        </w:rPr>
        <w:t xml:space="preserve"> </w:t>
      </w:r>
      <w:r w:rsidRPr="00516A75">
        <w:rPr>
          <w:rFonts w:ascii="Times New Roman" w:eastAsia="Times New Roman" w:hAnsi="Times New Roman" w:cs="Times New Roman"/>
          <w:b/>
          <w:bCs/>
          <w:color w:val="000099"/>
          <w:sz w:val="24"/>
          <w:szCs w:val="24"/>
          <w:lang w:eastAsia="ru-RU"/>
        </w:rPr>
        <w:t>Зачет по НИР</w:t>
      </w:r>
      <w:r w:rsidRPr="00516A75">
        <w:rPr>
          <w:rFonts w:ascii="Times New Roman" w:eastAsia="Times New Roman" w:hAnsi="Times New Roman" w:cs="Times New Roman"/>
          <w:color w:val="000099"/>
          <w:sz w:val="24"/>
          <w:szCs w:val="24"/>
          <w:lang w:eastAsia="ru-RU"/>
        </w:rPr>
        <w:t xml:space="preserve">. Необходимо предоставить </w:t>
      </w:r>
      <w:proofErr w:type="gramStart"/>
      <w:r w:rsidRPr="00516A75">
        <w:rPr>
          <w:rFonts w:ascii="Times New Roman" w:eastAsia="Times New Roman" w:hAnsi="Times New Roman" w:cs="Times New Roman"/>
          <w:color w:val="000099"/>
          <w:sz w:val="24"/>
          <w:szCs w:val="24"/>
          <w:lang w:eastAsia="ru-RU"/>
        </w:rPr>
        <w:t>ответственному</w:t>
      </w:r>
      <w:proofErr w:type="gramEnd"/>
      <w:r w:rsidRPr="00516A75">
        <w:rPr>
          <w:rFonts w:ascii="Times New Roman" w:eastAsia="Times New Roman" w:hAnsi="Times New Roman" w:cs="Times New Roman"/>
          <w:color w:val="000099"/>
          <w:sz w:val="24"/>
          <w:szCs w:val="24"/>
          <w:lang w:eastAsia="ru-RU"/>
        </w:rPr>
        <w:t xml:space="preserve"> за магистратуру каф. </w:t>
      </w:r>
      <w:proofErr w:type="gramStart"/>
      <w:r w:rsidRPr="00516A75">
        <w:rPr>
          <w:rFonts w:ascii="Times New Roman" w:eastAsia="Times New Roman" w:hAnsi="Times New Roman" w:cs="Times New Roman"/>
          <w:color w:val="000099"/>
          <w:sz w:val="24"/>
          <w:szCs w:val="24"/>
          <w:lang w:eastAsia="ru-RU"/>
        </w:rPr>
        <w:t>ВТ</w:t>
      </w:r>
      <w:proofErr w:type="gramEnd"/>
      <w:r w:rsidRPr="00516A75">
        <w:rPr>
          <w:rFonts w:ascii="Times New Roman" w:eastAsia="Times New Roman" w:hAnsi="Times New Roman" w:cs="Times New Roman"/>
          <w:color w:val="000099"/>
          <w:sz w:val="24"/>
          <w:szCs w:val="24"/>
          <w:lang w:eastAsia="ru-RU"/>
        </w:rPr>
        <w:t xml:space="preserve"> </w:t>
      </w:r>
      <w:r w:rsidRPr="00516A75">
        <w:rPr>
          <w:rFonts w:ascii="Times New Roman" w:eastAsia="Times New Roman" w:hAnsi="Times New Roman" w:cs="Times New Roman"/>
          <w:b/>
          <w:bCs/>
          <w:color w:val="000099"/>
          <w:sz w:val="24"/>
          <w:szCs w:val="24"/>
          <w:lang w:eastAsia="ru-RU"/>
        </w:rPr>
        <w:t>указанные выше материалы (в электронном виде)</w:t>
      </w:r>
      <w:r w:rsidRPr="00516A75">
        <w:rPr>
          <w:rFonts w:ascii="Times New Roman" w:eastAsia="Times New Roman" w:hAnsi="Times New Roman" w:cs="Times New Roman"/>
          <w:color w:val="000099"/>
          <w:sz w:val="24"/>
          <w:szCs w:val="24"/>
          <w:lang w:eastAsia="ru-RU"/>
        </w:rPr>
        <w:t>, а также заполненный индивидуальный план и краткий отчет по каждому пункту индивидуального плана о  выполненной работе, подписанные научным руководителем.  </w:t>
      </w:r>
    </w:p>
    <w:p w:rsidR="00516A75" w:rsidRPr="00516A75" w:rsidRDefault="00516A75" w:rsidP="00516A75">
      <w:pPr>
        <w:spacing w:before="100" w:beforeAutospacing="1" w:after="100" w:afterAutospacing="1" w:line="240" w:lineRule="auto"/>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Семестр 2</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1. Прохождение </w:t>
      </w:r>
      <w:r w:rsidRPr="00516A75">
        <w:rPr>
          <w:rFonts w:ascii="Times New Roman" w:eastAsia="Times New Roman" w:hAnsi="Times New Roman" w:cs="Times New Roman"/>
          <w:b/>
          <w:bCs/>
          <w:color w:val="000099"/>
          <w:sz w:val="24"/>
          <w:szCs w:val="24"/>
          <w:u w:val="single"/>
          <w:lang w:eastAsia="ru-RU"/>
        </w:rPr>
        <w:t>учебно-педагогической практики</w:t>
      </w:r>
      <w:r w:rsidRPr="00516A75">
        <w:rPr>
          <w:rFonts w:ascii="Times New Roman" w:eastAsia="Times New Roman" w:hAnsi="Times New Roman" w:cs="Times New Roman"/>
          <w:color w:val="000099"/>
          <w:sz w:val="24"/>
          <w:szCs w:val="24"/>
          <w:lang w:eastAsia="ru-RU"/>
        </w:rPr>
        <w:t xml:space="preserve"> и получение зачета </w:t>
      </w:r>
      <w:r w:rsidRPr="00516A75">
        <w:rPr>
          <w:rFonts w:ascii="Times New Roman" w:eastAsia="Times New Roman" w:hAnsi="Times New Roman" w:cs="Times New Roman"/>
          <w:b/>
          <w:bCs/>
          <w:color w:val="000099"/>
          <w:sz w:val="24"/>
          <w:szCs w:val="24"/>
          <w:lang w:eastAsia="ru-RU"/>
        </w:rPr>
        <w:t>(</w:t>
      </w:r>
      <w:proofErr w:type="gramStart"/>
      <w:r w:rsidRPr="00516A75">
        <w:rPr>
          <w:rFonts w:ascii="Times New Roman" w:eastAsia="Times New Roman" w:hAnsi="Times New Roman" w:cs="Times New Roman"/>
          <w:b/>
          <w:bCs/>
          <w:color w:val="000099"/>
          <w:sz w:val="24"/>
          <w:szCs w:val="24"/>
          <w:lang w:eastAsia="ru-RU"/>
        </w:rPr>
        <w:t>ответственный</w:t>
      </w:r>
      <w:proofErr w:type="gramEnd"/>
      <w:r w:rsidRPr="00516A75">
        <w:rPr>
          <w:rFonts w:ascii="Times New Roman" w:eastAsia="Times New Roman" w:hAnsi="Times New Roman" w:cs="Times New Roman"/>
          <w:b/>
          <w:bCs/>
          <w:color w:val="000099"/>
          <w:sz w:val="24"/>
          <w:szCs w:val="24"/>
          <w:lang w:eastAsia="ru-RU"/>
        </w:rPr>
        <w:t xml:space="preserve"> за учебно-педагогическую практику). </w:t>
      </w:r>
      <w:r w:rsidRPr="00516A75">
        <w:rPr>
          <w:rFonts w:ascii="Times New Roman" w:eastAsia="Times New Roman" w:hAnsi="Times New Roman" w:cs="Times New Roman"/>
          <w:color w:val="000099"/>
          <w:sz w:val="24"/>
          <w:szCs w:val="24"/>
          <w:lang w:eastAsia="ru-RU"/>
        </w:rPr>
        <w:t>Педагогическая практика проходит согласно официально утвержденной программе практики и предполагает выполнение учебной и учебно-методической работы (чтение лекций, разработка и постановка лабораторных работ, проведение практических или лабораторных занятий)</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 xml:space="preserve">по заданию преподавателей кафедры. По окончании практики магистранты сдают отчет, оформленный согласно требованиям, а преподаватели (руководитель практики и давшие задание) предоставляют </w:t>
      </w:r>
      <w:hyperlink r:id="rId5" w:history="1">
        <w:r w:rsidRPr="00516A75">
          <w:rPr>
            <w:rFonts w:ascii="Times New Roman" w:eastAsia="Times New Roman" w:hAnsi="Times New Roman" w:cs="Times New Roman"/>
            <w:b/>
            <w:bCs/>
            <w:color w:val="000099"/>
            <w:sz w:val="24"/>
            <w:szCs w:val="24"/>
            <w:u w:val="single"/>
            <w:lang w:eastAsia="ru-RU"/>
          </w:rPr>
          <w:t>отзыв</w:t>
        </w:r>
      </w:hyperlink>
      <w:r w:rsidRPr="00516A75">
        <w:rPr>
          <w:rFonts w:ascii="Times New Roman" w:eastAsia="Times New Roman" w:hAnsi="Times New Roman" w:cs="Times New Roman"/>
          <w:color w:val="000099"/>
          <w:sz w:val="24"/>
          <w:szCs w:val="24"/>
          <w:lang w:eastAsia="ru-RU"/>
        </w:rPr>
        <w:t>, на основании  которого студент допускается до зачета по практике. Зачет по практике сдается комиссии, утверждаемой ежегодно приказом по университету.</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2. Прохождение </w:t>
      </w:r>
      <w:hyperlink r:id="rId6" w:history="1">
        <w:r w:rsidRPr="00516A75">
          <w:rPr>
            <w:rFonts w:ascii="Times New Roman" w:eastAsia="Times New Roman" w:hAnsi="Times New Roman" w:cs="Times New Roman"/>
            <w:b/>
            <w:bCs/>
            <w:color w:val="000099"/>
            <w:sz w:val="24"/>
            <w:szCs w:val="24"/>
            <w:u w:val="single"/>
            <w:lang w:eastAsia="ru-RU"/>
          </w:rPr>
          <w:t>научно-исследовательской практики</w:t>
        </w:r>
      </w:hyperlink>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 xml:space="preserve">согласно официально утвержденной программе. За время практики необходимо  </w:t>
      </w:r>
      <w:r w:rsidRPr="00516A75">
        <w:rPr>
          <w:rFonts w:ascii="Times New Roman" w:eastAsia="Times New Roman" w:hAnsi="Times New Roman" w:cs="Times New Roman"/>
          <w:b/>
          <w:bCs/>
          <w:color w:val="000099"/>
          <w:sz w:val="24"/>
          <w:szCs w:val="24"/>
          <w:lang w:eastAsia="ru-RU"/>
        </w:rPr>
        <w:t>сформулировать и решить практическую научно-техническую задачу</w:t>
      </w:r>
      <w:r w:rsidRPr="00516A75">
        <w:rPr>
          <w:rFonts w:ascii="Times New Roman" w:eastAsia="Times New Roman" w:hAnsi="Times New Roman" w:cs="Times New Roman"/>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lastRenderedPageBreak/>
        <w:t xml:space="preserve">являющуюся частью диссертационной работы, либо имеющую к ней непосредственное отношение. Она должна включать в себя разработку теоретической модели, имитационный или измерительный эксперимент по </w:t>
      </w:r>
      <w:proofErr w:type="spellStart"/>
      <w:proofErr w:type="gramStart"/>
      <w:r w:rsidRPr="00516A75">
        <w:rPr>
          <w:rFonts w:ascii="Times New Roman" w:eastAsia="Times New Roman" w:hAnsi="Times New Roman" w:cs="Times New Roman"/>
          <w:color w:val="000099"/>
          <w:sz w:val="24"/>
          <w:szCs w:val="24"/>
          <w:lang w:eastAsia="ru-RU"/>
        </w:rPr>
        <w:t>по</w:t>
      </w:r>
      <w:proofErr w:type="spellEnd"/>
      <w:proofErr w:type="gramEnd"/>
      <w:r w:rsidRPr="00516A75">
        <w:rPr>
          <w:rFonts w:ascii="Times New Roman" w:eastAsia="Times New Roman" w:hAnsi="Times New Roman" w:cs="Times New Roman"/>
          <w:color w:val="000099"/>
          <w:sz w:val="24"/>
          <w:szCs w:val="24"/>
          <w:lang w:eastAsia="ru-RU"/>
        </w:rPr>
        <w:t xml:space="preserve"> сбору необходимых для выполнения диссертации данных, получению характеристик используемой или исследуемой вычислительной системы или программного продукта (оценка производительности, трудоемкости, затрат памяти), оценку полученных зависимостей, выводы и рекомендации по использованию результатов. По завершении практики оформляются отзыв руководителя практики от предприятия и научного руководителя магистранта, а также содержательный </w:t>
      </w:r>
      <w:r w:rsidRPr="00516A75">
        <w:rPr>
          <w:rFonts w:ascii="Times New Roman" w:eastAsia="Times New Roman" w:hAnsi="Times New Roman" w:cs="Times New Roman"/>
          <w:b/>
          <w:bCs/>
          <w:color w:val="000099"/>
          <w:sz w:val="24"/>
          <w:szCs w:val="24"/>
          <w:lang w:eastAsia="ru-RU"/>
        </w:rPr>
        <w:t>отчет</w:t>
      </w:r>
      <w:r w:rsidRPr="00516A75">
        <w:rPr>
          <w:rFonts w:ascii="Times New Roman" w:eastAsia="Times New Roman" w:hAnsi="Times New Roman" w:cs="Times New Roman"/>
          <w:color w:val="000099"/>
          <w:sz w:val="24"/>
          <w:szCs w:val="24"/>
          <w:lang w:eastAsia="ru-RU"/>
        </w:rPr>
        <w:t xml:space="preserve"> </w:t>
      </w:r>
      <w:r w:rsidRPr="00516A75">
        <w:rPr>
          <w:rFonts w:ascii="Times New Roman" w:eastAsia="Times New Roman" w:hAnsi="Times New Roman" w:cs="Times New Roman"/>
          <w:b/>
          <w:bCs/>
          <w:color w:val="000099"/>
          <w:sz w:val="24"/>
          <w:szCs w:val="24"/>
          <w:lang w:eastAsia="ru-RU"/>
        </w:rPr>
        <w:t>(25-30 стр.)</w:t>
      </w:r>
      <w:r w:rsidRPr="00516A75">
        <w:rPr>
          <w:rFonts w:ascii="Times New Roman" w:eastAsia="Times New Roman" w:hAnsi="Times New Roman" w:cs="Times New Roman"/>
          <w:color w:val="000099"/>
          <w:sz w:val="24"/>
          <w:szCs w:val="24"/>
          <w:lang w:eastAsia="ru-RU"/>
        </w:rPr>
        <w:t xml:space="preserve"> с оценкой научного руководителя </w:t>
      </w:r>
      <w:r w:rsidRPr="00516A75">
        <w:rPr>
          <w:rFonts w:ascii="Times New Roman" w:eastAsia="Times New Roman" w:hAnsi="Times New Roman" w:cs="Times New Roman"/>
          <w:b/>
          <w:bCs/>
          <w:color w:val="000099"/>
          <w:sz w:val="24"/>
          <w:szCs w:val="24"/>
          <w:lang w:eastAsia="ru-RU"/>
        </w:rPr>
        <w:t>и презентация</w:t>
      </w:r>
      <w:r w:rsidRPr="00516A75">
        <w:rPr>
          <w:rFonts w:ascii="Times New Roman" w:eastAsia="Times New Roman" w:hAnsi="Times New Roman" w:cs="Times New Roman"/>
          <w:color w:val="000099"/>
          <w:sz w:val="24"/>
          <w:szCs w:val="24"/>
          <w:lang w:eastAsia="ru-RU"/>
        </w:rPr>
        <w:t>, по которой делается доклад членам комиссии по приему зачета по практике на</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общем собрании магистрантов</w:t>
      </w:r>
      <w:r w:rsidRPr="00516A75">
        <w:rPr>
          <w:rFonts w:ascii="Times New Roman" w:eastAsia="Times New Roman" w:hAnsi="Times New Roman" w:cs="Times New Roman"/>
          <w:b/>
          <w:bCs/>
          <w:color w:val="000099"/>
          <w:sz w:val="24"/>
          <w:szCs w:val="24"/>
          <w:lang w:eastAsia="ru-RU"/>
        </w:rPr>
        <w:t xml:space="preserve">.  Результаты практики включаются в магистерскую диссертацию в виде отдельного раздела (экспериментальная часть работы). </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3. В исключительных случаях допускается </w:t>
      </w:r>
      <w:r w:rsidRPr="00516A75">
        <w:rPr>
          <w:rFonts w:ascii="Times New Roman" w:eastAsia="Times New Roman" w:hAnsi="Times New Roman" w:cs="Times New Roman"/>
          <w:b/>
          <w:bCs/>
          <w:color w:val="000099"/>
          <w:sz w:val="24"/>
          <w:szCs w:val="24"/>
          <w:lang w:eastAsia="ru-RU"/>
        </w:rPr>
        <w:t xml:space="preserve">изменение или уточнение темы диссертационной работы, </w:t>
      </w:r>
      <w:r w:rsidRPr="00516A75">
        <w:rPr>
          <w:rFonts w:ascii="Times New Roman" w:eastAsia="Times New Roman" w:hAnsi="Times New Roman" w:cs="Times New Roman"/>
          <w:color w:val="000099"/>
          <w:sz w:val="24"/>
          <w:szCs w:val="24"/>
          <w:lang w:eastAsia="ru-RU"/>
        </w:rPr>
        <w:t xml:space="preserve">которое  оформляется приказом по университету (не позднее мая месяца первого года обучения). Если корректировка имеет уточняющий или технический характер, то она оформляется на основании служебной записки научного руководителя. Для кардинального изменения темы работы требуется заявление студента и мотивированное обоснование от научного руководителя. В этом случае для получения зачета по НИР магистранту необходимо предоставить  материалы за первый семестр по аналитическому обзору и постановке задачи, соответствующие новой тематике работы (в соответствии с п.2.3 регламента работы в первом семестре). </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b/>
          <w:bCs/>
          <w:color w:val="000099"/>
          <w:sz w:val="24"/>
          <w:szCs w:val="24"/>
          <w:lang w:eastAsia="ru-RU"/>
        </w:rPr>
        <w:t xml:space="preserve">4. Зачет по НИР. </w:t>
      </w:r>
      <w:r w:rsidRPr="00516A75">
        <w:rPr>
          <w:rFonts w:ascii="Times New Roman" w:eastAsia="Times New Roman" w:hAnsi="Times New Roman" w:cs="Times New Roman"/>
          <w:color w:val="000099"/>
          <w:sz w:val="24"/>
          <w:szCs w:val="24"/>
          <w:lang w:eastAsia="ru-RU"/>
        </w:rPr>
        <w:t>Необходимо предоставить подробный содержательный отчет по результатам, полученным магистрантом за семестр, заполненный индивидуальный план и краткий отчет по всем его пунктам,  </w:t>
      </w:r>
      <w:proofErr w:type="gramStart"/>
      <w:r w:rsidRPr="00516A75">
        <w:rPr>
          <w:rFonts w:ascii="Times New Roman" w:eastAsia="Times New Roman" w:hAnsi="Times New Roman" w:cs="Times New Roman"/>
          <w:color w:val="000099"/>
          <w:sz w:val="24"/>
          <w:szCs w:val="24"/>
          <w:lang w:eastAsia="ru-RU"/>
        </w:rPr>
        <w:t>подписанные</w:t>
      </w:r>
      <w:proofErr w:type="gramEnd"/>
      <w:r w:rsidRPr="00516A75">
        <w:rPr>
          <w:rFonts w:ascii="Times New Roman" w:eastAsia="Times New Roman" w:hAnsi="Times New Roman" w:cs="Times New Roman"/>
          <w:color w:val="000099"/>
          <w:sz w:val="24"/>
          <w:szCs w:val="24"/>
          <w:lang w:eastAsia="ru-RU"/>
        </w:rPr>
        <w:t xml:space="preserve"> научным руководителем.</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Семестр 3</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3.</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 xml:space="preserve">Обзор математических моделей и методов, применяемых в предметной области. Оформляется в виде </w:t>
      </w:r>
      <w:r w:rsidRPr="00516A75">
        <w:rPr>
          <w:rFonts w:ascii="Times New Roman" w:eastAsia="Times New Roman" w:hAnsi="Times New Roman" w:cs="Times New Roman"/>
          <w:b/>
          <w:bCs/>
          <w:color w:val="000099"/>
          <w:sz w:val="24"/>
          <w:szCs w:val="24"/>
          <w:lang w:eastAsia="ru-RU"/>
        </w:rPr>
        <w:t>отчета (15-20 стр.)</w:t>
      </w:r>
      <w:r w:rsidRPr="00516A75">
        <w:rPr>
          <w:rFonts w:ascii="Times New Roman" w:eastAsia="Times New Roman" w:hAnsi="Times New Roman" w:cs="Times New Roman"/>
          <w:color w:val="000099"/>
          <w:sz w:val="24"/>
          <w:szCs w:val="24"/>
          <w:lang w:eastAsia="ru-RU"/>
        </w:rPr>
        <w:t xml:space="preserve">, который утверждается преподавателем, ведущим одну из дисциплин математического цикла (доп. главы математики, теория принятия решений). Материал должен включать постановку и решение одной из частных задач, имеющих отношение к теме диссертации. </w:t>
      </w:r>
      <w:r w:rsidRPr="00516A75">
        <w:rPr>
          <w:rFonts w:ascii="Times New Roman" w:eastAsia="Times New Roman" w:hAnsi="Times New Roman" w:cs="Times New Roman"/>
          <w:b/>
          <w:bCs/>
          <w:color w:val="000099"/>
          <w:sz w:val="24"/>
          <w:szCs w:val="24"/>
          <w:lang w:eastAsia="ru-RU"/>
        </w:rPr>
        <w:t xml:space="preserve">Результаты включаются в магистерскую диссертацию в виде отдельной главы (теоретическая часть работы). </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b/>
          <w:bCs/>
          <w:color w:val="000099"/>
          <w:sz w:val="24"/>
          <w:szCs w:val="24"/>
          <w:lang w:eastAsia="ru-RU"/>
        </w:rPr>
        <w:t xml:space="preserve">4. </w:t>
      </w:r>
      <w:proofErr w:type="gramStart"/>
      <w:r w:rsidRPr="00516A75">
        <w:rPr>
          <w:rFonts w:ascii="Times New Roman" w:eastAsia="Times New Roman" w:hAnsi="Times New Roman" w:cs="Times New Roman"/>
          <w:b/>
          <w:bCs/>
          <w:color w:val="000099"/>
          <w:sz w:val="24"/>
          <w:szCs w:val="24"/>
          <w:lang w:eastAsia="ru-RU"/>
        </w:rPr>
        <w:t xml:space="preserve">Зачет по НИР </w:t>
      </w:r>
      <w:r w:rsidRPr="00516A75">
        <w:rPr>
          <w:rFonts w:ascii="Times New Roman" w:eastAsia="Times New Roman" w:hAnsi="Times New Roman" w:cs="Times New Roman"/>
          <w:color w:val="000099"/>
          <w:sz w:val="24"/>
          <w:szCs w:val="24"/>
          <w:lang w:eastAsia="ru-RU"/>
        </w:rPr>
        <w:t xml:space="preserve">проводится на общем собрании магистрантов, на которое каждый магистрант готовит </w:t>
      </w:r>
      <w:r w:rsidRPr="00516A75">
        <w:rPr>
          <w:rFonts w:ascii="Times New Roman" w:eastAsia="Times New Roman" w:hAnsi="Times New Roman" w:cs="Times New Roman"/>
          <w:b/>
          <w:bCs/>
          <w:color w:val="000099"/>
          <w:sz w:val="24"/>
          <w:szCs w:val="24"/>
          <w:lang w:eastAsia="ru-RU"/>
        </w:rPr>
        <w:t>презентацию</w:t>
      </w:r>
      <w:r w:rsidRPr="00516A75">
        <w:rPr>
          <w:rFonts w:ascii="Times New Roman" w:eastAsia="Times New Roman" w:hAnsi="Times New Roman" w:cs="Times New Roman"/>
          <w:color w:val="000099"/>
          <w:sz w:val="24"/>
          <w:szCs w:val="24"/>
          <w:lang w:eastAsia="ru-RU"/>
        </w:rPr>
        <w:t xml:space="preserve"> и делает по ней доклад о </w:t>
      </w:r>
      <w:r w:rsidRPr="00516A75">
        <w:rPr>
          <w:rFonts w:ascii="Times New Roman" w:eastAsia="Times New Roman" w:hAnsi="Times New Roman" w:cs="Times New Roman"/>
          <w:b/>
          <w:bCs/>
          <w:color w:val="000099"/>
          <w:sz w:val="24"/>
          <w:szCs w:val="24"/>
          <w:lang w:eastAsia="ru-RU"/>
        </w:rPr>
        <w:t> </w:t>
      </w:r>
      <w:r w:rsidRPr="00516A75">
        <w:rPr>
          <w:rFonts w:ascii="Times New Roman" w:eastAsia="Times New Roman" w:hAnsi="Times New Roman" w:cs="Times New Roman"/>
          <w:color w:val="000099"/>
          <w:sz w:val="24"/>
          <w:szCs w:val="24"/>
          <w:lang w:eastAsia="ru-RU"/>
        </w:rPr>
        <w:t>текущем состоянии разработки</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(постановка задачи, обзор, структура разработки, достигнутые результаты, выводы, дальнейшие планы)</w:t>
      </w:r>
      <w:r w:rsidRPr="00516A75">
        <w:rPr>
          <w:rFonts w:ascii="Times New Roman" w:eastAsia="Times New Roman" w:hAnsi="Times New Roman" w:cs="Times New Roman"/>
          <w:b/>
          <w:bCs/>
          <w:color w:val="000099"/>
          <w:sz w:val="24"/>
          <w:szCs w:val="24"/>
          <w:lang w:eastAsia="ru-RU"/>
        </w:rPr>
        <w:t xml:space="preserve"> </w:t>
      </w:r>
      <w:r w:rsidRPr="00516A75">
        <w:rPr>
          <w:rFonts w:ascii="Times New Roman" w:eastAsia="Times New Roman" w:hAnsi="Times New Roman" w:cs="Times New Roman"/>
          <w:color w:val="000099"/>
          <w:sz w:val="24"/>
          <w:szCs w:val="24"/>
          <w:lang w:eastAsia="ru-RU"/>
        </w:rPr>
        <w:t>Необходимо также предоставить подробный содержательный отчет по результатам, полученным в семестре, а также заполненный индивидуальный план и краткий отчет по всем его пунктам,  подписанные научным руководителем.</w:t>
      </w:r>
      <w:proofErr w:type="gramEnd"/>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Семестр 4</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1. Подготовка и оформление магистерской диссертации (</w:t>
      </w:r>
      <w:r w:rsidRPr="00516A75">
        <w:rPr>
          <w:rFonts w:ascii="Times New Roman" w:eastAsia="Times New Roman" w:hAnsi="Times New Roman" w:cs="Times New Roman"/>
          <w:b/>
          <w:bCs/>
          <w:color w:val="000099"/>
          <w:sz w:val="24"/>
          <w:szCs w:val="24"/>
          <w:lang w:eastAsia="ru-RU"/>
        </w:rPr>
        <w:t>до конца апреля</w:t>
      </w:r>
      <w:r w:rsidRPr="00516A75">
        <w:rPr>
          <w:rFonts w:ascii="Times New Roman" w:eastAsia="Times New Roman" w:hAnsi="Times New Roman" w:cs="Times New Roman"/>
          <w:color w:val="000099"/>
          <w:sz w:val="24"/>
          <w:szCs w:val="24"/>
          <w:lang w:eastAsia="ru-RU"/>
        </w:rPr>
        <w:t>).</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2. Сдача Государственного экзамена по направлению </w:t>
      </w:r>
      <w:r w:rsidRPr="00516A75">
        <w:rPr>
          <w:rFonts w:ascii="Times New Roman" w:eastAsia="Times New Roman" w:hAnsi="Times New Roman" w:cs="Times New Roman"/>
          <w:b/>
          <w:bCs/>
          <w:color w:val="000099"/>
          <w:sz w:val="24"/>
          <w:szCs w:val="24"/>
          <w:lang w:eastAsia="ru-RU"/>
        </w:rPr>
        <w:t>(конец апреля, начало мая).</w:t>
      </w:r>
    </w:p>
    <w:p w:rsidR="00516A75" w:rsidRPr="00516A75" w:rsidRDefault="00516A75" w:rsidP="00516A75">
      <w:pPr>
        <w:spacing w:before="120" w:after="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3. Допуск к защите кафедрой. Проверка электронного варианта диссертации на плагиат. Предзащита на кафедре</w:t>
      </w:r>
      <w:r w:rsidRPr="00516A75">
        <w:rPr>
          <w:rFonts w:ascii="Times New Roman" w:eastAsia="Times New Roman" w:hAnsi="Times New Roman" w:cs="Times New Roman"/>
          <w:b/>
          <w:bCs/>
          <w:color w:val="000099"/>
          <w:sz w:val="24"/>
          <w:szCs w:val="24"/>
          <w:lang w:eastAsia="ru-RU"/>
        </w:rPr>
        <w:t xml:space="preserve"> (по желанию).</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4. Оформление допуска к защите и утверждение официального оппонента (рецензента) приказом по университету</w:t>
      </w:r>
      <w:r w:rsidRPr="00516A75">
        <w:rPr>
          <w:rFonts w:ascii="Times New Roman" w:eastAsia="Times New Roman" w:hAnsi="Times New Roman" w:cs="Times New Roman"/>
          <w:b/>
          <w:bCs/>
          <w:color w:val="000099"/>
          <w:sz w:val="24"/>
          <w:szCs w:val="24"/>
          <w:lang w:eastAsia="ru-RU"/>
        </w:rPr>
        <w:t xml:space="preserve"> (май). </w:t>
      </w:r>
      <w:r w:rsidRPr="00516A75">
        <w:rPr>
          <w:rFonts w:ascii="Times New Roman" w:eastAsia="Times New Roman" w:hAnsi="Times New Roman" w:cs="Times New Roman"/>
          <w:color w:val="000099"/>
          <w:sz w:val="24"/>
          <w:szCs w:val="24"/>
          <w:lang w:eastAsia="ru-RU"/>
        </w:rPr>
        <w:t>Для получения допуска необходимо предоставить список публикаций по теме диссертации, а также перечень конференций, на которых были апробированы результаты диссертации. Ссылки должны быть оформлены согласно действующим ГОСТам на библиографическое описание публикаций.</w:t>
      </w:r>
    </w:p>
    <w:p w:rsidR="00516A75" w:rsidRPr="00516A75" w:rsidRDefault="00516A75" w:rsidP="00516A75">
      <w:pPr>
        <w:spacing w:before="120"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w:t>
      </w:r>
    </w:p>
    <w:p w:rsidR="00516A75" w:rsidRPr="00516A75" w:rsidRDefault="00516A75" w:rsidP="00516A75">
      <w:pPr>
        <w:spacing w:before="120" w:after="120" w:line="240" w:lineRule="auto"/>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2. Требования к содержанию магистерской диссертации</w:t>
      </w:r>
    </w:p>
    <w:p w:rsidR="00516A75" w:rsidRPr="00516A75" w:rsidRDefault="00516A75" w:rsidP="00516A75">
      <w:pPr>
        <w:spacing w:before="100" w:beforeAutospacing="1"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1.  Описание предметной области, аналитический обзор источников, постановка задачи исследования.</w:t>
      </w:r>
    </w:p>
    <w:p w:rsidR="00516A75" w:rsidRPr="00516A75" w:rsidRDefault="00516A75" w:rsidP="00516A75">
      <w:pPr>
        <w:spacing w:before="100" w:beforeAutospacing="1"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2. Теоретическая часть. Математические модели и методы, используемые в предметной области.</w:t>
      </w:r>
    </w:p>
    <w:p w:rsidR="00516A75" w:rsidRPr="00516A75" w:rsidRDefault="00516A75" w:rsidP="00516A75">
      <w:pPr>
        <w:spacing w:before="100" w:beforeAutospacing="1"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3. Экспериментальная часть. Результаты научно-исследовательской практики.</w:t>
      </w:r>
    </w:p>
    <w:p w:rsidR="00516A75" w:rsidRPr="00516A75" w:rsidRDefault="00516A75" w:rsidP="00516A75">
      <w:pPr>
        <w:spacing w:before="100" w:beforeAutospacing="1"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lastRenderedPageBreak/>
        <w:t>4. Практическая часть. Структурное и функциональное описание разработки, проектная и пользовательская документация.</w:t>
      </w:r>
    </w:p>
    <w:p w:rsidR="00516A75" w:rsidRPr="00516A75" w:rsidRDefault="00516A75" w:rsidP="00516A75">
      <w:pPr>
        <w:spacing w:before="100" w:beforeAutospacing="1" w:after="120"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5. Заключение. Перечень полученных в работе результатов, их новизна, теоретическая и практическая ценность, выводы по работе.</w:t>
      </w:r>
    </w:p>
    <w:p w:rsidR="00516A75" w:rsidRPr="00516A75" w:rsidRDefault="00516A75" w:rsidP="00516A75">
      <w:pPr>
        <w:spacing w:before="100" w:beforeAutospacing="1" w:after="100" w:afterAutospacing="1" w:line="240" w:lineRule="auto"/>
        <w:rPr>
          <w:rFonts w:ascii="Times New Roman" w:eastAsia="Times New Roman" w:hAnsi="Times New Roman" w:cs="Times New Roman"/>
          <w:color w:val="000099"/>
          <w:sz w:val="24"/>
          <w:szCs w:val="24"/>
          <w:lang w:eastAsia="ru-RU"/>
        </w:rPr>
      </w:pPr>
      <w:r w:rsidRPr="00516A75">
        <w:rPr>
          <w:rFonts w:ascii="Arial" w:eastAsia="Times New Roman" w:hAnsi="Arial" w:cs="Arial"/>
          <w:b/>
          <w:bCs/>
          <w:color w:val="000099"/>
          <w:sz w:val="24"/>
          <w:szCs w:val="24"/>
          <w:lang w:eastAsia="ru-RU"/>
        </w:rPr>
        <w:t>3.Требования к публикациям и отчетности</w:t>
      </w:r>
    </w:p>
    <w:p w:rsidR="00516A75" w:rsidRPr="00516A75" w:rsidRDefault="00516A75" w:rsidP="00516A75">
      <w:pPr>
        <w:spacing w:before="120" w:after="0"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1. За время обучения магистрантом должны быть опубликованы не менее 1 статьи и двух тезисов докладов на всероссийских и международных конференциях.  Обязательным являются доклады  на вузовских студенческих конференциях (осенний семестр), на Днях науки НГТУ </w:t>
      </w:r>
      <w:r w:rsidRPr="00516A75">
        <w:rPr>
          <w:rFonts w:ascii="Times New Roman" w:eastAsia="Times New Roman" w:hAnsi="Times New Roman" w:cs="Times New Roman"/>
          <w:b/>
          <w:bCs/>
          <w:color w:val="000099"/>
          <w:sz w:val="24"/>
          <w:szCs w:val="24"/>
          <w:lang w:eastAsia="ru-RU"/>
        </w:rPr>
        <w:t>(март, Центр НТРС НГТУ).</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2. Индивидуальный план должен содержать пункты, касающиеся теоретической, экспериментальной, исследовательской, практической и учебной работы магистранта, планируемых </w:t>
      </w:r>
      <w:proofErr w:type="gramStart"/>
      <w:r w:rsidRPr="00516A75">
        <w:rPr>
          <w:rFonts w:ascii="Times New Roman" w:eastAsia="Times New Roman" w:hAnsi="Times New Roman" w:cs="Times New Roman"/>
          <w:color w:val="000099"/>
          <w:sz w:val="24"/>
          <w:szCs w:val="24"/>
          <w:lang w:eastAsia="ru-RU"/>
        </w:rPr>
        <w:t>публикациях</w:t>
      </w:r>
      <w:proofErr w:type="gramEnd"/>
      <w:r w:rsidRPr="00516A75">
        <w:rPr>
          <w:rFonts w:ascii="Times New Roman" w:eastAsia="Times New Roman" w:hAnsi="Times New Roman" w:cs="Times New Roman"/>
          <w:color w:val="000099"/>
          <w:sz w:val="24"/>
          <w:szCs w:val="24"/>
          <w:lang w:eastAsia="ru-RU"/>
        </w:rPr>
        <w:t xml:space="preserve"> и докладах на конференциях.</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3. Требования к кратким отчетам, предоставляемым для получения зачетов по НИР (1-3 семестр):</w:t>
      </w:r>
    </w:p>
    <w:p w:rsidR="00516A75" w:rsidRPr="00516A75" w:rsidRDefault="00516A75" w:rsidP="00516A75">
      <w:pPr>
        <w:spacing w:before="120" w:after="10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4"/>
          <w:szCs w:val="24"/>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объем 2-3 стр., подпись научного руководителя;</w:t>
      </w:r>
    </w:p>
    <w:p w:rsidR="00516A75" w:rsidRPr="00516A75" w:rsidRDefault="00516A75" w:rsidP="00516A75">
      <w:pPr>
        <w:spacing w:before="120" w:after="10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4"/>
          <w:szCs w:val="24"/>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детальное описание выполненной работы </w:t>
      </w:r>
      <w:r w:rsidRPr="00516A75">
        <w:rPr>
          <w:rFonts w:ascii="Times New Roman" w:eastAsia="Times New Roman" w:hAnsi="Times New Roman" w:cs="Times New Roman"/>
          <w:b/>
          <w:bCs/>
          <w:color w:val="000099"/>
          <w:sz w:val="24"/>
          <w:szCs w:val="24"/>
          <w:lang w:eastAsia="ru-RU"/>
        </w:rPr>
        <w:t>по каждому пункту индивидуального плана;</w:t>
      </w:r>
    </w:p>
    <w:p w:rsidR="00516A75" w:rsidRPr="00516A75" w:rsidRDefault="00516A75" w:rsidP="00516A75">
      <w:pPr>
        <w:spacing w:before="120" w:after="10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4"/>
          <w:szCs w:val="24"/>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список </w:t>
      </w:r>
      <w:r w:rsidRPr="00516A75">
        <w:rPr>
          <w:rFonts w:ascii="Times New Roman" w:eastAsia="Times New Roman" w:hAnsi="Times New Roman" w:cs="Times New Roman"/>
          <w:b/>
          <w:bCs/>
          <w:color w:val="000099"/>
          <w:sz w:val="24"/>
          <w:szCs w:val="24"/>
          <w:lang w:eastAsia="ru-RU"/>
        </w:rPr>
        <w:t xml:space="preserve">библиографических ссылок </w:t>
      </w:r>
      <w:r w:rsidRPr="00516A75">
        <w:rPr>
          <w:rFonts w:ascii="Times New Roman" w:eastAsia="Times New Roman" w:hAnsi="Times New Roman" w:cs="Times New Roman"/>
          <w:color w:val="000099"/>
          <w:sz w:val="24"/>
          <w:szCs w:val="24"/>
          <w:lang w:eastAsia="ru-RU"/>
        </w:rPr>
        <w:t xml:space="preserve">на публикации (в </w:t>
      </w:r>
      <w:proofErr w:type="spellStart"/>
      <w:r w:rsidRPr="00516A75">
        <w:rPr>
          <w:rFonts w:ascii="Times New Roman" w:eastAsia="Times New Roman" w:hAnsi="Times New Roman" w:cs="Times New Roman"/>
          <w:color w:val="000099"/>
          <w:sz w:val="24"/>
          <w:szCs w:val="24"/>
          <w:lang w:eastAsia="ru-RU"/>
        </w:rPr>
        <w:t>т.ч</w:t>
      </w:r>
      <w:proofErr w:type="spellEnd"/>
      <w:r w:rsidRPr="00516A75">
        <w:rPr>
          <w:rFonts w:ascii="Times New Roman" w:eastAsia="Times New Roman" w:hAnsi="Times New Roman" w:cs="Times New Roman"/>
          <w:color w:val="000099"/>
          <w:sz w:val="24"/>
          <w:szCs w:val="24"/>
          <w:lang w:eastAsia="ru-RU"/>
        </w:rPr>
        <w:t>. электронные);</w:t>
      </w:r>
    </w:p>
    <w:p w:rsidR="00516A75" w:rsidRPr="00516A75" w:rsidRDefault="00516A75" w:rsidP="00516A75">
      <w:pPr>
        <w:spacing w:before="120" w:after="10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4"/>
          <w:szCs w:val="24"/>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список публикаций, находящихся в печати;</w:t>
      </w:r>
    </w:p>
    <w:p w:rsidR="00516A75" w:rsidRPr="00516A75" w:rsidRDefault="00516A75" w:rsidP="00516A75">
      <w:pPr>
        <w:spacing w:before="120" w:after="100" w:line="240" w:lineRule="auto"/>
        <w:ind w:left="720" w:hanging="360"/>
        <w:jc w:val="both"/>
        <w:rPr>
          <w:rFonts w:ascii="Times New Roman" w:eastAsia="Times New Roman" w:hAnsi="Times New Roman" w:cs="Times New Roman"/>
          <w:color w:val="000099"/>
          <w:sz w:val="24"/>
          <w:szCs w:val="24"/>
          <w:lang w:eastAsia="ru-RU"/>
        </w:rPr>
      </w:pPr>
      <w:r w:rsidRPr="00516A75">
        <w:rPr>
          <w:rFonts w:ascii="Symbol" w:eastAsia="Times New Roman" w:hAnsi="Symbol" w:cs="Times New Roman"/>
          <w:color w:val="000099"/>
          <w:sz w:val="24"/>
          <w:szCs w:val="24"/>
          <w:lang w:eastAsia="ru-RU"/>
        </w:rPr>
        <w:t></w:t>
      </w:r>
      <w:r w:rsidRPr="00516A75">
        <w:rPr>
          <w:rFonts w:ascii="Times New Roman" w:eastAsia="Times New Roman" w:hAnsi="Times New Roman" w:cs="Times New Roman"/>
          <w:color w:val="000099"/>
          <w:sz w:val="14"/>
          <w:szCs w:val="14"/>
          <w:lang w:eastAsia="ru-RU"/>
        </w:rPr>
        <w:t xml:space="preserve">        </w:t>
      </w:r>
      <w:r w:rsidRPr="00516A75">
        <w:rPr>
          <w:rFonts w:ascii="Times New Roman" w:eastAsia="Times New Roman" w:hAnsi="Times New Roman" w:cs="Times New Roman"/>
          <w:color w:val="000099"/>
          <w:sz w:val="24"/>
          <w:szCs w:val="24"/>
          <w:lang w:eastAsia="ru-RU"/>
        </w:rPr>
        <w:t xml:space="preserve">список </w:t>
      </w:r>
      <w:r w:rsidRPr="00516A75">
        <w:rPr>
          <w:rFonts w:ascii="Times New Roman" w:eastAsia="Times New Roman" w:hAnsi="Times New Roman" w:cs="Times New Roman"/>
          <w:b/>
          <w:bCs/>
          <w:color w:val="000099"/>
          <w:sz w:val="24"/>
          <w:szCs w:val="24"/>
          <w:lang w:eastAsia="ru-RU"/>
        </w:rPr>
        <w:t>конференций и семинаров</w:t>
      </w:r>
      <w:r w:rsidRPr="00516A75">
        <w:rPr>
          <w:rFonts w:ascii="Times New Roman" w:eastAsia="Times New Roman" w:hAnsi="Times New Roman" w:cs="Times New Roman"/>
          <w:color w:val="000099"/>
          <w:sz w:val="24"/>
          <w:szCs w:val="24"/>
          <w:lang w:eastAsia="ru-RU"/>
        </w:rPr>
        <w:t>, на которых были апробированы результаты работы (в том числе, без публикации стендовых докладов, презентаций и т.п.).</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Указанные списки должны оформляться с нарастающим итогом, т.е. содержать сведения </w:t>
      </w:r>
      <w:r w:rsidRPr="00516A75">
        <w:rPr>
          <w:rFonts w:ascii="Times New Roman" w:eastAsia="Times New Roman" w:hAnsi="Times New Roman" w:cs="Times New Roman"/>
          <w:b/>
          <w:bCs/>
          <w:color w:val="000099"/>
          <w:sz w:val="24"/>
          <w:szCs w:val="24"/>
          <w:lang w:eastAsia="ru-RU"/>
        </w:rPr>
        <w:t xml:space="preserve">за все время обучения </w:t>
      </w:r>
      <w:r w:rsidRPr="00516A75">
        <w:rPr>
          <w:rFonts w:ascii="Times New Roman" w:eastAsia="Times New Roman" w:hAnsi="Times New Roman" w:cs="Times New Roman"/>
          <w:color w:val="000099"/>
          <w:sz w:val="24"/>
          <w:szCs w:val="24"/>
          <w:lang w:eastAsia="ru-RU"/>
        </w:rPr>
        <w:t>в магистратуре до момента получения зачета.</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3. Участие в конференциях факультета и Днях науки НГТУ является обязательным элементом публичного обсуждения результатов работы и необходимым условием допуска к зачету по НИР в каждом </w:t>
      </w:r>
      <w:proofErr w:type="spellStart"/>
      <w:r w:rsidRPr="00516A75">
        <w:rPr>
          <w:rFonts w:ascii="Times New Roman" w:eastAsia="Times New Roman" w:hAnsi="Times New Roman" w:cs="Times New Roman"/>
          <w:color w:val="000099"/>
          <w:sz w:val="24"/>
          <w:szCs w:val="24"/>
          <w:lang w:eastAsia="ru-RU"/>
        </w:rPr>
        <w:t>семествре</w:t>
      </w:r>
      <w:proofErr w:type="spellEnd"/>
      <w:r w:rsidRPr="00516A75">
        <w:rPr>
          <w:rFonts w:ascii="Times New Roman" w:eastAsia="Times New Roman" w:hAnsi="Times New Roman" w:cs="Times New Roman"/>
          <w:color w:val="000099"/>
          <w:sz w:val="24"/>
          <w:szCs w:val="24"/>
          <w:lang w:eastAsia="ru-RU"/>
        </w:rPr>
        <w:t>.</w:t>
      </w:r>
    </w:p>
    <w:p w:rsidR="00516A75" w:rsidRPr="00516A75" w:rsidRDefault="00516A75" w:rsidP="00516A75">
      <w:pPr>
        <w:spacing w:before="120" w:after="100" w:afterAutospacing="1" w:line="240" w:lineRule="auto"/>
        <w:jc w:val="both"/>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xml:space="preserve">4. Отчеты и презентации по НИР, научно-исследовательской практике, материалы публикаций и докладов, материалы обзоров (по постановке задачи и мат. методам) обязательно пересылаются </w:t>
      </w:r>
      <w:proofErr w:type="gramStart"/>
      <w:r w:rsidRPr="00516A75">
        <w:rPr>
          <w:rFonts w:ascii="Times New Roman" w:eastAsia="Times New Roman" w:hAnsi="Times New Roman" w:cs="Times New Roman"/>
          <w:color w:val="000099"/>
          <w:sz w:val="24"/>
          <w:szCs w:val="24"/>
          <w:lang w:eastAsia="ru-RU"/>
        </w:rPr>
        <w:t>ответственному</w:t>
      </w:r>
      <w:proofErr w:type="gramEnd"/>
      <w:r w:rsidRPr="00516A75">
        <w:rPr>
          <w:rFonts w:ascii="Times New Roman" w:eastAsia="Times New Roman" w:hAnsi="Times New Roman" w:cs="Times New Roman"/>
          <w:color w:val="000099"/>
          <w:sz w:val="24"/>
          <w:szCs w:val="24"/>
          <w:lang w:eastAsia="ru-RU"/>
        </w:rPr>
        <w:t xml:space="preserve"> за магистратуру каф</w:t>
      </w:r>
      <w:r w:rsidR="00C53E8B">
        <w:rPr>
          <w:rFonts w:ascii="Times New Roman" w:eastAsia="Times New Roman" w:hAnsi="Times New Roman" w:cs="Times New Roman"/>
          <w:color w:val="000099"/>
          <w:sz w:val="24"/>
          <w:szCs w:val="24"/>
          <w:lang w:eastAsia="ru-RU"/>
        </w:rPr>
        <w:t>едры</w:t>
      </w:r>
      <w:r w:rsidRPr="00516A75">
        <w:rPr>
          <w:rFonts w:ascii="Times New Roman" w:eastAsia="Times New Roman" w:hAnsi="Times New Roman" w:cs="Times New Roman"/>
          <w:color w:val="000099"/>
          <w:sz w:val="24"/>
          <w:szCs w:val="24"/>
          <w:lang w:eastAsia="ru-RU"/>
        </w:rPr>
        <w:t xml:space="preserve"> в электронном виде и хранятся в архиве кафедры.</w:t>
      </w:r>
    </w:p>
    <w:p w:rsidR="00516A75" w:rsidRPr="00516A75" w:rsidRDefault="00516A75" w:rsidP="00516A75">
      <w:pPr>
        <w:spacing w:before="100" w:beforeAutospacing="1" w:after="100" w:afterAutospacing="1"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b/>
          <w:bCs/>
          <w:color w:val="000099"/>
          <w:sz w:val="24"/>
          <w:szCs w:val="24"/>
          <w:lang w:val="en-US" w:eastAsia="ru-RU"/>
        </w:rPr>
        <w:t> </w:t>
      </w:r>
      <w:r w:rsidRPr="00516A75">
        <w:rPr>
          <w:rFonts w:ascii="Times New Roman" w:eastAsia="Times New Roman" w:hAnsi="Times New Roman" w:cs="Times New Roman"/>
          <w:b/>
          <w:bCs/>
          <w:color w:val="000099"/>
          <w:sz w:val="24"/>
          <w:szCs w:val="24"/>
          <w:lang w:eastAsia="ru-RU"/>
        </w:rPr>
        <w:t xml:space="preserve">Примечание: </w:t>
      </w:r>
      <w:r w:rsidRPr="00516A75">
        <w:rPr>
          <w:rFonts w:ascii="Times New Roman" w:eastAsia="Times New Roman" w:hAnsi="Times New Roman" w:cs="Times New Roman"/>
          <w:color w:val="000099"/>
          <w:sz w:val="24"/>
          <w:szCs w:val="24"/>
          <w:lang w:eastAsia="ru-RU"/>
        </w:rPr>
        <w:t>Научный руководитель, оппонент и ГЭК могут рекомендовать магистранта в аспирантуру только при условии, что хотя бы один результат его магистерской диссертации, выносимый на защиту, опубликован или принят к опубликованию в изданиях из списка ВАК РФ.</w:t>
      </w:r>
    </w:p>
    <w:p w:rsidR="00516A75" w:rsidRPr="00516A75" w:rsidRDefault="00516A75" w:rsidP="00516A75">
      <w:pPr>
        <w:spacing w:before="100" w:beforeAutospacing="1" w:after="100" w:afterAutospacing="1" w:line="240" w:lineRule="auto"/>
        <w:rPr>
          <w:rFonts w:ascii="Times New Roman" w:eastAsia="Times New Roman" w:hAnsi="Times New Roman" w:cs="Times New Roman"/>
          <w:color w:val="000099"/>
          <w:sz w:val="24"/>
          <w:szCs w:val="24"/>
          <w:lang w:eastAsia="ru-RU"/>
        </w:rPr>
      </w:pPr>
      <w:r w:rsidRPr="00516A75">
        <w:rPr>
          <w:rFonts w:ascii="Times New Roman" w:eastAsia="Times New Roman" w:hAnsi="Times New Roman" w:cs="Times New Roman"/>
          <w:color w:val="000099"/>
          <w:sz w:val="24"/>
          <w:szCs w:val="24"/>
          <w:lang w:eastAsia="ru-RU"/>
        </w:rPr>
        <w:t> </w:t>
      </w:r>
    </w:p>
    <w:p w:rsidR="00467287" w:rsidRDefault="00467287"/>
    <w:sectPr w:rsidR="00467287" w:rsidSect="00B01377">
      <w:pgSz w:w="11906" w:h="16838"/>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75"/>
    <w:rsid w:val="00467287"/>
    <w:rsid w:val="00516A75"/>
    <w:rsid w:val="00B01377"/>
    <w:rsid w:val="00C53E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16A75"/>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6A75"/>
    <w:rPr>
      <w:rFonts w:ascii="Arial" w:eastAsia="Times New Roman" w:hAnsi="Arial" w:cs="Arial"/>
      <w:b/>
      <w:bCs/>
      <w:i/>
      <w:iCs/>
      <w:sz w:val="28"/>
      <w:szCs w:val="28"/>
      <w:lang w:eastAsia="ru-RU"/>
    </w:rPr>
  </w:style>
  <w:style w:type="paragraph" w:styleId="a3">
    <w:name w:val="Normal (Web)"/>
    <w:basedOn w:val="a"/>
    <w:uiPriority w:val="99"/>
    <w:semiHidden/>
    <w:unhideWhenUsed/>
    <w:rsid w:val="00516A75"/>
    <w:pPr>
      <w:spacing w:before="100" w:beforeAutospacing="1" w:after="100" w:afterAutospacing="1" w:line="240" w:lineRule="auto"/>
    </w:pPr>
    <w:rPr>
      <w:rFonts w:ascii="Times New Roman" w:eastAsia="Times New Roman" w:hAnsi="Times New Roman" w:cs="Times New Roman"/>
      <w:color w:val="000099"/>
      <w:sz w:val="24"/>
      <w:szCs w:val="24"/>
      <w:lang w:eastAsia="ru-RU"/>
    </w:rPr>
  </w:style>
  <w:style w:type="paragraph" w:customStyle="1" w:styleId="a00">
    <w:name w:val="a0"/>
    <w:basedOn w:val="a"/>
    <w:rsid w:val="00516A75"/>
    <w:pPr>
      <w:spacing w:before="100" w:beforeAutospacing="1" w:after="100" w:afterAutospacing="1" w:line="240" w:lineRule="auto"/>
    </w:pPr>
    <w:rPr>
      <w:rFonts w:ascii="Times New Roman" w:eastAsia="Times New Roman" w:hAnsi="Times New Roman" w:cs="Times New Roman"/>
      <w:color w:val="000099"/>
      <w:sz w:val="24"/>
      <w:szCs w:val="24"/>
      <w:lang w:eastAsia="ru-RU"/>
    </w:rPr>
  </w:style>
  <w:style w:type="character" w:styleId="a4">
    <w:name w:val="Hyperlink"/>
    <w:basedOn w:val="a0"/>
    <w:uiPriority w:val="99"/>
    <w:semiHidden/>
    <w:unhideWhenUsed/>
    <w:rsid w:val="00516A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16A75"/>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6A75"/>
    <w:rPr>
      <w:rFonts w:ascii="Arial" w:eastAsia="Times New Roman" w:hAnsi="Arial" w:cs="Arial"/>
      <w:b/>
      <w:bCs/>
      <w:i/>
      <w:iCs/>
      <w:sz w:val="28"/>
      <w:szCs w:val="28"/>
      <w:lang w:eastAsia="ru-RU"/>
    </w:rPr>
  </w:style>
  <w:style w:type="paragraph" w:styleId="a3">
    <w:name w:val="Normal (Web)"/>
    <w:basedOn w:val="a"/>
    <w:uiPriority w:val="99"/>
    <w:semiHidden/>
    <w:unhideWhenUsed/>
    <w:rsid w:val="00516A75"/>
    <w:pPr>
      <w:spacing w:before="100" w:beforeAutospacing="1" w:after="100" w:afterAutospacing="1" w:line="240" w:lineRule="auto"/>
    </w:pPr>
    <w:rPr>
      <w:rFonts w:ascii="Times New Roman" w:eastAsia="Times New Roman" w:hAnsi="Times New Roman" w:cs="Times New Roman"/>
      <w:color w:val="000099"/>
      <w:sz w:val="24"/>
      <w:szCs w:val="24"/>
      <w:lang w:eastAsia="ru-RU"/>
    </w:rPr>
  </w:style>
  <w:style w:type="paragraph" w:customStyle="1" w:styleId="a00">
    <w:name w:val="a0"/>
    <w:basedOn w:val="a"/>
    <w:rsid w:val="00516A75"/>
    <w:pPr>
      <w:spacing w:before="100" w:beforeAutospacing="1" w:after="100" w:afterAutospacing="1" w:line="240" w:lineRule="auto"/>
    </w:pPr>
    <w:rPr>
      <w:rFonts w:ascii="Times New Roman" w:eastAsia="Times New Roman" w:hAnsi="Times New Roman" w:cs="Times New Roman"/>
      <w:color w:val="000099"/>
      <w:sz w:val="24"/>
      <w:szCs w:val="24"/>
      <w:lang w:eastAsia="ru-RU"/>
    </w:rPr>
  </w:style>
  <w:style w:type="character" w:styleId="a4">
    <w:name w:val="Hyperlink"/>
    <w:basedOn w:val="a0"/>
    <w:uiPriority w:val="99"/>
    <w:semiHidden/>
    <w:unhideWhenUsed/>
    <w:rsid w:val="00516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rmak.cs.nstu.ru/magister/NIPractice.htm" TargetMode="External"/><Relationship Id="rId5" Type="http://schemas.openxmlformats.org/officeDocument/2006/relationships/hyperlink" Target="http://ermak.cs.nstu.ru/magister/repina.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1462</Words>
  <Characters>8334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2015-01-02T04:14:00Z</dcterms:created>
  <dcterms:modified xsi:type="dcterms:W3CDTF">2015-01-02T04:19:00Z</dcterms:modified>
</cp:coreProperties>
</file>