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566.9291338582675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Рекомендации по созданию оптимальных текстовых описаний для CAD-генерации</w:t>
      </w:r>
    </w:p>
    <w:p w:rsidR="00000000" w:rsidDel="00000000" w:rsidP="00000000" w:rsidRDefault="00000000" w:rsidRPr="00000000" w14:paraId="00000002">
      <w:pPr>
        <w:spacing w:line="360" w:lineRule="auto"/>
        <w:ind w:firstLine="566.9291338582675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Подобрать список рекомендаций для пользователя, позволяющий писать эффективный промпт с минимальной вероятностью возникновения ошибок.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аналитический отчет о причинах ошибок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ошибки генерации и причины их появления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консистентность стилей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зависимость качества модели от “мощности” LLM</w:t>
      </w:r>
    </w:p>
    <w:p w:rsidR="00000000" w:rsidDel="00000000" w:rsidP="00000000" w:rsidRDefault="00000000" w:rsidRPr="00000000" w14:paraId="00000009">
      <w:pPr>
        <w:spacing w:after="200"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Рекомендации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Четкость и конкретика в запросах: </w:t>
      </w:r>
      <w:r w:rsidDel="00000000" w:rsidR="00000000" w:rsidRPr="00000000">
        <w:rPr>
          <w:sz w:val="28"/>
          <w:szCs w:val="28"/>
          <w:rtl w:val="0"/>
        </w:rPr>
        <w:t xml:space="preserve">Важно указывать ключевые размеры и отношения между объектами (например, где что крепится и как располагаются элементы). Пример "Овальный обеденный стол размерами 1 на 2 метра..." гораздо более эффективен, чем просто "стол", поскольку он помогает моделям точно понять, что требуется. Однако стоит избегать излишней детализации (мелкие, незначительные детали).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Стили:</w:t>
      </w:r>
      <w:r w:rsidDel="00000000" w:rsidR="00000000" w:rsidRPr="00000000">
        <w:rPr>
          <w:sz w:val="28"/>
          <w:szCs w:val="28"/>
          <w:rtl w:val="0"/>
        </w:rPr>
        <w:t xml:space="preserve"> Хорошие примеры стилей: “Модерн”, “Ампир (Резной погонаж)”, “Рококо (пуговицы, подушки)”, “Модерн (для кухонной утвари)”. Если стиль существует, но не однозначно ассоциируется с мебелью (например “Стимпанк” или “Легкое фэнтези”), указывать его рекомендуется на английском. Также можно писать несуществующие, но интуитивно понятные стили (“Инферно”, “Некроманс”) - такие стили лучше писать на русском.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Абстракции и обозначения: </w:t>
      </w:r>
      <w:r w:rsidDel="00000000" w:rsidR="00000000" w:rsidRPr="00000000">
        <w:rPr>
          <w:sz w:val="28"/>
          <w:szCs w:val="28"/>
          <w:rtl w:val="0"/>
        </w:rPr>
        <w:t xml:space="preserve">Рекомендуется избегать собственных обозначений и терминов, не являющихся общепринятыми. Модели лучше справляются с понятными и стандартными формулировками, что снижает вероятность ошибок.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Продвинутая геометрия:</w:t>
      </w:r>
      <w:r w:rsidDel="00000000" w:rsidR="00000000" w:rsidRPr="00000000">
        <w:rPr>
          <w:sz w:val="28"/>
          <w:szCs w:val="28"/>
          <w:rtl w:val="0"/>
        </w:rPr>
        <w:t xml:space="preserve"> Модели могут неадекватно обрабатывать запросы, связанные с изогнутыми или сложными декоративными деталями, особенно если они включают плавные линии и детали, которые могут "галлюцинировать". Это важно учитывать при проектировании и взаимодействии с моделями.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Рекомендации для выбора LLM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Дообучение модели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У модели существует проблема с правильным расположением фигур в пространстве. Скорее всего это связано с недостаточной представленностью кода для генерации CAD-моделей в обучающей выборке, что и приводит к галлюцинациям.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Формулировать промпт: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</w:t>
      </w:r>
      <w:r w:rsidDel="00000000" w:rsidR="00000000" w:rsidRPr="00000000">
        <w:rPr>
          <w:sz w:val="28"/>
          <w:szCs w:val="28"/>
          <w:rtl w:val="0"/>
        </w:rPr>
        <w:t xml:space="preserve">ользователю необходимо полно и правильно формулировать мысли для получения ожидаемого результата. (см. Рекомендации по созданию текстовых описаний)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“Мощная” модель: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Для работы с 3D-моделями необходима модель с большим количеством параметров, а так же возможностью ризонинга, так как работа с 3D объектами требует понимая относительных расположений объектов в пространстве и их связи друг с другом (например, что ножки должны соединятся со столешницей).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