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5FA436">
      <w:pPr>
        <w:spacing w:after="0"/>
      </w:pPr>
      <w:r>
        <w:rPr>
          <w:lang w:val="en-US" w:eastAsia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-652145</wp:posOffset>
            </wp:positionH>
            <wp:positionV relativeFrom="line">
              <wp:posOffset>111760</wp:posOffset>
            </wp:positionV>
            <wp:extent cx="2129790" cy="1414780"/>
            <wp:effectExtent l="0" t="0" r="381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FullSizeRender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414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8"/>
        </w:rPr>
        <w:t xml:space="preserve"> </w:t>
      </w:r>
    </w:p>
    <w:p w14:paraId="665C5508">
      <w:pPr>
        <w:spacing w:after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50F5453">
      <w:pPr>
        <w:spacing w:after="0"/>
        <w:ind w:right="60"/>
        <w:jc w:val="right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>07 february</w:t>
      </w:r>
      <w:r>
        <w:rPr>
          <w:rFonts w:ascii="Times New Roman" w:hAnsi="Times New Roman" w:eastAsia="Times New Roman" w:cs="Times New Roman"/>
          <w:sz w:val="24"/>
        </w:rPr>
        <w:t xml:space="preserve"> 202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>5</w:t>
      </w:r>
    </w:p>
    <w:p w14:paraId="724F1653">
      <w:pPr>
        <w:spacing w:after="68"/>
        <w:rPr>
          <w:rFonts w:ascii="Times New Roman" w:hAnsi="Times New Roman" w:eastAsia="Times New Roman" w:cs="Times New Roman"/>
          <w:sz w:val="18"/>
        </w:rPr>
      </w:pPr>
    </w:p>
    <w:p w14:paraId="663C3860">
      <w:pPr>
        <w:spacing w:after="68"/>
        <w:rPr>
          <w:rFonts w:ascii="Times New Roman" w:hAnsi="Times New Roman" w:eastAsia="Times New Roman" w:cs="Times New Roman"/>
          <w:sz w:val="18"/>
        </w:rPr>
      </w:pPr>
    </w:p>
    <w:p w14:paraId="4C51627F">
      <w:pPr>
        <w:spacing w:after="68"/>
      </w:pPr>
    </w:p>
    <w:p w14:paraId="2C85ACDE">
      <w:pPr>
        <w:spacing w:after="114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Cnr D3719 and R578 roads, </w:t>
      </w:r>
    </w:p>
    <w:p w14:paraId="38BAAF24">
      <w:pPr>
        <w:spacing w:after="114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Nkuzana-Njhakanjhaka</w:t>
      </w:r>
    </w:p>
    <w:p w14:paraId="5E2DCA45">
      <w:pPr>
        <w:spacing w:after="114"/>
        <w:ind w:firstLine="2520" w:firstLineChars="105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Khomanani</w:t>
      </w:r>
    </w:p>
    <w:p w14:paraId="4E149BD7">
      <w:pPr>
        <w:spacing w:after="114"/>
        <w:ind w:left="21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0933</w:t>
      </w:r>
    </w:p>
    <w:p w14:paraId="57859E20">
      <w:pPr>
        <w:spacing w:after="114"/>
        <w:ind w:left="21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082 505 5345/ 082 957 5728</w:t>
      </w:r>
    </w:p>
    <w:p w14:paraId="1527807C">
      <w:pPr>
        <w:pBdr>
          <w:bottom w:val="single" w:color="auto" w:sz="12" w:space="1"/>
        </w:pBdr>
        <w:spacing w:after="114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                      </w:t>
      </w:r>
      <w:r>
        <w:fldChar w:fldCharType="begin"/>
      </w:r>
      <w:r>
        <w:instrText xml:space="preserve"> HYPERLINK "mailto:masilonyanatrading@gmail.com" </w:instrText>
      </w:r>
      <w:r>
        <w:fldChar w:fldCharType="separate"/>
      </w:r>
      <w:r>
        <w:rPr>
          <w:rStyle w:val="7"/>
          <w:rFonts w:ascii="Times New Roman" w:hAnsi="Times New Roman" w:eastAsia="Times New Roman" w:cs="Times New Roman"/>
          <w:sz w:val="24"/>
        </w:rPr>
        <w:t>masilonyanatrading@gmail.com</w:t>
      </w:r>
      <w:r>
        <w:rPr>
          <w:rStyle w:val="7"/>
          <w:rFonts w:ascii="Times New Roman" w:hAnsi="Times New Roman" w:eastAsia="Times New Roman" w:cs="Times New Roman"/>
          <w:sz w:val="24"/>
        </w:rPr>
        <w:fldChar w:fldCharType="end"/>
      </w:r>
    </w:p>
    <w:p w14:paraId="336C0154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QOUTE:#02102025</w:t>
      </w:r>
    </w:p>
    <w:p w14:paraId="617BDE3C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ATTENTION: Ms Carey Milne</w:t>
      </w:r>
    </w:p>
    <w:p w14:paraId="68CF2025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BADAGYN (PTY( LTD</w:t>
      </w:r>
    </w:p>
    <w:p w14:paraId="6730DBF8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UNIT 26, GROUND FLOOR</w:t>
      </w:r>
    </w:p>
    <w:p w14:paraId="40CF57C4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OXFORD OFFICE PARK</w:t>
      </w:r>
    </w:p>
    <w:p w14:paraId="2507187C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 BAUHINIA STREET</w:t>
      </w:r>
      <w:bookmarkStart w:id="0" w:name="_GoBack"/>
      <w:bookmarkEnd w:id="0"/>
    </w:p>
    <w:p w14:paraId="32C7FD4B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HIGHVELD TECHNOPARK</w:t>
      </w:r>
    </w:p>
    <w:p w14:paraId="08BC234E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CENTURION, GAUTENG</w:t>
      </w:r>
    </w:p>
    <w:p w14:paraId="06725DA2">
      <w:pPr>
        <w:bidi w:val="0"/>
        <w:rPr>
          <w:rFonts w:hint="default"/>
          <w:sz w:val="24"/>
          <w:szCs w:val="24"/>
          <w:lang w:val="en-US"/>
        </w:rPr>
      </w:pPr>
    </w:p>
    <w:p w14:paraId="2A5BB303">
      <w:pPr>
        <w:spacing w:after="114"/>
        <w:ind w:left="-5" w:hanging="10"/>
        <w:rPr>
          <w:rFonts w:hint="default" w:ascii="Times New Roman" w:hAnsi="Times New Roman" w:eastAsia="Times New Roman" w:cs="Times New Roman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lang w:val="en-US"/>
        </w:rPr>
        <w:t xml:space="preserve">QUOTATION </w:t>
      </w:r>
      <w:r>
        <w:rPr>
          <w:rFonts w:ascii="Times New Roman" w:hAnsi="Times New Roman" w:eastAsia="Times New Roman" w:cs="Times New Roman"/>
          <w:sz w:val="24"/>
        </w:rPr>
        <w:t xml:space="preserve">DESCRIPTION:  ACCOMMODATION FOR 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 xml:space="preserve">4 </w:t>
      </w:r>
      <w:r>
        <w:rPr>
          <w:rFonts w:ascii="Times New Roman" w:hAnsi="Times New Roman" w:eastAsia="Times New Roman" w:cs="Times New Roman"/>
          <w:sz w:val="24"/>
        </w:rPr>
        <w:t>NIGHT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>S</w:t>
      </w:r>
      <w:r>
        <w:rPr>
          <w:rFonts w:ascii="Times New Roman" w:hAnsi="Times New Roman" w:eastAsia="Times New Roman" w:cs="Times New Roman"/>
          <w:sz w:val="24"/>
        </w:rPr>
        <w:t xml:space="preserve"> (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>10-14 February 2025</w:t>
      </w:r>
      <w:r>
        <w:rPr>
          <w:rFonts w:ascii="Times New Roman" w:hAnsi="Times New Roman" w:eastAsia="Times New Roman" w:cs="Times New Roman"/>
          <w:sz w:val="24"/>
        </w:rPr>
        <w:t>)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 xml:space="preserve"> OF</w:t>
      </w:r>
      <w:r>
        <w:rPr>
          <w:rFonts w:hint="default" w:ascii="Times New Roman" w:hAnsi="Times New Roman" w:eastAsia="Times New Roman" w:cs="Times New Roman"/>
          <w:b/>
          <w:bCs/>
          <w:sz w:val="24"/>
          <w:lang w:val="en-US"/>
        </w:rPr>
        <w:t xml:space="preserve"> MONRICO PERRY AND SHELDON STEYN</w:t>
      </w:r>
    </w:p>
    <w:p w14:paraId="2FC5550B">
      <w:pPr>
        <w:spacing w:after="114"/>
        <w:ind w:left="-5" w:hanging="10"/>
        <w:rPr>
          <w:rFonts w:ascii="Times New Roman" w:hAnsi="Times New Roman" w:eastAsia="Times New Roman" w:cs="Times New Roman"/>
          <w:sz w:val="24"/>
        </w:rPr>
      </w:pPr>
    </w:p>
    <w:p w14:paraId="36FF5CAF">
      <w:pPr>
        <w:spacing w:after="114"/>
        <w:ind w:left="-5" w:hanging="10"/>
        <w:rPr>
          <w:rFonts w:hint="default" w:ascii="Times New Roman" w:hAnsi="Times New Roman" w:eastAsia="Times New Roman" w:cs="Times New Roman"/>
          <w:sz w:val="24"/>
          <w:lang w:val="en-US"/>
        </w:rPr>
      </w:pPr>
    </w:p>
    <w:p w14:paraId="50A36B0C">
      <w:pPr>
        <w:spacing w:after="0"/>
      </w:pPr>
      <w:r>
        <w:rPr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9758680</wp:posOffset>
                </wp:positionV>
                <wp:extent cx="7560310" cy="9525"/>
                <wp:effectExtent l="0" t="0" r="0" b="0"/>
                <wp:wrapTopAndBottom/>
                <wp:docPr id="2788" name="Group 2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9427"/>
                          <a:chOff x="0" y="0"/>
                          <a:chExt cx="7560564" cy="9427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7560564" cy="9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9427">
                                <a:moveTo>
                                  <a:pt x="7560564" y="94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F55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768.4pt;height:0.75pt;width:595.3pt;mso-position-horizontal-relative:page;mso-position-vertical-relative:page;mso-wrap-distance-bottom:0pt;mso-wrap-distance-top:0pt;z-index:251659264;mso-width-relative:page;mso-height-relative:page;" coordsize="7560564,9427" o:gfxdata="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vqDSXtkA&#10;AAALAQAADwAAAAAAAAABACAAAAAiAAAAZHJzL2Rvd25yZXYueG1sUEsBAhQAFAAAAAgAh07iQGUR&#10;I6lXAgAAowUAAA4AAAAAAAAAAQAgAAAAKAEAAGRycy9lMm9Eb2MueG1sUEsFBgAAAAAGAAYAWQEA&#10;APEFAAAAAA==&#10;">
                <o:lock v:ext="edit" aspectratio="f"/>
                <v:shape id="Shape 38" o:spid="_x0000_s1026" o:spt="100" style="position:absolute;left:0;top:0;height:9427;width:7560564;" filled="f" stroked="t" coordsize="7560564,9427" o:gfxdata="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+xBzbUAAADbAAAADwAA&#10;AAAAAAABACAAAAAiAAAAZHJzL2Rvd25yZXYueG1sUEsBAhQAFAAAAAgAh07iQDMvBZ47AAAAOQAA&#10;ABAAAAAAAAAAAQAgAAAABAEAAGRycy9zaGFwZXhtbC54bWxQSwUGAAAAAAYABgBbAQAArgMAAAAA&#10;" path="m7560564,9427l0,0e">
                  <v:fill on="f" focussize="0,0"/>
                  <v:stroke weight="3pt" color="#2F5597" miterlimit="1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tbl>
      <w:tblPr>
        <w:tblStyle w:val="8"/>
        <w:tblW w:w="9088" w:type="dxa"/>
        <w:tblInd w:w="-993" w:type="dxa"/>
        <w:tblLayout w:type="autofit"/>
        <w:tblCellMar>
          <w:top w:w="8" w:type="dxa"/>
          <w:left w:w="107" w:type="dxa"/>
          <w:bottom w:w="0" w:type="dxa"/>
          <w:right w:w="63" w:type="dxa"/>
        </w:tblCellMar>
      </w:tblPr>
      <w:tblGrid>
        <w:gridCol w:w="992"/>
        <w:gridCol w:w="1526"/>
        <w:gridCol w:w="1800"/>
        <w:gridCol w:w="1530"/>
        <w:gridCol w:w="1620"/>
        <w:gridCol w:w="1620"/>
      </w:tblGrid>
      <w:tr w14:paraId="0101E155">
        <w:trPr>
          <w:trHeight w:val="324" w:hRule="atLeast"/>
        </w:trPr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/>
          </w:tcPr>
          <w:p w14:paraId="284E96BC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ITEM </w:t>
            </w:r>
          </w:p>
        </w:tc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/>
          </w:tcPr>
          <w:p w14:paraId="69F968EF">
            <w:pPr>
              <w:spacing w:after="0" w:line="240" w:lineRule="auto"/>
              <w:ind w:left="1"/>
            </w:pPr>
            <w:r>
              <w:t>Description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/>
          </w:tcPr>
          <w:p w14:paraId="203B9356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No of Rooms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/>
          </w:tcPr>
          <w:p w14:paraId="288FFD0C">
            <w:pPr>
              <w:spacing w:after="0" w:line="240" w:lineRule="auto"/>
              <w:ind w:left="1"/>
            </w:pPr>
            <w:r>
              <w:t>No of Days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/>
          </w:tcPr>
          <w:p w14:paraId="36EB6EAE">
            <w:pPr>
              <w:spacing w:after="0" w:line="240" w:lineRule="auto"/>
              <w:ind w:left="1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Unit Price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/>
          </w:tcPr>
          <w:p w14:paraId="19E41350">
            <w:pPr>
              <w:spacing w:after="0" w:line="240" w:lineRule="auto"/>
              <w:ind w:left="1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AMOUNT</w:t>
            </w:r>
          </w:p>
        </w:tc>
      </w:tr>
      <w:tr w14:paraId="08FC6FFD">
        <w:tblPrEx>
          <w:tblCellMar>
            <w:top w:w="8" w:type="dxa"/>
            <w:left w:w="107" w:type="dxa"/>
            <w:bottom w:w="0" w:type="dxa"/>
            <w:right w:w="63" w:type="dxa"/>
          </w:tblCellMar>
        </w:tblPrEx>
        <w:trPr>
          <w:trHeight w:val="630" w:hRule="atLeast"/>
        </w:trPr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2E1E5F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1. </w:t>
            </w:r>
          </w:p>
        </w:tc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4FE79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 </w:t>
            </w:r>
            <w:r>
              <w:rPr>
                <w:rFonts w:hint="default"/>
                <w:lang w:val="en-US"/>
              </w:rPr>
              <w:t>Accomodation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3FA95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113A7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 Days &amp; Nights</w:t>
            </w:r>
          </w:p>
          <w:p w14:paraId="447E8306">
            <w:pPr>
              <w:spacing w:after="0" w:line="240" w:lineRule="auto"/>
              <w:ind w:left="1"/>
              <w:rPr>
                <w:rFonts w:hint="default"/>
                <w:lang w:val="en-US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48ACF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R</w:t>
            </w:r>
            <w:r>
              <w:rPr>
                <w:rFonts w:hint="default"/>
                <w:lang w:val="en-US"/>
              </w:rPr>
              <w:t>700.00</w:t>
            </w:r>
          </w:p>
          <w:p w14:paraId="307F0D08">
            <w:pPr>
              <w:spacing w:after="0" w:line="240" w:lineRule="auto"/>
              <w:ind w:left="1"/>
              <w:rPr>
                <w:rFonts w:hint="default"/>
                <w:lang w:val="en-US"/>
              </w:rPr>
            </w:pPr>
          </w:p>
          <w:p w14:paraId="3855110D">
            <w:pPr>
              <w:spacing w:after="0" w:line="240" w:lineRule="auto"/>
              <w:ind w:left="1"/>
              <w:rPr>
                <w:rFonts w:hint="default"/>
                <w:lang w:val="en-US"/>
              </w:rPr>
            </w:pPr>
          </w:p>
          <w:p w14:paraId="348671B1">
            <w:pPr>
              <w:spacing w:after="0" w:line="240" w:lineRule="auto"/>
              <w:ind w:left="1"/>
              <w:rPr>
                <w:rFonts w:hint="default"/>
                <w:lang w:val="en-US"/>
              </w:rPr>
            </w:pPr>
          </w:p>
          <w:p w14:paraId="3593FA77">
            <w:pPr>
              <w:spacing w:after="0" w:line="240" w:lineRule="auto"/>
              <w:ind w:left="1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A81B2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R</w:t>
            </w:r>
            <w:r>
              <w:rPr>
                <w:rFonts w:hint="default"/>
                <w:lang w:val="en-US"/>
              </w:rPr>
              <w:t>5600.00</w:t>
            </w:r>
          </w:p>
          <w:p w14:paraId="3A7EE805">
            <w:pPr>
              <w:spacing w:after="0" w:line="240" w:lineRule="auto"/>
              <w:rPr>
                <w:rFonts w:hint="default"/>
                <w:lang w:val="en-US"/>
              </w:rPr>
            </w:pPr>
          </w:p>
          <w:p w14:paraId="2628AB0E">
            <w:pPr>
              <w:spacing w:after="0" w:line="240" w:lineRule="auto"/>
              <w:rPr>
                <w:rFonts w:hint="default"/>
                <w:lang w:val="en-US"/>
              </w:rPr>
            </w:pPr>
          </w:p>
          <w:p w14:paraId="08C113D8">
            <w:pPr>
              <w:spacing w:after="0" w:line="240" w:lineRule="auto"/>
              <w:rPr>
                <w:rFonts w:hint="default"/>
                <w:lang w:val="en-US"/>
              </w:rPr>
            </w:pPr>
          </w:p>
          <w:p w14:paraId="388E4294">
            <w:pPr>
              <w:spacing w:after="0" w:line="240" w:lineRule="auto"/>
              <w:rPr>
                <w:rFonts w:hint="default"/>
                <w:lang w:val="en-US"/>
              </w:rPr>
            </w:pPr>
          </w:p>
          <w:p w14:paraId="44ECAA90">
            <w:pPr>
              <w:spacing w:after="0" w:line="240" w:lineRule="auto"/>
              <w:rPr>
                <w:rFonts w:hint="default"/>
                <w:lang w:val="en-US"/>
              </w:rPr>
            </w:pPr>
          </w:p>
          <w:p w14:paraId="5BDDE235">
            <w:pPr>
              <w:spacing w:after="0" w:line="240" w:lineRule="auto"/>
              <w:rPr>
                <w:rFonts w:hint="default"/>
                <w:lang w:val="en-US"/>
              </w:rPr>
            </w:pPr>
          </w:p>
          <w:p w14:paraId="56C21D2F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5A539232">
        <w:tblPrEx>
          <w:tblCellMar>
            <w:top w:w="8" w:type="dxa"/>
            <w:left w:w="107" w:type="dxa"/>
            <w:bottom w:w="0" w:type="dxa"/>
            <w:right w:w="63" w:type="dxa"/>
          </w:tblCellMar>
        </w:tblPrEx>
        <w:trPr>
          <w:trHeight w:val="325" w:hRule="atLeast"/>
        </w:trPr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BDD6EE"/>
          </w:tcPr>
          <w:p w14:paraId="6B138393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Amount </w:t>
            </w:r>
          </w:p>
        </w:tc>
        <w:tc>
          <w:tcPr>
            <w:tcW w:w="18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BDD6EE"/>
          </w:tcPr>
          <w:p w14:paraId="66AB9370">
            <w:pPr>
              <w:spacing w:after="0" w:line="240" w:lineRule="auto"/>
            </w:pPr>
          </w:p>
        </w:tc>
        <w:tc>
          <w:tcPr>
            <w:tcW w:w="15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DD6EE"/>
          </w:tcPr>
          <w:p w14:paraId="5F442566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/>
          </w:tcPr>
          <w:p w14:paraId="545BA19B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/>
          </w:tcPr>
          <w:p w14:paraId="1F45AB83">
            <w:pPr>
              <w:spacing w:after="0" w:line="240" w:lineRule="auto"/>
              <w:ind w:left="1"/>
              <w:rPr>
                <w:rFonts w:hint="default" w:ascii="Times New Roman" w:hAnsi="Times New Roman" w:eastAsia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R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lang w:val="en-US"/>
              </w:rPr>
              <w:t>5600.00</w:t>
            </w:r>
          </w:p>
        </w:tc>
      </w:tr>
      <w:tr w14:paraId="1EBCE5F4">
        <w:tblPrEx>
          <w:tblCellMar>
            <w:top w:w="8" w:type="dxa"/>
            <w:left w:w="107" w:type="dxa"/>
            <w:bottom w:w="0" w:type="dxa"/>
            <w:right w:w="63" w:type="dxa"/>
          </w:tblCellMar>
        </w:tblPrEx>
        <w:trPr>
          <w:trHeight w:val="326" w:hRule="atLeast"/>
        </w:trPr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BDD6EE"/>
          </w:tcPr>
          <w:p w14:paraId="531C6EAA">
            <w:pPr>
              <w:spacing w:after="0" w:line="240" w:lineRule="auto"/>
            </w:pPr>
            <w:r>
              <w:t xml:space="preserve">Discount </w:t>
            </w:r>
          </w:p>
        </w:tc>
        <w:tc>
          <w:tcPr>
            <w:tcW w:w="18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BDD6EE"/>
          </w:tcPr>
          <w:p w14:paraId="04CE5C2F">
            <w:pPr>
              <w:spacing w:after="0" w:line="240" w:lineRule="auto"/>
            </w:pPr>
          </w:p>
        </w:tc>
        <w:tc>
          <w:tcPr>
            <w:tcW w:w="15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DD6EE"/>
          </w:tcPr>
          <w:p w14:paraId="7BB3242E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/>
          </w:tcPr>
          <w:p w14:paraId="227FDFE4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/>
          </w:tcPr>
          <w:p w14:paraId="54923F85">
            <w:pPr>
              <w:spacing w:after="0" w:line="240" w:lineRule="auto"/>
              <w:ind w:left="1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R0.00</w:t>
            </w:r>
          </w:p>
        </w:tc>
      </w:tr>
      <w:tr w14:paraId="0176066B">
        <w:tblPrEx>
          <w:tblCellMar>
            <w:top w:w="8" w:type="dxa"/>
            <w:left w:w="107" w:type="dxa"/>
            <w:bottom w:w="0" w:type="dxa"/>
            <w:right w:w="63" w:type="dxa"/>
          </w:tblCellMar>
        </w:tblPrEx>
        <w:trPr>
          <w:trHeight w:val="328" w:hRule="atLeast"/>
        </w:trPr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BDD6EE"/>
          </w:tcPr>
          <w:p w14:paraId="4FCE76FD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Grand Total </w:t>
            </w:r>
          </w:p>
        </w:tc>
        <w:tc>
          <w:tcPr>
            <w:tcW w:w="18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BDD6EE"/>
          </w:tcPr>
          <w:p w14:paraId="3EB7AE56">
            <w:pPr>
              <w:spacing w:after="0" w:line="240" w:lineRule="auto"/>
            </w:pPr>
          </w:p>
        </w:tc>
        <w:tc>
          <w:tcPr>
            <w:tcW w:w="15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DD6EE"/>
          </w:tcPr>
          <w:p w14:paraId="27A7FEB2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/>
          </w:tcPr>
          <w:p w14:paraId="72E2CA41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/>
          </w:tcPr>
          <w:p w14:paraId="34526B95">
            <w:pPr>
              <w:spacing w:after="0" w:line="240" w:lineRule="auto"/>
              <w:ind w:left="1"/>
              <w:rPr>
                <w:rFonts w:hint="default" w:ascii="Times New Roman" w:hAnsi="Times New Roman" w:eastAsia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R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lang w:val="en-US"/>
              </w:rPr>
              <w:t>5600.00</w:t>
            </w:r>
          </w:p>
        </w:tc>
      </w:tr>
    </w:tbl>
    <w:p w14:paraId="5FED7F4D">
      <w:pPr>
        <w:spacing w:after="14"/>
      </w:pPr>
      <w:r>
        <w:rPr>
          <w:rFonts w:ascii="Times New Roman" w:hAnsi="Times New Roman" w:eastAsia="Times New Roman" w:cs="Times New Roman"/>
        </w:rPr>
        <w:t xml:space="preserve"> </w:t>
      </w:r>
      <w:r>
        <w:t xml:space="preserve"> </w:t>
      </w:r>
      <w:r>
        <w:rPr>
          <w:b/>
          <w:bCs/>
          <w:u w:val="single"/>
        </w:rPr>
        <w:t>BANKING DETAILS</w:t>
      </w:r>
    </w:p>
    <w:p w14:paraId="31C01A9C">
      <w:pPr>
        <w:spacing w:after="0"/>
        <w:rPr>
          <w:b/>
          <w:bCs/>
        </w:rPr>
      </w:pPr>
    </w:p>
    <w:p w14:paraId="1A1D5FAC">
      <w:pPr>
        <w:spacing w:after="0"/>
        <w:rPr>
          <w:b/>
          <w:bCs/>
        </w:rPr>
      </w:pPr>
      <w:r>
        <w:rPr>
          <w:b/>
          <w:bCs/>
        </w:rPr>
        <w:t>NAME OF BANK: FNB</w:t>
      </w:r>
    </w:p>
    <w:p w14:paraId="4BF70E72">
      <w:pPr>
        <w:spacing w:after="0"/>
        <w:rPr>
          <w:b/>
          <w:bCs/>
        </w:rPr>
      </w:pPr>
      <w:r>
        <w:rPr>
          <w:b/>
          <w:bCs/>
        </w:rPr>
        <w:t>BRANCH NAME: ELIM</w:t>
      </w:r>
    </w:p>
    <w:p w14:paraId="7608E659">
      <w:pPr>
        <w:spacing w:after="0"/>
        <w:rPr>
          <w:b/>
          <w:bCs/>
        </w:rPr>
      </w:pPr>
      <w:r>
        <w:rPr>
          <w:b/>
          <w:bCs/>
        </w:rPr>
        <w:t>BRANCH CODE: 632005</w:t>
      </w:r>
    </w:p>
    <w:p w14:paraId="21FC1F55">
      <w:pPr>
        <w:spacing w:after="0"/>
        <w:rPr>
          <w:b/>
          <w:bCs/>
        </w:rPr>
      </w:pPr>
      <w:r>
        <w:rPr>
          <w:b/>
          <w:bCs/>
        </w:rPr>
        <w:t xml:space="preserve">ACCOUNT NUMBER: 62927842882                                                                               </w:t>
      </w:r>
    </w:p>
    <w:p w14:paraId="304A93A4">
      <w:pPr>
        <w:spacing w:after="0"/>
        <w:rPr>
          <w:b/>
          <w:bCs/>
        </w:rPr>
      </w:pPr>
    </w:p>
    <w:p w14:paraId="2A2BF33D">
      <w:pPr>
        <w:spacing w:after="0"/>
        <w:rPr>
          <w:b/>
          <w:bCs/>
        </w:rPr>
      </w:pPr>
    </w:p>
    <w:p w14:paraId="23345101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                 DIRECTOR:MAHLANGU DOMINIC </w:t>
      </w:r>
    </w:p>
    <w:p w14:paraId="62B0843F">
      <w:pPr>
        <w:spacing w:after="0"/>
        <w:rPr>
          <w:b/>
          <w:bCs/>
        </w:rPr>
      </w:pPr>
    </w:p>
    <w:p w14:paraId="0D687ECE">
      <w:pPr>
        <w:spacing w:after="0"/>
        <w:rPr>
          <w:b/>
          <w:bCs/>
        </w:rPr>
      </w:pPr>
    </w:p>
    <w:p w14:paraId="58B6C961">
      <w:pPr>
        <w:spacing w:after="0"/>
        <w:ind w:left="3600"/>
      </w:pPr>
    </w:p>
    <w:p w14:paraId="080E8120">
      <w:pPr>
        <w:spacing w:after="0"/>
        <w:rPr>
          <w:b/>
          <w:bCs/>
        </w:rPr>
      </w:pPr>
    </w:p>
    <w:sectPr>
      <w:headerReference r:id="rId5" w:type="default"/>
      <w:pgSz w:w="11906" w:h="16838"/>
      <w:pgMar w:top="1440" w:right="1382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162DC5">
    <w:pPr>
      <w:pStyle w:val="6"/>
    </w:pPr>
    <w:r>
      <w:t xml:space="preserve">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17"/>
    <w:rsid w:val="00000D5B"/>
    <w:rsid w:val="00054941"/>
    <w:rsid w:val="00067FD8"/>
    <w:rsid w:val="00084964"/>
    <w:rsid w:val="00095D7A"/>
    <w:rsid w:val="00096380"/>
    <w:rsid w:val="000B4A84"/>
    <w:rsid w:val="000C5A84"/>
    <w:rsid w:val="000E0B66"/>
    <w:rsid w:val="00113B91"/>
    <w:rsid w:val="00172019"/>
    <w:rsid w:val="0019535C"/>
    <w:rsid w:val="001A2C42"/>
    <w:rsid w:val="001C0377"/>
    <w:rsid w:val="001E4370"/>
    <w:rsid w:val="002013B4"/>
    <w:rsid w:val="002035CC"/>
    <w:rsid w:val="002154E0"/>
    <w:rsid w:val="002233B2"/>
    <w:rsid w:val="0022607B"/>
    <w:rsid w:val="002B0D2D"/>
    <w:rsid w:val="002C38AA"/>
    <w:rsid w:val="003A32DA"/>
    <w:rsid w:val="003D24BC"/>
    <w:rsid w:val="003D2E17"/>
    <w:rsid w:val="00422AD4"/>
    <w:rsid w:val="00437647"/>
    <w:rsid w:val="00440FF7"/>
    <w:rsid w:val="004425F7"/>
    <w:rsid w:val="00455E54"/>
    <w:rsid w:val="004936E4"/>
    <w:rsid w:val="0049385B"/>
    <w:rsid w:val="004D743B"/>
    <w:rsid w:val="005042AF"/>
    <w:rsid w:val="00510989"/>
    <w:rsid w:val="00535615"/>
    <w:rsid w:val="005851E3"/>
    <w:rsid w:val="005F0858"/>
    <w:rsid w:val="006360C5"/>
    <w:rsid w:val="00660CDD"/>
    <w:rsid w:val="006A7791"/>
    <w:rsid w:val="006C44C4"/>
    <w:rsid w:val="006C72D5"/>
    <w:rsid w:val="006D3351"/>
    <w:rsid w:val="00703B9F"/>
    <w:rsid w:val="00714417"/>
    <w:rsid w:val="0072425D"/>
    <w:rsid w:val="00735EEE"/>
    <w:rsid w:val="007457F3"/>
    <w:rsid w:val="007C02A7"/>
    <w:rsid w:val="007C5252"/>
    <w:rsid w:val="007E02B1"/>
    <w:rsid w:val="007F153A"/>
    <w:rsid w:val="007F42D5"/>
    <w:rsid w:val="00816D93"/>
    <w:rsid w:val="008179C6"/>
    <w:rsid w:val="00881738"/>
    <w:rsid w:val="008945D3"/>
    <w:rsid w:val="008E5C05"/>
    <w:rsid w:val="008E7656"/>
    <w:rsid w:val="008F0E4F"/>
    <w:rsid w:val="00913ABE"/>
    <w:rsid w:val="00935DC3"/>
    <w:rsid w:val="00943A7F"/>
    <w:rsid w:val="00945323"/>
    <w:rsid w:val="0096479C"/>
    <w:rsid w:val="009752DC"/>
    <w:rsid w:val="009858A9"/>
    <w:rsid w:val="00996FB8"/>
    <w:rsid w:val="009A7293"/>
    <w:rsid w:val="009D0885"/>
    <w:rsid w:val="009D4113"/>
    <w:rsid w:val="009E4C7B"/>
    <w:rsid w:val="00A218B8"/>
    <w:rsid w:val="00A30A63"/>
    <w:rsid w:val="00A44522"/>
    <w:rsid w:val="00A54DDA"/>
    <w:rsid w:val="00A73A75"/>
    <w:rsid w:val="00A75272"/>
    <w:rsid w:val="00AA07FF"/>
    <w:rsid w:val="00AB62D7"/>
    <w:rsid w:val="00AC225C"/>
    <w:rsid w:val="00B033A2"/>
    <w:rsid w:val="00B06138"/>
    <w:rsid w:val="00B11926"/>
    <w:rsid w:val="00B14992"/>
    <w:rsid w:val="00B172BB"/>
    <w:rsid w:val="00B25627"/>
    <w:rsid w:val="00B52586"/>
    <w:rsid w:val="00B737FA"/>
    <w:rsid w:val="00B800B6"/>
    <w:rsid w:val="00B97710"/>
    <w:rsid w:val="00BA0416"/>
    <w:rsid w:val="00BB0ACF"/>
    <w:rsid w:val="00BC2C8A"/>
    <w:rsid w:val="00BC2E9E"/>
    <w:rsid w:val="00BC44F2"/>
    <w:rsid w:val="00BC49DA"/>
    <w:rsid w:val="00BC7895"/>
    <w:rsid w:val="00BC7EB6"/>
    <w:rsid w:val="00BD2D91"/>
    <w:rsid w:val="00BD47E7"/>
    <w:rsid w:val="00BE2DE4"/>
    <w:rsid w:val="00BE3FB8"/>
    <w:rsid w:val="00BF561B"/>
    <w:rsid w:val="00C32881"/>
    <w:rsid w:val="00C50D60"/>
    <w:rsid w:val="00C53292"/>
    <w:rsid w:val="00C70E5C"/>
    <w:rsid w:val="00CC6036"/>
    <w:rsid w:val="00CE2E95"/>
    <w:rsid w:val="00D02A52"/>
    <w:rsid w:val="00D036CD"/>
    <w:rsid w:val="00D177C8"/>
    <w:rsid w:val="00D25FAB"/>
    <w:rsid w:val="00D2689B"/>
    <w:rsid w:val="00D343E7"/>
    <w:rsid w:val="00D454E7"/>
    <w:rsid w:val="00D574B6"/>
    <w:rsid w:val="00D579AE"/>
    <w:rsid w:val="00DA2471"/>
    <w:rsid w:val="00DA2836"/>
    <w:rsid w:val="00DA2E78"/>
    <w:rsid w:val="00DB2296"/>
    <w:rsid w:val="00DB2523"/>
    <w:rsid w:val="00DE40A4"/>
    <w:rsid w:val="00DF1376"/>
    <w:rsid w:val="00E033DA"/>
    <w:rsid w:val="00E107B1"/>
    <w:rsid w:val="00E50E18"/>
    <w:rsid w:val="00E6127C"/>
    <w:rsid w:val="00EB2DA7"/>
    <w:rsid w:val="00ED7B64"/>
    <w:rsid w:val="00EE306B"/>
    <w:rsid w:val="00EF1910"/>
    <w:rsid w:val="00F447E4"/>
    <w:rsid w:val="00F51987"/>
    <w:rsid w:val="00FB77B2"/>
    <w:rsid w:val="00FD021F"/>
    <w:rsid w:val="00FD4233"/>
    <w:rsid w:val="00FD535A"/>
    <w:rsid w:val="015F39CA"/>
    <w:rsid w:val="074F0AA0"/>
    <w:rsid w:val="17B05939"/>
    <w:rsid w:val="1B5F5070"/>
    <w:rsid w:val="26BA31E2"/>
    <w:rsid w:val="32301021"/>
    <w:rsid w:val="43A65925"/>
    <w:rsid w:val="440E7DA3"/>
    <w:rsid w:val="57B45DC8"/>
    <w:rsid w:val="5A9C09ED"/>
    <w:rsid w:val="5F180A76"/>
    <w:rsid w:val="69621C7B"/>
    <w:rsid w:val="7E0E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ZA" w:eastAsia="en-ZA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8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Header Char"/>
    <w:basedOn w:val="3"/>
    <w:link w:val="6"/>
    <w:qFormat/>
    <w:uiPriority w:val="99"/>
    <w:rPr>
      <w:rFonts w:ascii="Calibri" w:hAnsi="Calibri" w:eastAsia="Calibri" w:cs="Calibri"/>
      <w:color w:val="000000"/>
    </w:rPr>
  </w:style>
  <w:style w:type="character" w:customStyle="1" w:styleId="10">
    <w:name w:val="Footer Char"/>
    <w:basedOn w:val="3"/>
    <w:link w:val="5"/>
    <w:qFormat/>
    <w:uiPriority w:val="99"/>
    <w:rPr>
      <w:rFonts w:ascii="Calibri" w:hAnsi="Calibri" w:eastAsia="Calibri" w:cs="Calibri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122</Words>
  <Characters>697</Characters>
  <Lines>5</Lines>
  <Paragraphs>1</Paragraphs>
  <TotalTime>193</TotalTime>
  <ScaleCrop>false</ScaleCrop>
  <LinksUpToDate>false</LinksUpToDate>
  <CharactersWithSpaces>818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2024-05-13T18:32:00Z</dcterms:created>
  <dc:creator>Arehone consulting</dc:creator>
  <cp:lastModifiedBy>CIRCUIT OFFICE_1</cp:lastModifiedBy>
  <dcterms:modified xsi:type="dcterms:W3CDTF">2025-02-07T12:24:15Z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6CC2952C5AE34E7699A947088F47C40B_13</vt:lpwstr>
  </property>
</Properties>
</file>