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72"/>
        </w:rPr>
        <w:br/>
        <w:br/>
        <w:br/>
        <w:t>Organization Brain</w:t>
      </w:r>
    </w:p>
    <w:p>
      <w:pPr>
        <w:jc w:val="center"/>
      </w:pPr>
      <w:r>
        <w:rPr>
          <w:color w:val="2E5496"/>
          <w:sz w:val="36"/>
        </w:rPr>
        <w:t>System Design &amp; Architecture Documentation</w:t>
      </w:r>
    </w:p>
    <w:p>
      <w:pPr>
        <w:jc w:val="center"/>
      </w:pPr>
      <w:r>
        <w:br/>
        <w:t>Al Najah Fire ERP — Intelligence Layer</w:t>
        <w:br/>
        <w:t>Status: Design / Pre-implementation</w:t>
        <w:br/>
        <w:t>Version 1.0 — 12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>Right-click here and choose 'Update Field'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1. What This System Is</w:t>
      </w:r>
    </w:p>
    <w:p>
      <w:r>
        <w:t>The Organization Brain is an always-on intelligence layer that sits beside the Django ERP. It continuously ingests everything that happens in the organization — ERP transactions, emails, chat messages, phone calls, meetings, files, and policy documents — into one permanent memory, and uses that memory to:</w:t>
      </w:r>
    </w:p>
    <w:p>
      <w:pPr>
        <w:pStyle w:val="ListBullet"/>
      </w:pPr>
      <w:r>
        <w:rPr>
          <w:b/>
        </w:rPr>
        <w:t>Watch</w:t>
      </w:r>
      <w:r>
        <w:t xml:space="preserve"> — detect problems and anomalies in real time</w:t>
      </w:r>
    </w:p>
    <w:p>
      <w:pPr>
        <w:pStyle w:val="ListBullet"/>
      </w:pPr>
      <w:r>
        <w:rPr>
          <w:b/>
        </w:rPr>
        <w:t>Remember</w:t>
      </w:r>
      <w:r>
        <w:t xml:space="preserve"> — keep a permanent, searchable, permission-aware record of everything</w:t>
      </w:r>
    </w:p>
    <w:p>
      <w:pPr>
        <w:pStyle w:val="ListBullet"/>
      </w:pPr>
      <w:r>
        <w:rPr>
          <w:b/>
        </w:rPr>
        <w:t>Connect</w:t>
      </w:r>
      <w:r>
        <w:t xml:space="preserve"> — link information across departments (a complaint call + an overdue invoice + a delayed project = one warning)</w:t>
      </w:r>
    </w:p>
    <w:p>
      <w:pPr>
        <w:pStyle w:val="ListBullet"/>
      </w:pPr>
      <w:r>
        <w:rPr>
          <w:b/>
        </w:rPr>
        <w:t>Predict</w:t>
      </w:r>
      <w:r>
        <w:t xml:space="preserve"> — forecast cash flow, payment risk, stock demand, and customer churn</w:t>
      </w:r>
    </w:p>
    <w:p>
      <w:pPr>
        <w:pStyle w:val="ListBullet"/>
      </w:pPr>
      <w:r>
        <w:rPr>
          <w:b/>
        </w:rPr>
        <w:t>Suggest</w:t>
      </w:r>
      <w:r>
        <w:t xml:space="preserve"> — push prioritized, evidence-backed recommendations to the right person</w:t>
      </w:r>
    </w:p>
    <w:p>
      <w:pPr>
        <w:pStyle w:val="ListBullet"/>
      </w:pPr>
      <w:r>
        <w:rPr>
          <w:b/>
        </w:rPr>
        <w:t>Act</w:t>
      </w:r>
      <w:r>
        <w:t xml:space="preserve"> — execute a small set of safe, earned, fully-audited actions automatically</w:t>
      </w:r>
    </w:p>
    <w:p>
      <w:r>
        <w:t xml:space="preserve">It is </w:t>
      </w:r>
      <w:r>
        <w:rPr>
          <w:b/>
        </w:rPr>
        <w:t>not a chatbot</w:t>
      </w:r>
      <w:r>
        <w:t>. A chat interface (“ask anything”) is one of its interfaces, but the core system runs proactively on events and schedules, whether or not anyone asks it anything.</w:t>
      </w:r>
    </w:p>
    <w:p>
      <w:r>
        <w:t>Think of the brain as a very diligent employee who never sleeps: it reads every email, listens to every recorded call, watches every invoice and payment in the ERP, knows every company policy, and remembers everything forever. Unlike a human, it never gets tired, never forgets, and checks thousands of things every minute.</w:t>
      </w:r>
    </w:p>
    <w:p>
      <w:pPr>
        <w:pStyle w:val="Heading2"/>
      </w:pPr>
      <w:r>
        <w:t>1.1 Relationship to “Company Brain” products</w:t>
      </w:r>
    </w:p>
    <w:p>
      <w:r>
        <w:t>Commercial “Company Brain” / universal AI assistant products (RAG wrappers over connected silos) cover roughly one third of this design: the question-answering layer. Those products are reactive — they wait for questions. This system additionally provides proactive detection, forecasting, push briefings, guarded automation against the ERP, and a closed learning loop. In short: such products are the memory and mouth of a brain; this design adds eyes (detectors), foresight (forecasters), hands (actuators), and the reflex to learn.</w:t>
      </w:r>
    </w:p>
    <w:p>
      <w:pPr>
        <w:pStyle w:val="Heading2"/>
      </w:pPr>
      <w:r>
        <w:t>1.2 Core design principles</w:t>
      </w:r>
    </w:p>
    <w:p>
      <w:pPr>
        <w:pStyle w:val="ListNumber"/>
      </w:pPr>
      <w:r>
        <w:rPr>
          <w:b/>
        </w:rPr>
        <w:t>Separate system.</w:t>
      </w:r>
      <w:r>
        <w:t xml:space="preserve"> The ERP remains the system of record. The brain reads via events/APIs and writes back only through a narrow, validated API. No shared database.</w:t>
      </w:r>
    </w:p>
    <w:p>
      <w:pPr>
        <w:pStyle w:val="ListNumber"/>
      </w:pPr>
      <w:r>
        <w:rPr>
          <w:b/>
        </w:rPr>
        <w:t>Postgres-first.</w:t>
      </w:r>
      <w:r>
        <w:t xml:space="preserve"> One PostgreSQL cluster carries the event store, knowledge graph, vector index (pgvector), and metrics. Specialized stores are added only when a measured bottleneck appears.</w:t>
      </w:r>
    </w:p>
    <w:p>
      <w:pPr>
        <w:pStyle w:val="ListNumber"/>
      </w:pPr>
      <w:r>
        <w:rPr>
          <w:b/>
        </w:rPr>
        <w:t>Everything is an event.</w:t>
      </w:r>
      <w:r>
        <w:t xml:space="preserve"> All intelligence derives from one append-only event stream and can be rebuilt from it.</w:t>
      </w:r>
    </w:p>
    <w:p>
      <w:pPr>
        <w:pStyle w:val="ListNumber"/>
      </w:pPr>
      <w:r>
        <w:rPr>
          <w:b/>
        </w:rPr>
        <w:t>Permissions travel with data.</w:t>
      </w:r>
      <w:r>
        <w:t xml:space="preserve"> Every stored object carries an ACL (access-control list) from its source, enforced in SQL before any AI or user sees content.</w:t>
      </w:r>
    </w:p>
    <w:p>
      <w:pPr>
        <w:pStyle w:val="ListNumber"/>
      </w:pPr>
      <w:r>
        <w:rPr>
          <w:b/>
        </w:rPr>
        <w:t>Autonomy is earned.</w:t>
      </w:r>
      <w:r>
        <w:t xml:space="preserve"> Every automation starts as suggestion-only and is promoted through a measured trust ladder. Promotion is slow and human-approved; demotion is instant and automatic.</w:t>
      </w:r>
    </w:p>
    <w:p>
      <w:pPr>
        <w:pStyle w:val="ListNumber"/>
      </w:pPr>
      <w:r>
        <w:rPr>
          <w:b/>
        </w:rPr>
        <w:t>Rules before ML, ML before LLM.</w:t>
      </w:r>
      <w:r>
        <w:t xml:space="preserve"> Deterministic detectors first, statistics second, language models only for the four jobs that genuinely need them.</w:t>
      </w:r>
    </w:p>
    <w:p>
      <w:r>
        <w:br w:type="page"/>
      </w:r>
    </w:p>
    <w:p>
      <w:pPr>
        <w:pStyle w:val="Heading1"/>
      </w:pPr>
      <w:r>
        <w:t>2. High-Level Architecture</w:t>
      </w:r>
    </w:p>
    <w:p>
      <w:r>
        <w:t>Six layers, connected by one event stream:</w:t>
      </w:r>
    </w:p>
    <w:p>
      <w:pPr>
        <w:spacing w:before="120" w:after="120"/>
        <w:ind w:left="360"/>
        <w:shd w:fill="F2F2F2"/>
      </w:pPr>
      <w:r>
        <w:rPr>
          <w:rFonts w:ascii="Consolas" w:hAnsi="Consolas"/>
          <w:sz w:val="18"/>
        </w:rPr>
        <w:t>SOURCES                    INGESTION                  MEMORY</w:t>
        <w:br/>
        <w:t>ERP (outbox+API)   ----&gt;   Connectors          ----&gt;  Event store (diary)</w:t>
        <w:br/>
        <w:t>Email (M365/Gmail)         Parse &amp; enrich             Knowledge graph (map)</w:t>
        <w:br/>
        <w:t>Slack/Teams/WhatsApp       OCR - ASR - NLP            Vector index (meaning)</w:t>
        <w:br/>
        <w:t>Calls &amp; meetings           PII redaction              Metrics time-series</w:t>
        <w:br/>
        <w:t>Calendars                  Normalizer -&gt;              Blob store (vault)</w:t>
        <w:br/>
        <w:t>Drive/SharePoint           canonical Event</w:t>
        <w:br/>
        <w:t xml:space="preserve">                                                          |</w:t>
        <w:br/>
        <w:t>INTERFACES                 ACTION                     COGNITION</w:t>
        <w:br/>
        <w:t>Brain panel in ERP  &lt;----  Insight queue       &lt;----  Identity resolution</w:t>
        <w:br/>
        <w:t>Daily briefings            Policy engine              Detectors (rules)</w:t>
        <w:br/>
        <w:t>Ask-anything               Actuators ----&gt; ERP        Forecasters (statistics)</w:t>
        <w:br/>
        <w:t>Slack/WhatsApp alerts      (narrow write API)         LLM reasoning &amp; RAG</w:t>
        <w:br/>
        <w:t xml:space="preserve">        |                                                  ^</w:t>
        <w:br/>
        <w:t xml:space="preserve">        +---- accept / reject feedback (learning loop) ----+</w:t>
      </w:r>
    </w:p>
    <w:p>
      <w:r>
        <w:rPr>
          <w:b/>
        </w:rPr>
        <w:t>Runtime shape:</w:t>
      </w:r>
      <w:r>
        <w:t xml:space="preserve"> one FastAPI service + Celery workers + Celery Beat + Redis + PostgreSQL 16 (with pgvector) + MinIO, deployed via Docker Compose. A modular monolith — each layer is a Python package (connectors/, ingest/, memory/, cognition/, policy/, interfaces/) — split into separate services later only if scale demands.</w:t>
      </w:r>
    </w:p>
    <w:p>
      <w:pPr>
        <w:pStyle w:val="Heading1"/>
      </w:pPr>
      <w:r>
        <w:t>3. Layer 1 — Sources &amp; Connectors</w:t>
      </w:r>
    </w:p>
    <w:p>
      <w:r>
        <w:t>Every connector implements one uniform contract: a backfill method (historical sync), a poll method (incremental, cursor-based), and optionally a webhook endpoint for real-time push.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Mechanism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Django ERP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Outbox table + REST API (3.1)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anchor connector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MS Graph / Gmail API, delta sync + change notifications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Headers also feed the relationship graph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Slack / Teams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Events API / Graph notifications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Channel ACLs captured per message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WhatsApp Business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Cloud API webhooks (3.2)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First-class channel for UAE operations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Calls / meetings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PBX export / meeting bot + Whisper ASR (3.3)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Recording-consent notice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Calendar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Graph / Google Calendar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Feeds briefings and workload signals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Drive/SharePoint delta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File ACL synced with content; OCR for scans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Policies / SOPs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Same as files, tagged authoritative=true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Higher retrieval priority</w:t>
            </w:r>
          </w:p>
        </w:tc>
      </w:tr>
    </w:tbl>
    <w:p/>
    <w:p>
      <w:pPr>
        <w:pStyle w:val="Heading2"/>
      </w:pPr>
      <w:r>
        <w:t>3.1 ERP connector (the only change inside the existing Django app)</w:t>
      </w:r>
    </w:p>
    <w:p>
      <w:r>
        <w:rPr>
          <w:b/>
        </w:rPr>
        <w:t>a) Transactional outbox.</w:t>
      </w:r>
      <w:r>
        <w:t xml:space="preserve"> A new Django app (apps/brain_outbox) with one table:</w:t>
      </w:r>
    </w:p>
    <w:p>
      <w:pPr>
        <w:spacing w:before="120" w:after="120"/>
        <w:ind w:left="360"/>
        <w:shd w:fill="F2F2F2"/>
      </w:pPr>
      <w:r>
        <w:rPr>
          <w:rFonts w:ascii="Consolas" w:hAnsi="Consolas"/>
          <w:sz w:val="18"/>
        </w:rPr>
        <w:t>class OutboxEvent(models.Model):</w:t>
        <w:br/>
        <w:t xml:space="preserve">    id = models.BigAutoField(primary_key=True)</w:t>
        <w:br/>
        <w:t xml:space="preserve">    occurred_at = models.DateTimeField(auto_now_add=True)</w:t>
        <w:br/>
        <w:t xml:space="preserve">    aggregate = models.CharField(max_length=64)    # "sales.Invoice"</w:t>
        <w:br/>
        <w:t xml:space="preserve">    aggregate_id = models.CharField(max_length=64)</w:t>
        <w:br/>
        <w:t xml:space="preserve">    event_type = models.CharField(max_length=64)   # "created" | "posted" | "paid"</w:t>
        <w:br/>
        <w:t xml:space="preserve">    actor_id = models.IntegerField(null=True)</w:t>
        <w:br/>
        <w:t xml:space="preserve">    payload = models.JSONField()</w:t>
        <w:br/>
        <w:t xml:space="preserve">    delivered = models.BooleanField(default=False, db_index=True)</w:t>
      </w:r>
    </w:p>
    <w:p>
      <w:r>
        <w:t>Populated by post_save / post_delete signals on the ~30 business-critical models (Invoice, Payment, JournalEntry, StockMovement, Estimate, PurchaseOrder, VendorBill, Lease, PDCCheque, LeaveRequest, Project, Task, ...) inside the same database transaction as the business write — no lost or phantom events.</w:t>
      </w:r>
    </w:p>
    <w:p>
      <w:r>
        <w:rPr>
          <w:b/>
        </w:rPr>
        <w:t>b) Read API (brain pulls):</w:t>
      </w:r>
      <w:r>
        <w:t xml:space="preserve"> GET /api/brain/outbox?after_id=N (polled every few seconds) and GET /api/brain/snapshot/&lt;model&gt; (initial backfill).</w:t>
      </w:r>
    </w:p>
    <w:p>
      <w:r>
        <w:rPr>
          <w:b/>
        </w:rPr>
        <w:t>c) Write API (actuators — narrow and explicit):</w:t>
      </w:r>
      <w:r>
        <w:t xml:space="preserve"> POST /api/brain/draft-purchase-order, /api/brain/create-task, /api/brain/flag-invoice, extended action-by-action. The brain never gets generic write access to the ERP.</w:t>
      </w:r>
    </w:p>
    <w:p>
      <w:pPr>
        <w:pStyle w:val="Heading2"/>
      </w:pPr>
      <w:r>
        <w:t>3.2 WhatsApp connectivity</w:t>
      </w:r>
    </w:p>
    <w:p>
      <w:r>
        <w:t xml:space="preserve">Two WhatsApps exist, and the distinction decides everything. The WhatsApp Business </w:t>
      </w:r>
      <w:r>
        <w:rPr>
          <w:b/>
        </w:rPr>
        <w:t>App</w:t>
      </w:r>
      <w:r>
        <w:t xml:space="preserve"> (the free phone app) has no API — messages on it are invisible to the brain. The WhatsApp Business </w:t>
      </w:r>
      <w:r>
        <w:rPr>
          <w:b/>
        </w:rPr>
        <w:t>Platform (Cloud API)</w:t>
      </w:r>
      <w:r>
        <w:t xml:space="preserve"> hosts the company number programmatically: every inbound and outbound message arrives as a webhook within seconds. Business conversations must therefore move to API-hosted company numbers.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Message type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Text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Straight to extraction (intents, amounts, complaints, commitments)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Voice note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Whisper transcription — exactly like a call recording; first-class in the Gulf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Image (receipt, site photo, cheque)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OCR / vision model; a photographed receipt can become a draft expense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(PDF quotation, delivery note)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Same document pipeline as email attachments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Location pin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Linked to site/project context</w:t>
            </w:r>
          </w:p>
        </w:tc>
      </w:tr>
    </w:tbl>
    <w:p/>
    <w:p>
      <w:r>
        <w:t>The same API works as an actuator and interface: alerts and briefings delivered on WhatsApp, and ask-anything by messaging the brain's number (permissions enforced by matching the sender's phone number to their employee identity). API rule: free-form replies only within 24 hours of the customer's last message; outside that window, only pre-approved template messages.</w:t>
      </w:r>
    </w:p>
    <w:p>
      <w:r>
        <w:rPr>
          <w:b/>
        </w:rPr>
        <w:t>Impossible by design:</w:t>
      </w:r>
      <w:r>
        <w:t xml:space="preserve"> personal WhatsApp accounts (no API; unofficial bridges violate terms and get numbers banned) and WhatsApp calls (end-to-end encrypted — voice notes are the substitute).</w:t>
      </w:r>
    </w:p>
    <w:p>
      <w:pPr>
        <w:pStyle w:val="Heading2"/>
      </w:pPr>
      <w:r>
        <w:t>3.3 Call connectivity</w:t>
      </w:r>
    </w:p>
    <w:p>
      <w:r>
        <w:t>The brain never taps a live line. It receives two things after a call ends: the audio recording and the call metadata (CDR: who called whom, when, duration). Three paths:</w:t>
      </w:r>
    </w:p>
    <w:p>
      <w:pPr>
        <w:pStyle w:val="ListBullet"/>
      </w:pPr>
      <w:r>
        <w:rPr>
          <w:b/>
        </w:rPr>
        <w:t>Cloud or IP PBX (clean path):</w:t>
      </w:r>
      <w:r>
        <w:t xml:space="preserve"> 3CX, FreePBX/Asterisk, Yeastar, etc. Enable recording; the PBX fires a webhook on call end (or drops files into a watched folder); the connector fetches audio + CDR. The caller's number is the identity hint linking the call to a customer or vendor.</w:t>
      </w:r>
    </w:p>
    <w:p>
      <w:pPr>
        <w:pStyle w:val="ListBullet"/>
      </w:pPr>
      <w:r>
        <w:rPr>
          <w:b/>
        </w:rPr>
        <w:t>Meetings:</w:t>
      </w:r>
      <w:r>
        <w:t xml:space="preserve"> Zoom/Teams/Meet cloud recordings via their APIs, or a meeting bot. Calendar integration links the transcript to the right meeting and attendees.</w:t>
      </w:r>
    </w:p>
    <w:p>
      <w:pPr>
        <w:pStyle w:val="ListBullet"/>
      </w:pPr>
      <w:r>
        <w:rPr>
          <w:b/>
        </w:rPr>
        <w:t>Mobile phones (the honest gap):</w:t>
      </w:r>
      <w:r>
        <w:t xml:space="preserve"> normal GSM calls cannot be recorded via any app API. Standard solution: a softphone app connected to the PBX as the staff “work line”. Remaining gap handled culturally: a voice note to the brain's WhatsApp number after important mobile calls.</w:t>
      </w:r>
    </w:p>
    <w:p>
      <w:r>
        <w:rPr>
          <w:b/>
        </w:rPr>
        <w:t>Compliance (UAE):</w:t>
      </w:r>
      <w:r>
        <w:t xml:space="preserve"> callers hear a recording notice; employees are informed in writing (PDPL transparency); recordings stay on self-hosted storage with a defined retention period.</w:t>
      </w:r>
    </w:p>
    <w:p>
      <w:r>
        <w:br w:type="page"/>
      </w:r>
    </w:p>
    <w:p>
      <w:pPr>
        <w:pStyle w:val="Heading1"/>
      </w:pPr>
      <w:r>
        <w:t>4. Layer 2 — Ingestion Pipeline</w:t>
      </w:r>
    </w:p>
    <w:p>
      <w:r>
        <w:t xml:space="preserve">A Celery chain per item: </w:t>
      </w:r>
      <w:r>
        <w:rPr>
          <w:b/>
        </w:rPr>
        <w:t>fetch → parse → redact → normalize → persist → fan-out</w:t>
      </w:r>
      <w:r>
        <w:t>.</w:t>
      </w:r>
    </w:p>
    <w:p>
      <w:pPr>
        <w:pStyle w:val="ListBullet"/>
      </w:pPr>
      <w:r>
        <w:rPr>
          <w:b/>
        </w:rPr>
        <w:t>Parse:</w:t>
      </w:r>
      <w:r>
        <w:t xml:space="preserve"> MIME for email; Whisper for audio (Arabic + English) with speaker diarization; Tesseract/docTR for scans; pypdf/python-docx for documents.</w:t>
      </w:r>
    </w:p>
    <w:p>
      <w:pPr>
        <w:pStyle w:val="ListBullet"/>
      </w:pPr>
      <w:r>
        <w:rPr>
          <w:b/>
        </w:rPr>
        <w:t>Enrich:</w:t>
      </w:r>
      <w:r>
        <w:t xml:space="preserve"> language detection, entity extraction (people, organizations, amounts, dates, invoice/PO references), intent and sentiment for conversations.</w:t>
      </w:r>
    </w:p>
    <w:p>
      <w:pPr>
        <w:pStyle w:val="ListBullet"/>
      </w:pPr>
      <w:r>
        <w:rPr>
          <w:b/>
        </w:rPr>
        <w:t>PII redaction (Microsoft Presidio):</w:t>
      </w:r>
      <w:r>
        <w:t xml:space="preserve"> sensitive spans (bank details, Emirates IDs, salaries) are masked in the searchable copy; the full original is encrypted in the blob store.</w:t>
      </w:r>
    </w:p>
    <w:p>
      <w:pPr>
        <w:pStyle w:val="ListBullet"/>
      </w:pPr>
      <w:r>
        <w:rPr>
          <w:b/>
        </w:rPr>
        <w:t>Normalize</w:t>
      </w:r>
      <w:r>
        <w:t xml:space="preserve"> into the canonical event — the single most important schema in the system.</w:t>
      </w:r>
    </w:p>
    <w:p>
      <w:pPr>
        <w:spacing w:before="120" w:after="120"/>
        <w:ind w:left="360"/>
        <w:shd w:fill="F2F2F2"/>
      </w:pPr>
      <w:r>
        <w:rPr>
          <w:rFonts w:ascii="Consolas" w:hAnsi="Consolas"/>
          <w:sz w:val="18"/>
        </w:rPr>
        <w:t>{</w:t>
        <w:br/>
        <w:t xml:space="preserve">  "event_id": "uuid",</w:t>
        <w:br/>
        <w:t xml:space="preserve">  "source": "m365_mail",</w:t>
        <w:br/>
        <w:t xml:space="preserve">  "occurred_at": "2026-06-12T09:14:00+04:00",</w:t>
        <w:br/>
        <w:t xml:space="preserve">  "kind": "email.received",</w:t>
        <w:br/>
        <w:t xml:space="preserve">  "actors": [{"role": "from", "identity_hint": "john@vendorco.ae"}],</w:t>
        <w:br/>
        <w:t xml:space="preserve">  "entities_extracted": [</w:t>
        <w:br/>
        <w:t xml:space="preserve">    {"type": "money", "value": "AED 42,500"},</w:t>
        <w:br/>
        <w:t xml:space="preserve">    {"type": "invoice_ref", "value": "INV-2026-0341"}],</w:t>
        <w:br/>
        <w:t xml:space="preserve">  "content": {"text_redacted": "...", "blob_ref": "s3://raw/..."},</w:t>
        <w:br/>
        <w:t xml:space="preserve">  "acl": {"allow_users": ["emp:12","emp:31"], "visibility": "participants"},</w:t>
        <w:br/>
        <w:t xml:space="preserve">  "sensitivity": "internal"</w:t>
        <w:br/>
        <w:t>}</w:t>
      </w:r>
    </w:p>
    <w:p>
      <w:r>
        <w:t>ERP outbox rows pass through the same normalizer (kind: “erp.sales.invoice.posted”), so every downstream layer sees one uniform stream.</w:t>
      </w:r>
    </w:p>
    <w:p>
      <w:pPr>
        <w:pStyle w:val="Heading2"/>
      </w:pPr>
      <w:r>
        <w:t>4.1 Worked example — the journey of one email</w:t>
      </w:r>
    </w:p>
    <w:p>
      <w:r>
        <w:t>A supplier writes: “Reminder for outstanding payment of AED 42,500 for invoice INV-2026-0341.”</w:t>
      </w:r>
    </w:p>
    <w:p>
      <w:pPr>
        <w:pStyle w:val="ListNumber"/>
      </w:pPr>
      <w:r>
        <w:rPr>
          <w:b/>
        </w:rPr>
        <w:t>Connector</w:t>
      </w:r>
      <w:r>
        <w:t xml:space="preserve"> receives the push notification and fetches the mail within seconds.</w:t>
      </w:r>
    </w:p>
    <w:p>
      <w:pPr>
        <w:pStyle w:val="ListNumber"/>
      </w:pPr>
      <w:r>
        <w:rPr>
          <w:b/>
        </w:rPr>
        <w:t>Parser</w:t>
      </w:r>
      <w:r>
        <w:t xml:space="preserve"> extracts sender, recipients, body; OCRs the attached PDF.</w:t>
      </w:r>
    </w:p>
    <w:p>
      <w:pPr>
        <w:pStyle w:val="ListNumber"/>
      </w:pPr>
      <w:r>
        <w:rPr>
          <w:b/>
        </w:rPr>
        <w:t>Redaction</w:t>
      </w:r>
      <w:r>
        <w:t xml:space="preserve"> masks the IBAN in the searchable copy.</w:t>
      </w:r>
    </w:p>
    <w:p>
      <w:pPr>
        <w:pStyle w:val="ListNumber"/>
      </w:pPr>
      <w:r>
        <w:rPr>
          <w:b/>
        </w:rPr>
        <w:t>Extraction</w:t>
      </w:r>
      <w:r>
        <w:t xml:space="preserve"> finds: amount AED 42,500, invoice reference, payment-reminder intent.</w:t>
      </w:r>
    </w:p>
    <w:p>
      <w:pPr>
        <w:pStyle w:val="ListNumber"/>
      </w:pPr>
      <w:r>
        <w:rPr>
          <w:b/>
        </w:rPr>
        <w:t>Identity resolution</w:t>
      </w:r>
      <w:r>
        <w:t xml:space="preserve"> maps john@vendorco.ae to the contact of purchase.Vendor #88.</w:t>
      </w:r>
    </w:p>
    <w:p>
      <w:pPr>
        <w:pStyle w:val="ListNumber"/>
      </w:pPr>
      <w:r>
        <w:rPr>
          <w:b/>
        </w:rPr>
        <w:t>Detectors</w:t>
      </w:r>
      <w:r>
        <w:t xml:space="preserve"> fire: the bill exists, is unpaid, 15 days overdue, second reminder this month, no payment scheduled.</w:t>
      </w:r>
    </w:p>
    <w:p>
      <w:pPr>
        <w:pStyle w:val="ListNumber"/>
      </w:pPr>
      <w:r>
        <w:rPr>
          <w:b/>
        </w:rPr>
        <w:t>Insight</w:t>
      </w:r>
      <w:r>
        <w:t xml:space="preserve"> appears in the accountant's queue: “VendorCo chasing payment (2nd reminder) — bill #341, AED 42,500, 15 days overdue. Cash forecast allows payment Thursday.” — with links to the email, the bill, and the forecast.</w:t>
      </w:r>
    </w:p>
    <w:p>
      <w:r>
        <w:t>Elapsed time: under one minute, before any human read the email.</w:t>
      </w:r>
    </w:p>
    <w:p>
      <w:pPr>
        <w:pStyle w:val="Heading2"/>
      </w:pPr>
      <w:r>
        <w:t>4.2 Worked example — the journey of one phone call</w:t>
      </w:r>
    </w:p>
    <w:p>
      <w:r>
        <w:t>Call ends → PBX hands the recording to the brain → Whisper transcribes; diarization separates staff vs customer voices → the transcript enters the same pipeline as email. Example outcome: the caller (resolved to customer Al Madar) makes an angry repeat complaint about a fire alarm. The brain links it to the open service request and to their AED 80,000 invoice due in 6 days, and warns the service manager: “resolve before payment is at risk.” This cross-department connection — unhappy customer + big upcoming payment = collection risk — is something no single employee would catch, and it is the system's core value.</w:t>
      </w:r>
    </w:p>
    <w:p>
      <w:r>
        <w:br w:type="page"/>
      </w:r>
    </w:p>
    <w:p>
      <w:pPr>
        <w:pStyle w:val="Heading1"/>
      </w:pPr>
      <w:r>
        <w:t>5. Layer 3 — Memory</w:t>
      </w:r>
    </w:p>
    <w:p>
      <w:r>
        <w:t>Five stores; four are PostgreSQL, one is object storage. Every row in every store carries the ACL of its source; permission filtering happens in SQL, before ranking, before any LLM sees content.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Store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Plain-language analogy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 store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Append-only stream of all events, partitioned monthly; immutable; everything else is a rebuildable projection of 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diary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Knowledge graph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Entities and relationships (5.1)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relationship map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Vector index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Semantic meaning-based search across all content, bilingual AR/EN (pgvector + bge-m3 embeddings)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meaning index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Metrics time-series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KPIs and forecasts over time: daily cash position, AR aging, stock levels, per-customer payment lateness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charts book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Blob store (MinIO)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Encrypted raw originals: emails, audio, scans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vault</w:t>
            </w:r>
          </w:p>
        </w:tc>
      </w:tr>
    </w:tbl>
    <w:p/>
    <w:p>
      <w:pPr>
        <w:pStyle w:val="Heading2"/>
      </w:pPr>
      <w:r>
        <w:t>5.1 The knowledge graph — inside PostgreSQL, no graph database</w:t>
      </w:r>
    </w:p>
    <w:p>
      <w:r>
        <w:t>The graph is plain relational tables; the graph is the pattern of rows, not a special storage engine:</w:t>
      </w:r>
    </w:p>
    <w:p>
      <w:pPr>
        <w:spacing w:before="120" w:after="120"/>
        <w:ind w:left="360"/>
        <w:shd w:fill="F2F2F2"/>
      </w:pPr>
      <w:r>
        <w:rPr>
          <w:rFonts w:ascii="Consolas" w:hAnsi="Consolas"/>
          <w:sz w:val="18"/>
        </w:rPr>
        <w:t>CREATE TABLE entities (</w:t>
        <w:br/>
        <w:t xml:space="preserve">    id UUID PRIMARY KEY,</w:t>
        <w:br/>
        <w:t xml:space="preserve">    type TEXT,              -- person | org | project | document | policy</w:t>
        <w:br/>
        <w:t xml:space="preserve">    canonical_name TEXT,</w:t>
        <w:br/>
        <w:t xml:space="preserve">    erp_ref TEXT,           -- anchor to ERP, e.g. "crm.Customer:57"</w:t>
        <w:br/>
        <w:t xml:space="preserve">    attrs JSONB,</w:t>
        <w:br/>
        <w:t xml:space="preserve">    confidence REAL</w:t>
        <w:br/>
        <w:t>);</w:t>
        <w:br/>
        <w:t>CREATE TABLE entity_identities (</w:t>
        <w:br/>
        <w:t xml:space="preserve">    entity_id UUID REFERENCES entities,</w:t>
        <w:br/>
        <w:t xml:space="preserve">    namespace TEXT,          -- email | slack | phone | erp_user</w:t>
        <w:br/>
        <w:t xml:space="preserve">    value TEXT,              -- "john@vendorco.ae"</w:t>
        <w:br/>
        <w:t xml:space="preserve">    confidence REAL,</w:t>
        <w:br/>
        <w:t xml:space="preserve">    UNIQUE (namespace, value)</w:t>
        <w:br/>
        <w:t>);</w:t>
        <w:br/>
        <w:t>CREATE TABLE edges (</w:t>
        <w:br/>
        <w:t xml:space="preserve">    src UUID REFERENCES entities,</w:t>
        <w:br/>
        <w:t xml:space="preserve">    rel TEXT,                -- works_for | owes | supplies | manages</w:t>
        <w:br/>
        <w:t xml:space="preserve">    dst UUID REFERENCES entities,</w:t>
        <w:br/>
        <w:t xml:space="preserve">    first_seen TIMESTAMPTZ, last_seen TIMESTAMPTZ,</w:t>
        <w:br/>
        <w:t xml:space="preserve">    weight REAL,</w:t>
        <w:br/>
        <w:t xml:space="preserve">    evidence JSONB           -- supporting event_ids</w:t>
        <w:br/>
        <w:t>);</w:t>
      </w:r>
    </w:p>
    <w:p>
      <w:r>
        <w:t xml:space="preserve">One-hop queries are plain joins; 2–3-hop traversals use recursive CTEs, returning in milliseconds at this scale. Edges are </w:t>
      </w:r>
      <w:r>
        <w:rPr>
          <w:b/>
        </w:rPr>
        <w:t>aggregated per relationship pair</w:t>
      </w:r>
      <w:r>
        <w:t xml:space="preserve"> (with weight, count, last-seen), never one edge per message.</w:t>
      </w:r>
    </w:p>
    <w:p>
      <w:r>
        <w:rPr>
          <w:b/>
        </w:rPr>
        <w:t>Why no Neo4j:</w:t>
      </w:r>
      <w:r>
        <w:t xml:space="preserve"> one database to operate; joins across all memories in one ACL-filtered SQL query; atomic transactions across stores. A dedicated graph engine becomes a candidate only for deep variable-depth pathfinding or graph algorithms (centrality, community detection) at much larger scale — and would then be added as a derived, read-only projection rebuilt from these tables, with Postgres remaining the source of truth.</w:t>
      </w:r>
    </w:p>
    <w:p>
      <w:r>
        <w:br w:type="page"/>
      </w:r>
    </w:p>
    <w:p>
      <w:pPr>
        <w:pStyle w:val="Heading1"/>
      </w:pPr>
      <w:r>
        <w:t>6. Layer 4 — Cognition</w:t>
      </w:r>
    </w:p>
    <w:p>
      <w:pPr>
        <w:pStyle w:val="Heading2"/>
      </w:pPr>
      <w:r>
        <w:t>6.1 Identity resolution (continuous)</w:t>
      </w:r>
    </w:p>
    <w:p>
      <w:r>
        <w:t>For each event's identity hints: exact match in entity_identities → fuzzy match (name/domain/phone heuristics) against ERP anchors (hr.Employee, crm.Customer contacts, purchase.Vendor contacts) → high confidence links automatically; the ambiguous band queues a one-click human confirmation (which becomes training data); unknowns create provisional entities. Internal identity anchors on hr.Employee; external on crm.Customer / purchase.Vendor.</w:t>
      </w:r>
    </w:p>
    <w:p>
      <w:pPr>
        <w:pStyle w:val="Heading2"/>
      </w:pPr>
      <w:r>
        <w:t>6.2 Deterministic detectors (rules — run first, fully explainable)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Detectors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Finance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Duplicate vendor bill (vendor+amount+date window); unbalanced journal; posting to closed period; budget-line breach; VAT return countdown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Cash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Forecast balance below threshold; PDC due with insufficient funds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Operations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Negative stock; below reorder point; project burn rate over plan; overdue task / service SLA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People &amp; documents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Visa / trade-license / contract expiry; leave anomalies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Communications-aware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Complaint email/call referencing an overdue invoice; client silent &gt; N days on an open estimate; repeated payment-chase from a vendor</w:t>
            </w:r>
          </w:p>
        </w:tc>
      </w:tr>
    </w:tbl>
    <w:p/>
    <w:p>
      <w:pPr>
        <w:pStyle w:val="Heading2"/>
      </w:pPr>
      <w:r>
        <w:t>6.3 Forecasters (scheduled, statistical first)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Forecast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Key inputs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Cash flow (30/60/90 days)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Deterministic ledger of knowns + behavioral lateness adjustment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PDCCheque dates, VendorBill/RentInvoice due dates, Payroll, RecurringExpense, Payment history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Receivables risk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Logistic regression on payment history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Per-customer Invoice/Payment timing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Inventory demand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Seasonal moving average per item/warehouse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StockMovement history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Pipeline conversion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Stage-based win rates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CRM kanban stages, Estimate outcomes</w:t>
            </w:r>
          </w:p>
        </w:tc>
      </w:tr>
    </w:tbl>
    <w:p/>
    <w:p>
      <w:r>
        <w:t>All write to the metrics store and emit insights on threshold crossings. Models upgrade to machine learning only when the accuracy scorecard justifies it.</w:t>
      </w:r>
    </w:p>
    <w:p>
      <w:pPr>
        <w:pStyle w:val="Heading2"/>
      </w:pPr>
      <w:r>
        <w:t>6.4 LLM layer (four jobs only)</w:t>
      </w:r>
    </w:p>
    <w:p>
      <w:pPr>
        <w:pStyle w:val="ListNumber"/>
      </w:pPr>
      <w:r>
        <w:rPr>
          <w:b/>
        </w:rPr>
        <w:t>Summarization</w:t>
      </w:r>
      <w:r>
        <w:t xml:space="preserve"> — threads, calls, “everything about entity X”</w:t>
      </w:r>
    </w:p>
    <w:p>
      <w:pPr>
        <w:pStyle w:val="ListNumber"/>
      </w:pPr>
      <w:r>
        <w:rPr>
          <w:b/>
        </w:rPr>
        <w:t>Extraction to draft</w:t>
      </w:r>
      <w:r>
        <w:t xml:space="preserve"> — supplier email → draft PO; receipt photo → expense entry</w:t>
      </w:r>
    </w:p>
    <w:p>
      <w:pPr>
        <w:pStyle w:val="ListNumber"/>
      </w:pPr>
      <w:r>
        <w:rPr>
          <w:b/>
        </w:rPr>
        <w:t>Briefing composition</w:t>
      </w:r>
      <w:r>
        <w:t xml:space="preserve"> — daily/role digests, pre-meeting briefs</w:t>
      </w:r>
    </w:p>
    <w:p>
      <w:pPr>
        <w:pStyle w:val="ListNumber"/>
      </w:pPr>
      <w:r>
        <w:rPr>
          <w:b/>
        </w:rPr>
        <w:t>Ask-anything</w:t>
      </w:r>
      <w:r>
        <w:t xml:space="preserve"> — see Section 8</w:t>
      </w:r>
    </w:p>
    <w:p>
      <w:r>
        <w:t>Non-negotiable pipeline rules: (1) ACL pre-filter in SQL before retrieval ranking — the model never receives content the requesting user cannot see; (2) citations mandatory — uncited claims are dropped; (3) injection defense — ingested content is data, never instructions, and the LLM has no direct tool access to actuators (it can only emit proposals into the insight queue); (4) model routing via LiteLLM: hosted frontier model for reasoning, local model (Qwen-class, strong Arabic) for bulk summarization/extraction.</w:t>
      </w:r>
    </w:p>
    <w:p>
      <w:r>
        <w:br w:type="page"/>
      </w:r>
    </w:p>
    <w:p>
      <w:pPr>
        <w:pStyle w:val="Heading1"/>
      </w:pPr>
      <w:r>
        <w:t>7. Layer 5 — Insights, Policy, Actuators</w:t>
      </w:r>
    </w:p>
    <w:p>
      <w:r>
        <w:t xml:space="preserve">The </w:t>
      </w:r>
      <w:r>
        <w:rPr>
          <w:b/>
        </w:rPr>
        <w:t>Insight</w:t>
      </w:r>
      <w:r>
        <w:t xml:space="preserve"> is the single currency of the system — every cognitive component outputs the same object:</w:t>
      </w:r>
    </w:p>
    <w:p>
      <w:pPr>
        <w:spacing w:before="120" w:after="120"/>
        <w:ind w:left="360"/>
        <w:shd w:fill="F2F2F2"/>
      </w:pPr>
      <w:r>
        <w:rPr>
          <w:rFonts w:ascii="Consolas" w:hAnsi="Consolas"/>
          <w:sz w:val="18"/>
        </w:rPr>
        <w:t>CREATE TABLE insights (</w:t>
        <w:br/>
        <w:t xml:space="preserve">    id UUID PRIMARY KEY,</w:t>
        <w:br/>
        <w:t xml:space="preserve">    created_at TIMESTAMPTZ,</w:t>
        <w:br/>
        <w:t xml:space="preserve">    kind TEXT,                  -- "anomaly.duplicate_bill" | "forecast.cash_low"</w:t>
        <w:br/>
        <w:t xml:space="preserve">    severity TEXT,              -- info | warn | critical</w:t>
        <w:br/>
        <w:t xml:space="preserve">    title TEXT, body TEXT,      -- human-readable, includes the WHY</w:t>
        <w:br/>
        <w:t xml:space="preserve">    evidence JSONB,             -- event/chunk ids</w:t>
        <w:br/>
        <w:t xml:space="preserve">    entities UUID[],</w:t>
        <w:br/>
        <w:t xml:space="preserve">    confidence REAL,</w:t>
        <w:br/>
        <w:t xml:space="preserve">    proposed_action JSONB,      -- nullable: {"actuator": "...", "params": {...}}</w:t>
        <w:br/>
        <w:t xml:space="preserve">    audience JSONB,             -- inherits evidence ACLs</w:t>
        <w:br/>
        <w:t xml:space="preserve">    status TEXT DEFAULT 'open', -- open|acknowledged|accepted|rejected|auto_executed</w:t>
        <w:br/>
        <w:t xml:space="preserve">    outcome JSONB               -- filled later: feedback, prediction-vs-actual</w:t>
        <w:br/>
        <w:t>);</w:t>
      </w:r>
    </w:p>
    <w:p>
      <w:r>
        <w:rPr>
          <w:b/>
        </w:rPr>
        <w:t>Policy engine</w:t>
      </w:r>
      <w:r>
        <w:t xml:space="preserve"> — a versioned YAML decision table, changed only by humans, stored in git:</w:t>
      </w:r>
    </w:p>
    <w:p>
      <w:pPr>
        <w:spacing w:before="120" w:after="120"/>
        <w:ind w:left="360"/>
        <w:shd w:fill="F2F2F2"/>
      </w:pPr>
      <w:r>
        <w:rPr>
          <w:rFonts w:ascii="Consolas" w:hAnsi="Consolas"/>
          <w:sz w:val="18"/>
        </w:rPr>
        <w:t>- match: {actuator: "erp.reconcile_bank_line"}</w:t>
        <w:br/>
        <w:t xml:space="preserve">  when:  {confidence: "&gt;= 0.95", amount_aed: "&lt;= 5000"}</w:t>
        <w:br/>
        <w:t xml:space="preserve">  decision: auto_execute</w:t>
        <w:br/>
        <w:t>- match: {actuator: "erp.reconcile_bank_line"}</w:t>
        <w:br/>
        <w:t xml:space="preserve">  decision: require_approval</w:t>
        <w:br/>
        <w:t xml:space="preserve">  approvers: {role: accountant}</w:t>
        <w:br/>
        <w:t>- match: {actuator: "erp.draft_purchase_order"}</w:t>
        <w:br/>
        <w:t xml:space="preserve">  decision: require_approval      # drafts always need a human</w:t>
        <w:br/>
        <w:t>- default: suggest_only</w:t>
      </w:r>
    </w:p>
    <w:p>
      <w:r>
        <w:rPr>
          <w:b/>
        </w:rPr>
        <w:t>Actuators</w:t>
      </w:r>
      <w:r>
        <w:t xml:space="preserve"> are idempotent functions calling the ERP write API or external APIs (Slack post, email draft, calendar hold, task creation). Every execution writes an audit row: insight id, policy rule version, actor (human or brain), request, response, and before/after state.</w:t>
      </w:r>
    </w:p>
    <w:p>
      <w:pPr>
        <w:pStyle w:val="Heading1"/>
      </w:pPr>
      <w:r>
        <w:t>8. The Ask-Anything Interface</w:t>
      </w:r>
    </w:p>
    <w:p>
      <w:r>
        <w:t>A chat box backed by retrieval, not by the model's memory. The flow for one question:</w:t>
      </w:r>
    </w:p>
    <w:p>
      <w:pPr>
        <w:pStyle w:val="ListNumber"/>
      </w:pPr>
      <w:r>
        <w:rPr>
          <w:b/>
        </w:rPr>
        <w:t>Classify</w:t>
      </w:r>
      <w:r>
        <w:t xml:space="preserve"> the question and note the asking user's permissions.</w:t>
      </w:r>
    </w:p>
    <w:p>
      <w:pPr>
        <w:pStyle w:val="ListNumber"/>
      </w:pPr>
      <w:r>
        <w:rPr>
          <w:b/>
        </w:rPr>
        <w:t>Resolve entities</w:t>
      </w:r>
      <w:r>
        <w:t xml:space="preserve"> mentioned (“Al Madar” → crm.Customer #57).</w:t>
      </w:r>
    </w:p>
    <w:p>
      <w:pPr>
        <w:pStyle w:val="ListNumber"/>
      </w:pPr>
      <w:r>
        <w:rPr>
          <w:b/>
        </w:rPr>
        <w:t>Gather facts from the right source for each kind:</w:t>
      </w:r>
      <w:r>
        <w:t xml:space="preserve"> numbers come from live SQL against ERP/metrics (never from the LLM's memory); context comes from ACL-filtered vector search plus graph traversal.</w:t>
      </w:r>
    </w:p>
    <w:p>
      <w:pPr>
        <w:pStyle w:val="ListNumber"/>
      </w:pPr>
      <w:r>
        <w:rPr>
          <w:b/>
        </w:rPr>
        <w:t>Compose:</w:t>
      </w:r>
      <w:r>
        <w:t xml:space="preserve"> the LLM receives the question + retrieved material + the instruction “answer only from this material; cite every claim; say so if insufficient.” Every citation is clickable — straight to the invoice, transcript, or document.</w:t>
      </w:r>
    </w:p>
    <w:p>
      <w:pPr>
        <w:pStyle w:val="ListNumber"/>
      </w:pPr>
      <w:r>
        <w:rPr>
          <w:b/>
        </w:rPr>
        <w:t>Follow-ups</w:t>
      </w:r>
      <w:r>
        <w:t xml:space="preserve"> keep short conversational memory; any implied action becomes a proposal in the insight queue.</w:t>
      </w:r>
    </w:p>
    <w:p>
      <w:r>
        <w:t>Hard refusals by design: no guessing when retrieval is thin; no general world knowledge; no permission leakage (enforced at the database layer, not by polite refusal); no direct actions. Multi-step retrieval is permitted — a read-only reasoning loop whose worst failure is a weak answer, never a bad action.</w:t>
      </w:r>
    </w:p>
    <w:p>
      <w:r>
        <w:t>It lives embedded in the ERP UI (context-aware: opened on a customer page, it pre-scopes to that customer), and later optionally in Slack/WhatsApp. All questions and answers are logged to the audit trail.</w:t>
      </w:r>
    </w:p>
    <w:p>
      <w:r>
        <w:br w:type="page"/>
      </w:r>
    </w:p>
    <w:p>
      <w:pPr>
        <w:pStyle w:val="Heading1"/>
      </w:pPr>
      <w:r>
        <w:t>9. How the Brain Learns (the Closed Loop)</w:t>
      </w:r>
    </w:p>
    <w:p>
      <w:r>
        <w:t xml:space="preserve">Every output carries its own report card (insights.outcome). Two teachers feed it: </w:t>
      </w:r>
      <w:r>
        <w:rPr>
          <w:b/>
        </w:rPr>
        <w:t>humans</w:t>
      </w:r>
      <w:r>
        <w:t xml:space="preserve"> (accept/reject/edit — teaches usefulness) and </w:t>
      </w:r>
      <w:r>
        <w:rPr>
          <w:b/>
        </w:rPr>
        <w:t>reality</w:t>
      </w:r>
      <w:r>
        <w:t xml:space="preserve"> (what actually happened — teaches truth). A weekly job computes per-detector precision and per-forecaster error (MAPE) into a scorecard. Five learning mechanisms: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Mechanism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learns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Automatic?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Detector tuning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Rule thresholds and conditions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Scorecard proposes; human approves. Per-entity mutes are automatic.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Semi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Forecaster recalibration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Model parameters (e.g. per-customer lateness profile)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Recomputed weekly from actuals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 hardening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The identity map + matcher weights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One-click human confirmations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Semi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LLM improvement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Extraction/draft quality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Human edits saved as few-shot examples in prompts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Semi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Trust ladder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Actuator autonomy levels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Promotion: ≥95% acceptance over ≥50 cases, human approves. Demotion: instant and automatic below ~85% or on one serious incident.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Demotion only</w:t>
            </w:r>
          </w:p>
        </w:tc>
      </w:tr>
    </w:tbl>
    <w:p/>
    <w:p>
      <w:r>
        <w:t>What the brain deliberately never learns on its own: policy changes, permission rules, autonomy grants. It never learns from data the feedback-giver could not see, and it never deletes history — wrong predictions stay in the diary, which is what keeps the scorecard honest.</w:t>
      </w:r>
    </w:p>
    <w:p>
      <w:pPr>
        <w:pStyle w:val="Heading1"/>
      </w:pPr>
      <w:r>
        <w:t>10. Position on AI Agents</w:t>
      </w:r>
    </w:p>
    <w:p>
      <w:r>
        <w:t xml:space="preserve">This system is roughly 80% deterministic plumbing (connectors, parsers, detectors, forecasters) with an LLM on a leash for four bounded jobs. The decision chain is always: </w:t>
      </w:r>
      <w:r>
        <w:rPr>
          <w:b/>
        </w:rPr>
        <w:t>LLM proposes → policy rules decide → dumb actuator executes → everything logged</w:t>
      </w:r>
      <w:r>
        <w:t xml:space="preserve"> — never “LLM decides and executes.”</w:t>
      </w:r>
    </w:p>
    <w:p>
      <w:r>
        <w:t>Two components are agent-like but constrained: multi-step retrieval in ask-anything (read-only) and extraction-to-draft (a fixed chain where the LLM fills blanks). True goal-driven agents (e.g. a collections agent that drafts reminders, picks channels, waits, escalates) can be added later inside the same guardrail system, entering at suggestion-only on the trust ladder like every other automation.</w:t>
      </w:r>
    </w:p>
    <w:p>
      <w:r>
        <w:t>Rationale: this system sits next to the general ledger, payroll, and customer relationships. A free-roaming agent that is right 90% of the time is impressive in a demo and unacceptable in accounting.</w:t>
      </w:r>
    </w:p>
    <w:p>
      <w:pPr>
        <w:pStyle w:val="Heading1"/>
      </w:pPr>
      <w:r>
        <w:t>11. Security, Privacy &amp; Governance</w:t>
      </w:r>
    </w:p>
    <w:p>
      <w:pPr>
        <w:pStyle w:val="ListNumber"/>
      </w:pPr>
      <w:r>
        <w:rPr>
          <w:b/>
        </w:rPr>
        <w:t>ACL propagation</w:t>
      </w:r>
      <w:r>
        <w:t xml:space="preserve"> — permissions copied from each source per item, enforced in SQL before retrieval. An ACL test suite in CI asserts “user X can never retrieve document Y.”</w:t>
      </w:r>
    </w:p>
    <w:p>
      <w:pPr>
        <w:pStyle w:val="ListNumber"/>
      </w:pPr>
      <w:r>
        <w:rPr>
          <w:b/>
        </w:rPr>
        <w:t>UAE PDPL compliance</w:t>
      </w:r>
      <w:r>
        <w:t xml:space="preserve"> — employee transparency notice before mail/call ingestion; call-recording notices; data residency via self-hosted storage; retention policies as scheduled jobs; right-to-delete support.</w:t>
      </w:r>
    </w:p>
    <w:p>
      <w:pPr>
        <w:pStyle w:val="ListNumber"/>
      </w:pPr>
      <w:r>
        <w:rPr>
          <w:b/>
        </w:rPr>
        <w:t>PII redaction at ingest</w:t>
      </w:r>
      <w:r>
        <w:t xml:space="preserve"> — masked in searchable copies; originals encrypted in the vault.</w:t>
      </w:r>
    </w:p>
    <w:p>
      <w:pPr>
        <w:pStyle w:val="ListNumber"/>
      </w:pPr>
      <w:r>
        <w:rPr>
          <w:b/>
        </w:rPr>
        <w:t>Full audit trail</w:t>
      </w:r>
      <w:r>
        <w:t xml:space="preserve"> — every insight, answer, and action retains evidence, reasoning, and the policy version that authorized it.</w:t>
      </w:r>
    </w:p>
    <w:p>
      <w:pPr>
        <w:pStyle w:val="ListNumber"/>
      </w:pPr>
      <w:r>
        <w:rPr>
          <w:b/>
        </w:rPr>
        <w:t>Narrow ERP write surface</w:t>
      </w:r>
      <w:r>
        <w:t xml:space="preserve"> — explicit validated endpoints only; no raw database access.</w:t>
      </w:r>
    </w:p>
    <w:p>
      <w:pPr>
        <w:pStyle w:val="ListNumber"/>
      </w:pPr>
      <w:r>
        <w:rPr>
          <w:b/>
        </w:rPr>
        <w:t>Prompt-injection defense</w:t>
      </w:r>
      <w:r>
        <w:t xml:space="preserve"> — all ingested content treated as untrusted data; a malicious email containing hidden instructions is read as information, never obeyed as commands.</w:t>
      </w:r>
    </w:p>
    <w:p>
      <w:pPr>
        <w:pStyle w:val="ListNumber"/>
      </w:pPr>
      <w:r>
        <w:rPr>
          <w:b/>
        </w:rPr>
        <w:t>Infrastructure</w:t>
      </w:r>
      <w:r>
        <w:t xml:space="preserve"> — TLS between hosts, encrypted blobs, secrets in vault/encrypted env, brain database unreachable from the ERP host.</w:t>
      </w:r>
    </w:p>
    <w:p>
      <w:r>
        <w:br w:type="page"/>
      </w:r>
    </w:p>
    <w:p>
      <w:pPr>
        <w:pStyle w:val="Heading1"/>
      </w:pPr>
      <w:r>
        <w:t>12.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API service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Python 3.11+ / FastAPI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Team's language; async-friendly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Background work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Celery + Redis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Standard for Python; queues per workload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Scheduling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Celery Beat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Polling, forecasts, briefings, retention jobs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Primary store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PostgreSQL 16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Diary, graph, metrics — one technology to operate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Semantic search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pgvector + bge-m3 embeddings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Inside Postgres; bilingual Arabic/English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Blob store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Self-hosted S3; UAE data residency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Speech-to-text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Whisper (+ diarization)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Best accuracy, local, free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OCR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Tesseract / docTR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Local, proven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PII detection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Microsoft Presidio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Purpose-built, open source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LLM routing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LiteLLM → hosted frontier + local Qwen-class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Swappable; cost and residency control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Forecasting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pandas, statsmodels, scikit-learn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Explainable statistics first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Packaging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One-command deploy to Hetzner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ERP-side change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brain_outbox Django app + narrow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~200 lines; the only change to the ERP</w:t>
            </w:r>
          </w:p>
        </w:tc>
      </w:tr>
    </w:tbl>
    <w:p/>
    <w:p>
      <w:pPr>
        <w:pStyle w:val="Heading2"/>
      </w:pPr>
      <w:r>
        <w:t>12.1 Deployment topology</w:t>
      </w:r>
    </w:p>
    <w:p>
      <w:pPr>
        <w:spacing w:before="120" w:after="120"/>
        <w:ind w:left="360"/>
        <w:shd w:fill="F2F2F2"/>
      </w:pPr>
      <w:r>
        <w:rPr>
          <w:rFonts w:ascii="Consolas" w:hAnsi="Consolas"/>
          <w:sz w:val="18"/>
        </w:rPr>
        <w:t>docker-compose (brain host - dedicated server recommended)</w:t>
        <w:br/>
        <w:t>+-- brain-api          FastAPI: insights API, ask-anything, webhooks</w:t>
        <w:br/>
        <w:t>+-- brain-worker       Celery: connectors, detectors, actuators (scale xN)</w:t>
        <w:br/>
        <w:t>+-- brain-ml           Celery "heavy" queue: Whisper, OCR, embeddings</w:t>
        <w:br/>
        <w:t>+-- brain-beat         Scheduler</w:t>
        <w:br/>
        <w:t>+-- postgres-brain     PostgreSQL 16 + pgvector (separate from ERP DB)</w:t>
        <w:br/>
        <w:t>+-- redis              Broker + cache</w:t>
        <w:br/>
        <w:t>+-- minio              Encrypted blob store</w:t>
      </w:r>
    </w:p>
    <w:p>
      <w:r>
        <w:t>Estimated running cost: one additional Hetzner-class server (~€40–100/month) plus LLM API usage (tens to low hundreds of USD/month, controlled by local-model routing).</w:t>
      </w:r>
    </w:p>
    <w:p>
      <w:pPr>
        <w:pStyle w:val="Heading2"/>
      </w:pPr>
      <w:r>
        <w:t>12.2 Suitable company-size range</w:t>
      </w:r>
    </w:p>
    <w:p>
      <w:r>
        <w:t xml:space="preserve">This base stack comfortably serves organizations of roughly </w:t>
      </w:r>
      <w:r>
        <w:rPr>
          <w:b/>
        </w:rPr>
        <w:t>10 to 500 employees</w:t>
      </w:r>
      <w:r>
        <w:t xml:space="preserve">, and stretches to </w:t>
      </w:r>
      <w:r>
        <w:rPr>
          <w:b/>
        </w:rPr>
        <w:t>~1,000–2,000</w:t>
      </w:r>
      <w:r>
        <w:t xml:space="preserve"> with bigger machines, partitioning, a GPU worker host, and read replicas — without architectural change. Beyond ~2,000 employees, components are swapped under the same logical architecture: Kafka/Redpanda for ingestion, a dedicated vector store, ClickHouse for analytics, an authorization service, and optionally a graph-engine projection. The practical tripwires to monitor from day one: connector lag, vector query p95 latency, ASR backlog, Postgres write contention, and a genuine need for deep graph analytics.</w:t>
      </w:r>
    </w:p>
    <w:p>
      <w:r>
        <w:br w:type="page"/>
      </w:r>
    </w:p>
    <w:p>
      <w:pPr>
        <w:pStyle w:val="Heading1"/>
      </w:pPr>
      <w:r>
        <w:t>13. Implementation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 — Spine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3–4 weeks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Compose stack; event schema; ERP outbox + connector; metrics; 8–10 finance/ops detectors; insight queue + panel in ERP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The ERP brain, live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 — Forecasts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 weeks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Cash-flow, AR-risk, reorder forecasters; daily briefing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Predictive layer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 — First comms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 weeks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Email + calendar connectors; ingestion pipeline; identity resolution v1; vector index; comms-aware detectors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Cross-source insights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 — Knowledge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 weeks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Files/policies connectors with ACL sync; RAG ask-anything; pre-meeting briefs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Org memory; policy at point of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 — Voice &amp; chat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 weeks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Slack/WhatsApp; call ASR pipeline; sentiment; churn signals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Full sensory coverage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 — Autonomy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ongoing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Actuators + policy promotions; extraction-to-draft; learning scorecard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The brain acts, safely</w:t>
            </w:r>
          </w:p>
        </w:tc>
      </w:tr>
    </w:tbl>
    <w:p/>
    <w:p>
      <w:r>
        <w:t>Each phase ships standalone value; the project can pause after any phase. Governance items (PII redaction, transparency notices, retention, ACL tests) are built within the phase that introduces the relevant data, never deferred.</w:t>
      </w:r>
    </w:p>
    <w:p>
      <w:pPr>
        <w:pStyle w:val="Heading1"/>
      </w:pPr>
      <w:r>
        <w:t>14.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One immutable record of something that happened (email received, invoice posted, call ended)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Outbox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Table in the ERP where signals drop event notes, transactionally, for the brain to collect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Entity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real-world thing the brain tracks: person, company, project, document, policy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 resolution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Deciding that an email address, phone number, chat handle, and ERP contact are the same person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Insight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universal output: a warning/suggestion/forecast with evidence, confidence, audience, and optional proposed action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Detector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deterministic rule that watches events and emits insights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function that performs one specific validated action (e.g. flag an invoice)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Policy engine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human-written decision table deciding whether a proposed action auto-executes, needs approval, or stays a suggestion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RAG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Retrieval-Augmented Generation — the AI answers only from retrieved, permission-filtered documents, with citations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Access-control list — the “who may see this” label carried by every stored item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Trust ladder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measured path from suggestion-only to autonomous execution (≥95% acceptance over ≥50 cases; instant demotion)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CDR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Call detail record — metadata of a phone call: caller, callee, time, duration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ASR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Automatic speech recognition — converting call audio into text (Whisper)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OCR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Optical character recognition — reading text out of images and scanned documents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MAPE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Mean absolute percentage error — how forecast accuracy is scored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PDPL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UAE Personal Data Protection Law — governs employee/customer data transparency and consent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