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8D" w:rsidRPr="00663F9D" w:rsidRDefault="001477CD" w:rsidP="00663F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Control FBX Key Frame A</w:t>
      </w:r>
      <w:bookmarkStart w:id="0" w:name="_GoBack"/>
      <w:bookmarkEnd w:id="0"/>
      <w:r w:rsidRPr="001477CD">
        <w:rPr>
          <w:b/>
          <w:sz w:val="28"/>
          <w:szCs w:val="28"/>
          <w:u w:val="single"/>
        </w:rPr>
        <w:t>nimations</w:t>
      </w:r>
    </w:p>
    <w:p w:rsidR="00C70200" w:rsidRDefault="001E7615" w:rsidP="007F0BEE">
      <w:r>
        <w:t>These demonstrations test an extended feature of X3D to use a Touch Sensor to invoke an FBX file’s key frame animation</w:t>
      </w:r>
      <w:r w:rsidR="007F0BEE">
        <w:t>.</w:t>
      </w:r>
      <w:r>
        <w:t xml:space="preserve">  In addition, X3D’s ROUTE can designate the key frames to animate.</w:t>
      </w:r>
    </w:p>
    <w:p w:rsidR="001E7615" w:rsidRDefault="001E7615" w:rsidP="007F0BEE">
      <w:r>
        <w:t>The FBX file is embedded into an X3D file using the &lt;Inline&gt; mode</w:t>
      </w:r>
    </w:p>
    <w:p w:rsidR="001E7615" w:rsidRDefault="001E7615" w:rsidP="001E7615"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&lt;Inline DEF='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some</w:t>
      </w:r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Object</w:t>
      </w:r>
      <w:proofErr w:type="spellEnd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 </w:t>
      </w:r>
      <w:proofErr w:type="spellStart"/>
      <w:proofErr w:type="gramStart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proofErr w:type="gramEnd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='</w:t>
      </w:r>
      <w:proofErr w:type="spellStart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coneScale.FBX</w:t>
      </w:r>
      <w:proofErr w:type="spellEnd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'/&gt;</w:t>
      </w:r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t xml:space="preserve">The X3D file uses a </w:t>
      </w:r>
      <w:proofErr w:type="spellStart"/>
      <w:r>
        <w:t>TouchSensor</w:t>
      </w:r>
      <w:proofErr w:type="spellEnd"/>
      <w:r>
        <w:t>.  The ROUTE’s ‘</w:t>
      </w:r>
      <w:proofErr w:type="spellStart"/>
      <w:r w:rsidRPr="001E7615">
        <w:rPr>
          <w:i/>
        </w:rPr>
        <w:t>toNode</w:t>
      </w:r>
      <w:proofErr w:type="spellEnd"/>
      <w:r w:rsidRPr="001E7615">
        <w:rPr>
          <w:i/>
        </w:rPr>
        <w:t>’</w:t>
      </w:r>
      <w:r>
        <w:t xml:space="preserve"> is the name DEFINED in the &lt;Inline&gt; node.  </w:t>
      </w:r>
    </w:p>
    <w:p w:rsidR="001E7615" w:rsidRDefault="001E7615" w:rsidP="001E761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&lt;ROUTE </w:t>
      </w:r>
      <w:proofErr w:type="spellStart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fromField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isOver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fromNode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proofErr w:type="spellStart"/>
      <w:r w:rsidRPr="006F6AC6">
        <w:rPr>
          <w:rFonts w:ascii="Courier New" w:eastAsia="Times New Roman" w:hAnsi="Courier New" w:cs="Courier New"/>
          <w:i/>
          <w:color w:val="000000"/>
          <w:sz w:val="18"/>
          <w:szCs w:val="18"/>
        </w:rPr>
        <w:t>myTouchObj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1E7615" w:rsidRDefault="001E7615" w:rsidP="001E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toField</w:t>
      </w:r>
      <w:proofErr w:type="spellEnd"/>
      <w:proofErr w:type="gramEnd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set_enabled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toNode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proofErr w:type="spellStart"/>
      <w:r w:rsidRPr="006F6AC6">
        <w:rPr>
          <w:rFonts w:ascii="Courier New" w:eastAsia="Times New Roman" w:hAnsi="Courier New" w:cs="Courier New"/>
          <w:i/>
          <w:color w:val="000000"/>
          <w:sz w:val="18"/>
          <w:szCs w:val="18"/>
        </w:rPr>
        <w:t>someObject</w:t>
      </w:r>
      <w:proofErr w:type="spellEnd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"/&gt;</w:t>
      </w:r>
    </w:p>
    <w:p w:rsidR="001E7615" w:rsidRDefault="001E7615" w:rsidP="001E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E7615" w:rsidRDefault="001E7615" w:rsidP="001E7615">
      <w:r>
        <w:t>The ‘</w:t>
      </w:r>
      <w:proofErr w:type="spellStart"/>
      <w:r w:rsidRPr="001E7615">
        <w:rPr>
          <w:i/>
        </w:rPr>
        <w:t>toField</w:t>
      </w:r>
      <w:proofErr w:type="spellEnd"/>
      <w:r w:rsidRPr="001E7615">
        <w:rPr>
          <w:i/>
        </w:rPr>
        <w:t>’</w:t>
      </w:r>
      <w:r>
        <w:t xml:space="preserve"> can also set a pair of frames to animate from and to.  In the example below, we animate from key frame 1 to key frame 2.</w:t>
      </w:r>
    </w:p>
    <w:p w:rsidR="001E7615" w:rsidRDefault="001E7615" w:rsidP="001E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E7615" w:rsidRDefault="001E7615" w:rsidP="001E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&lt;ROUTE </w:t>
      </w:r>
      <w:proofErr w:type="spellStart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fromField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isOver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fromNode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proofErr w:type="spellStart"/>
      <w:r w:rsidRPr="006F6AC6">
        <w:rPr>
          <w:rFonts w:ascii="Courier New" w:eastAsia="Times New Roman" w:hAnsi="Courier New" w:cs="Courier New"/>
          <w:i/>
          <w:color w:val="000000"/>
          <w:sz w:val="18"/>
          <w:szCs w:val="18"/>
        </w:rPr>
        <w:t>myTouchObj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1E7615" w:rsidRPr="001E7615" w:rsidRDefault="001E7615" w:rsidP="001E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toField</w:t>
      </w:r>
      <w:proofErr w:type="spellEnd"/>
      <w:proofErr w:type="gramEnd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r w:rsidRPr="006F6AC6">
        <w:rPr>
          <w:rFonts w:ascii="Courier New" w:eastAsia="Times New Roman" w:hAnsi="Courier New" w:cs="Courier New"/>
          <w:b/>
          <w:color w:val="000000"/>
          <w:sz w:val="18"/>
          <w:szCs w:val="18"/>
        </w:rPr>
        <w:t>1, 2</w:t>
      </w:r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  </w:t>
      </w:r>
      <w:proofErr w:type="spellStart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toNode</w:t>
      </w:r>
      <w:proofErr w:type="spellEnd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="</w:t>
      </w:r>
      <w:proofErr w:type="spellStart"/>
      <w:r w:rsidRPr="006F6AC6">
        <w:rPr>
          <w:rFonts w:ascii="Courier New" w:eastAsia="Times New Roman" w:hAnsi="Courier New" w:cs="Courier New"/>
          <w:i/>
          <w:color w:val="000000"/>
          <w:sz w:val="18"/>
          <w:szCs w:val="18"/>
        </w:rPr>
        <w:t>teapotObject</w:t>
      </w:r>
      <w:proofErr w:type="spellEnd"/>
      <w:r w:rsidRPr="001E7615">
        <w:rPr>
          <w:rFonts w:ascii="Courier New" w:eastAsia="Times New Roman" w:hAnsi="Courier New" w:cs="Courier New"/>
          <w:color w:val="000000"/>
          <w:sz w:val="18"/>
          <w:szCs w:val="18"/>
        </w:rPr>
        <w:t>"/&gt;</w:t>
      </w:r>
    </w:p>
    <w:p w:rsidR="001E7615" w:rsidRPr="001E7615" w:rsidRDefault="001E7615" w:rsidP="001E7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10F26" w:rsidRDefault="00562471" w:rsidP="00F10F26">
      <w:pPr>
        <w:rPr>
          <w:b/>
          <w:u w:val="single"/>
        </w:rPr>
      </w:pPr>
      <w:r w:rsidRPr="00562471">
        <w:rPr>
          <w:b/>
          <w:u w:val="single"/>
        </w:rPr>
        <w:t>fbx_teapot_and_torus_anim</w:t>
      </w:r>
      <w:r w:rsidR="00F10F26" w:rsidRPr="0029727F">
        <w:rPr>
          <w:b/>
          <w:u w:val="single"/>
        </w:rPr>
        <w:t>.x3d</w:t>
      </w:r>
    </w:p>
    <w:p w:rsidR="00A42DD9" w:rsidRDefault="00576955" w:rsidP="00F10F26">
      <w:r>
        <w:t>Scene has two animated FBX objects, a teapot and a torus, that each rotate for 3.3 seconds around the y-axis.  Rolling over the green box invokes the torus’ animation.</w:t>
      </w:r>
    </w:p>
    <w:p w:rsidR="00576955" w:rsidRDefault="001477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92.75pt">
            <v:imagedata r:id="rId4" o:title="fbx_teapot_and_torus_anim01"/>
          </v:shape>
        </w:pict>
      </w:r>
      <w:r w:rsidR="00A42DD9">
        <w:t xml:space="preserve">     </w:t>
      </w:r>
      <w:r w:rsidR="00A42DD9">
        <w:rPr>
          <w:noProof/>
        </w:rPr>
        <w:drawing>
          <wp:inline distT="0" distB="0" distL="0" distR="0">
            <wp:extent cx="2929920" cy="2425700"/>
            <wp:effectExtent l="0" t="0" r="3810" b="0"/>
            <wp:docPr id="1" name="Picture 1" descr="fbx_teapot_and_torus_anim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bx_teapot_and_torus_anim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19" cy="243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55" w:rsidRDefault="00576955">
      <w:r>
        <w:t>Rolling over the yellow box invokes the teapot’s animation and a JavaScript script that changes the yellow box to green, and moves the green box to a new location jus</w:t>
      </w:r>
      <w:r w:rsidR="009F08FD">
        <w:t>t above the original yellow box.  This just tests to ensure other functions from before still work.</w:t>
      </w:r>
    </w:p>
    <w:p w:rsidR="00576955" w:rsidRDefault="00576955" w:rsidP="00025DFA"/>
    <w:p w:rsidR="00576955" w:rsidRDefault="00576955" w:rsidP="00025DFA"/>
    <w:p w:rsidR="00E5123C" w:rsidRDefault="00E5123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25DFA" w:rsidRDefault="00576955" w:rsidP="00025DFA">
      <w:pPr>
        <w:rPr>
          <w:b/>
          <w:u w:val="single"/>
        </w:rPr>
      </w:pPr>
      <w:r>
        <w:rPr>
          <w:b/>
          <w:u w:val="single"/>
        </w:rPr>
        <w:lastRenderedPageBreak/>
        <w:t>fbx</w:t>
      </w:r>
      <w:r w:rsidR="00562471" w:rsidRPr="00562471">
        <w:rPr>
          <w:b/>
          <w:u w:val="single"/>
        </w:rPr>
        <w:t>_teapotorcone_byframe</w:t>
      </w:r>
      <w:r w:rsidR="00025DFA" w:rsidRPr="0029727F">
        <w:rPr>
          <w:b/>
          <w:u w:val="single"/>
        </w:rPr>
        <w:t>.x3d</w:t>
      </w:r>
    </w:p>
    <w:p w:rsidR="001D60F8" w:rsidRDefault="001D60F8" w:rsidP="001D60F8">
      <w:r>
        <w:t>This scene has two independent FBX objects, a teapot and a cone.  The teapot has a rotation and translation (not the same animation as the teapot in the previous example).  The cone has a translation and a scaling.</w:t>
      </w:r>
    </w:p>
    <w:p w:rsidR="001D60F8" w:rsidRDefault="00EB5182" w:rsidP="001D60F8">
      <w:r>
        <w:t>Rolling over t</w:t>
      </w:r>
      <w:r w:rsidR="001D60F8">
        <w:t>he white box</w:t>
      </w:r>
      <w:r w:rsidR="009F08FD">
        <w:t xml:space="preserve"> on the upper left</w:t>
      </w:r>
      <w:r w:rsidR="001D60F8">
        <w:t xml:space="preserve"> and </w:t>
      </w:r>
      <w:r w:rsidR="009F08FD">
        <w:t xml:space="preserve">the white </w:t>
      </w:r>
      <w:r w:rsidR="001D60F8">
        <w:t>cone</w:t>
      </w:r>
      <w:r w:rsidR="009F08FD">
        <w:t xml:space="preserve"> on the upper right</w:t>
      </w:r>
      <w:r w:rsidR="001D60F8">
        <w:t xml:space="preserve"> run the entire animation for the teapot </w:t>
      </w:r>
      <w:r w:rsidR="009F08FD">
        <w:t>or</w:t>
      </w:r>
      <w:r w:rsidR="001D60F8">
        <w:t xml:space="preserve"> the cone respectively.</w:t>
      </w:r>
    </w:p>
    <w:p w:rsidR="00D452F2" w:rsidRDefault="001477CD">
      <w:r>
        <w:pict>
          <v:shape id="_x0000_i1026" type="#_x0000_t75" style="width:274.5pt;height:365.25pt">
            <v:imagedata r:id="rId6" o:title="fbx_teapotorcone_byframe01"/>
          </v:shape>
        </w:pict>
      </w:r>
    </w:p>
    <w:p w:rsidR="009F08FD" w:rsidRDefault="00EB5182">
      <w:r>
        <w:t>Rolling over t</w:t>
      </w:r>
      <w:r w:rsidR="009F08FD">
        <w:t>he red box and red cone run the animations from frame 1 to frame 2 for the teapot and the cone respectively.  Note that the animations return to the starting frame, in this case, frame 1.</w:t>
      </w:r>
    </w:p>
    <w:p w:rsidR="009F08FD" w:rsidRDefault="009F08FD">
      <w:r>
        <w:t>The green box and green cone animate from frame 2 to frame 4 for the teapot and cone respectively.</w:t>
      </w:r>
    </w:p>
    <w:p w:rsidR="009F08FD" w:rsidRDefault="009F08FD">
      <w:r>
        <w:t>The blue box and blue cone animate from frame 2 to 5 for the teapot and cone respectively.</w:t>
      </w:r>
    </w:p>
    <w:p w:rsidR="00996D39" w:rsidRDefault="00996D3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F08FD" w:rsidRDefault="00562471" w:rsidP="00D452F2">
      <w:pPr>
        <w:rPr>
          <w:b/>
          <w:u w:val="single"/>
        </w:rPr>
      </w:pPr>
      <w:r w:rsidRPr="00562471">
        <w:rPr>
          <w:b/>
          <w:u w:val="single"/>
        </w:rPr>
        <w:lastRenderedPageBreak/>
        <w:t>fbx_teapotandcone_byframe</w:t>
      </w:r>
      <w:r w:rsidR="00D452F2" w:rsidRPr="0029727F">
        <w:rPr>
          <w:b/>
          <w:u w:val="single"/>
        </w:rPr>
        <w:t>.x3d</w:t>
      </w:r>
    </w:p>
    <w:p w:rsidR="00EB5182" w:rsidRDefault="00E5123C" w:rsidP="00E5123C">
      <w:r>
        <w:t xml:space="preserve">This animation uses spheres to invoke the animations for both the teapot and cone simultaneously.  </w:t>
      </w:r>
      <w:r w:rsidR="00996D39">
        <w:t>Rolling over</w:t>
      </w:r>
      <w:r>
        <w:t xml:space="preserve"> the white sphere</w:t>
      </w:r>
      <w:r w:rsidR="00996D39">
        <w:t xml:space="preserve"> will run both the</w:t>
      </w:r>
      <w:r w:rsidR="00EB5182">
        <w:t xml:space="preserve"> </w:t>
      </w:r>
      <w:proofErr w:type="spellStart"/>
      <w:r w:rsidR="00EB5182">
        <w:t>enitre</w:t>
      </w:r>
      <w:proofErr w:type="spellEnd"/>
      <w:r w:rsidR="00996D39">
        <w:t xml:space="preserve"> teapot and cone animations at the same time.  </w:t>
      </w:r>
      <w:r w:rsidR="00EB5182">
        <w:t>Rolling over t</w:t>
      </w:r>
      <w:r w:rsidR="00996D39">
        <w:t>he red sphere animates both objects</w:t>
      </w:r>
      <w:r w:rsidR="00EB5182">
        <w:t xml:space="preserve"> at their same time</w:t>
      </w:r>
      <w:r w:rsidR="00996D39">
        <w:t xml:space="preserve"> from</w:t>
      </w:r>
      <w:r w:rsidR="00EB5182">
        <w:t xml:space="preserve"> their frame 1 to 2.</w:t>
      </w:r>
    </w:p>
    <w:p w:rsidR="00E5123C" w:rsidRDefault="00EB5182" w:rsidP="00E5123C">
      <w:r>
        <w:t>Rolling over t</w:t>
      </w:r>
      <w:r w:rsidR="00996D39">
        <w:t>he green sphere animates both obj</w:t>
      </w:r>
      <w:r>
        <w:t>ects from their frame 2 to 4.  A</w:t>
      </w:r>
      <w:r w:rsidR="00996D39">
        <w:t>nd rolling over the blue sphere animates both objects from frame 2 to frame 5.</w:t>
      </w:r>
    </w:p>
    <w:p w:rsidR="00E5123C" w:rsidRPr="006F6AC6" w:rsidRDefault="00996D39" w:rsidP="00D452F2">
      <w:r>
        <w:t xml:space="preserve">Note that while </w:t>
      </w:r>
      <w:r w:rsidR="00EB5182">
        <w:t>teapot and cone each</w:t>
      </w:r>
      <w:r>
        <w:t xml:space="preserve"> have 5 second animation</w:t>
      </w:r>
      <w:r w:rsidR="00EB5182">
        <w:t>s</w:t>
      </w:r>
      <w:r>
        <w:t>, they have different key frames set.  Thus, they will not</w:t>
      </w:r>
      <w:r w:rsidR="00EB5182">
        <w:t xml:space="preserve"> take the same amount of time for</w:t>
      </w:r>
      <w:r>
        <w:t xml:space="preserve"> their frame-to-frame animations.</w:t>
      </w:r>
    </w:p>
    <w:p w:rsidR="00D452F2" w:rsidRDefault="001477CD" w:rsidP="00D452F2">
      <w:pPr>
        <w:rPr>
          <w:b/>
          <w:u w:val="single"/>
        </w:rPr>
      </w:pPr>
      <w:r>
        <w:rPr>
          <w:b/>
          <w:u w:val="single"/>
        </w:rPr>
        <w:pict>
          <v:shape id="_x0000_i1027" type="#_x0000_t75" style="width:313.5pt;height:399.75pt">
            <v:imagedata r:id="rId7" o:title="fbx_teapotandcone_byframe01"/>
          </v:shape>
        </w:pict>
      </w:r>
    </w:p>
    <w:sectPr w:rsidR="00D4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8D"/>
    <w:rsid w:val="00005B5E"/>
    <w:rsid w:val="00025DFA"/>
    <w:rsid w:val="00085CC0"/>
    <w:rsid w:val="00087F10"/>
    <w:rsid w:val="000E348D"/>
    <w:rsid w:val="001319C9"/>
    <w:rsid w:val="00132220"/>
    <w:rsid w:val="001477CD"/>
    <w:rsid w:val="00153296"/>
    <w:rsid w:val="001650BE"/>
    <w:rsid w:val="001D60F8"/>
    <w:rsid w:val="001E7615"/>
    <w:rsid w:val="002450E7"/>
    <w:rsid w:val="0029727F"/>
    <w:rsid w:val="002E4F48"/>
    <w:rsid w:val="002E5304"/>
    <w:rsid w:val="0030370E"/>
    <w:rsid w:val="0037352C"/>
    <w:rsid w:val="003D0D2A"/>
    <w:rsid w:val="003F735A"/>
    <w:rsid w:val="0047274F"/>
    <w:rsid w:val="005049A4"/>
    <w:rsid w:val="00513492"/>
    <w:rsid w:val="00516D6C"/>
    <w:rsid w:val="00562471"/>
    <w:rsid w:val="00576955"/>
    <w:rsid w:val="005902DB"/>
    <w:rsid w:val="006210A5"/>
    <w:rsid w:val="00655552"/>
    <w:rsid w:val="00663F9D"/>
    <w:rsid w:val="006F6AC6"/>
    <w:rsid w:val="00745471"/>
    <w:rsid w:val="00791F5E"/>
    <w:rsid w:val="00796BB1"/>
    <w:rsid w:val="007B0283"/>
    <w:rsid w:val="007E2102"/>
    <w:rsid w:val="007F0BEE"/>
    <w:rsid w:val="007F214A"/>
    <w:rsid w:val="008250B3"/>
    <w:rsid w:val="00845691"/>
    <w:rsid w:val="0086006A"/>
    <w:rsid w:val="00896D95"/>
    <w:rsid w:val="008A3EDE"/>
    <w:rsid w:val="008A3FC1"/>
    <w:rsid w:val="008A71DF"/>
    <w:rsid w:val="008E2916"/>
    <w:rsid w:val="008E60D5"/>
    <w:rsid w:val="00944D22"/>
    <w:rsid w:val="0094706F"/>
    <w:rsid w:val="00996D39"/>
    <w:rsid w:val="009B423D"/>
    <w:rsid w:val="009D14F9"/>
    <w:rsid w:val="009D19D3"/>
    <w:rsid w:val="009E58DE"/>
    <w:rsid w:val="009F08FD"/>
    <w:rsid w:val="00A42DD9"/>
    <w:rsid w:val="00A97F3C"/>
    <w:rsid w:val="00BA50BE"/>
    <w:rsid w:val="00C33A5D"/>
    <w:rsid w:val="00C70200"/>
    <w:rsid w:val="00C920FF"/>
    <w:rsid w:val="00C97021"/>
    <w:rsid w:val="00D452F2"/>
    <w:rsid w:val="00D517DE"/>
    <w:rsid w:val="00DA12F3"/>
    <w:rsid w:val="00E5123C"/>
    <w:rsid w:val="00E975CF"/>
    <w:rsid w:val="00EB5182"/>
    <w:rsid w:val="00F10F26"/>
    <w:rsid w:val="00F306BA"/>
    <w:rsid w:val="00FA66D1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B5027-1D8E-4676-95A3-69B76A10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Samsung Research America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Williams</dc:creator>
  <cp:keywords/>
  <dc:description/>
  <cp:lastModifiedBy>Mitchell Williams</cp:lastModifiedBy>
  <cp:revision>7</cp:revision>
  <dcterms:created xsi:type="dcterms:W3CDTF">2016-08-29T23:45:00Z</dcterms:created>
  <dcterms:modified xsi:type="dcterms:W3CDTF">2017-06-26T19:32:00Z</dcterms:modified>
</cp:coreProperties>
</file>