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○○동호회 정관 (규약)</w:t>
      </w:r>
    </w:p>
    <w:p/>
    <w:p>
      <w:r>
        <w:rPr>
          <w:b/>
        </w:rPr>
        <w:t>제 1 장  총  칙</w:t>
      </w:r>
    </w:p>
    <w:p>
      <w:r>
        <w:rPr>
          <w:b/>
          <w:sz w:val="24"/>
        </w:rPr>
        <w:t>제1조 (명칭)</w:t>
      </w:r>
    </w:p>
    <w:p>
      <w:r>
        <w:t>본 단체의 명칭은 "○○동호회"(이하 "본 단체")라 한다.</w:t>
      </w:r>
    </w:p>
    <w:p>
      <w:r>
        <w:rPr>
          <w:b/>
          <w:sz w:val="24"/>
        </w:rPr>
        <w:t>제2조 (목적)</w:t>
      </w:r>
    </w:p>
    <w:p>
      <w:r>
        <w:t>본 단체는 회원 상호 간의 친목 도모와 교육·문화·예술 활동의 증진을 목적으로 한다.</w:t>
      </w:r>
    </w:p>
    <w:p>
      <w:r>
        <w:t>본 단체는 영리를 목적으로 하지 아니한다.</w:t>
      </w:r>
    </w:p>
    <w:p>
      <w:r>
        <w:rPr>
          <w:b/>
          <w:sz w:val="24"/>
        </w:rPr>
        <w:t>제3조 (소재지)</w:t>
      </w:r>
    </w:p>
    <w:p>
      <w:r>
        <w:t>본 단체의 주된 사무소는 ○○시 ○○구 ○○동 ○○번지에 둔다.</w:t>
      </w:r>
    </w:p>
    <w:p>
      <w:r>
        <w:rPr>
          <w:b/>
          <w:sz w:val="24"/>
        </w:rPr>
        <w:t>제4조 (사업)</w:t>
      </w:r>
    </w:p>
    <w:p>
      <w:r>
        <w:t>본 단체는 다음 각 호의 사업을 수행한다.</w:t>
      </w:r>
    </w:p>
    <w:p>
      <w:r>
        <w:t>1. 정기 교육 프로그램 운영 (음악, 예술, 문화 등)</w:t>
      </w:r>
    </w:p>
    <w:p>
      <w:r>
        <w:t>2. 외부 전문 강사 초청 세미나 및 워크숍</w:t>
      </w:r>
    </w:p>
    <w:p>
      <w:r>
        <w:t>3. 정기 발표회, 전시회, 공연 등 문화 행사 개최</w:t>
      </w:r>
    </w:p>
    <w:p>
      <w:r>
        <w:t>4. 회원 간 교류 및 친목 행사</w:t>
      </w:r>
    </w:p>
    <w:p>
      <w:r>
        <w:t>5. 교육장·연습실 등 시설 임차 및 관리</w:t>
      </w:r>
    </w:p>
    <w:p>
      <w:r>
        <w:t>6. 기타 단체 목적에 부합하는 사업</w:t>
      </w:r>
    </w:p>
    <w:p>
      <w:r>
        <w:rPr>
          <w:b/>
        </w:rPr>
        <w:t>제 2 장  회  원</w:t>
      </w:r>
    </w:p>
    <w:p>
      <w:r>
        <w:rPr>
          <w:b/>
          <w:sz w:val="24"/>
        </w:rPr>
        <w:t>제5조 (회원 자격)</w:t>
      </w:r>
    </w:p>
    <w:p>
      <w:r>
        <w:t>본 단체의 목적에 동의하고 소정 절차를 거친 자는 회원이 될 수 있다.</w:t>
      </w:r>
    </w:p>
    <w:p>
      <w:r>
        <w:rPr>
          <w:b/>
          <w:sz w:val="24"/>
        </w:rPr>
        <w:t>제6조 (권리와 의무)</w:t>
      </w:r>
    </w:p>
    <w:p>
      <w:r>
        <w:t>1. 회원은 단체 사업 및 행사에 참여할 권리를 가진다.</w:t>
      </w:r>
    </w:p>
    <w:p>
      <w:r>
        <w:t>2. 회원은 정관을 준수하고 회비를 납부할 의무를 진다.</w:t>
      </w:r>
    </w:p>
    <w:p>
      <w:r>
        <w:rPr>
          <w:b/>
          <w:sz w:val="24"/>
        </w:rPr>
        <w:t>제7조 (탈퇴 및 제명)</w:t>
      </w:r>
    </w:p>
    <w:p>
      <w:r>
        <w:t>1. 회원은 자유롭게 탈퇴할 수 있다.</w:t>
      </w:r>
    </w:p>
    <w:p>
      <w:r>
        <w:t>2. 회비 3개월 이상 체납 또는 명예 훼손 시 이사회 의결로 제명할 수 있다.</w:t>
      </w:r>
    </w:p>
    <w:p>
      <w:r>
        <w:rPr>
          <w:b/>
        </w:rPr>
        <w:t>제 3 장  임  원</w:t>
      </w:r>
    </w:p>
    <w:p>
      <w:r>
        <w:rPr>
          <w:b/>
          <w:sz w:val="24"/>
        </w:rPr>
        <w:t>제8조 (임원 구성)</w:t>
      </w:r>
    </w:p>
    <w:p>
      <w:r>
        <w:t>대표 1명, 총무 1명, 감사 1명을 둔다.</w:t>
      </w:r>
    </w:p>
    <w:p>
      <w:r>
        <w:rPr>
          <w:b/>
          <w:sz w:val="24"/>
        </w:rPr>
        <w:t>제9조 (선출 및 임기)</w:t>
      </w:r>
    </w:p>
    <w:p>
      <w:r>
        <w:t>1. 임원은 정기총회에서 과반수 출석, 출석 과반수 찬성으로 선출한다.</w:t>
      </w:r>
    </w:p>
    <w:p>
      <w:r>
        <w:t>2. 임기 2년, 연임 가능.</w:t>
      </w:r>
    </w:p>
    <w:p>
      <w:r>
        <w:rPr>
          <w:b/>
          <w:sz w:val="24"/>
        </w:rPr>
        <w:t>제10조 (대표의 직무)</w:t>
      </w:r>
    </w:p>
    <w:p>
      <w:r>
        <w:t>대표는 단체를 대표하고 업무를 총괄한다.</w:t>
      </w:r>
    </w:p>
    <w:p>
      <w:r>
        <w:rPr>
          <w:b/>
        </w:rPr>
        <w:t>제 4 장  총  회</w:t>
      </w:r>
    </w:p>
    <w:p>
      <w:r>
        <w:rPr>
          <w:b/>
          <w:sz w:val="24"/>
        </w:rPr>
        <w:t>제11조 (총회)</w:t>
      </w:r>
    </w:p>
    <w:p>
      <w:r>
        <w:t>1. 정기총회: 매년 1월, 대표 소집</w:t>
      </w:r>
    </w:p>
    <w:p>
      <w:r>
        <w:t>2. 임시총회: 대표 판단 또는 회원 1/3 이상 요구 시</w:t>
      </w:r>
    </w:p>
    <w:p>
      <w:r>
        <w:rPr>
          <w:b/>
          <w:sz w:val="24"/>
        </w:rPr>
        <w:t>제12조 (의결사항)</w:t>
      </w:r>
    </w:p>
    <w:p>
      <w:r>
        <w:t>1. 정관 제정 및 변경</w:t>
      </w:r>
    </w:p>
    <w:p>
      <w:r>
        <w:t>2. 임원 선출 및 해임</w:t>
      </w:r>
    </w:p>
    <w:p>
      <w:r>
        <w:t>3. 사업계획 및 예산·결산 승인</w:t>
      </w:r>
    </w:p>
    <w:p>
      <w:r>
        <w:t>4. 회비 결정</w:t>
      </w:r>
    </w:p>
    <w:p>
      <w:r>
        <w:t>5. 단체 해산</w:t>
      </w:r>
    </w:p>
    <w:p>
      <w:r>
        <w:t>6. 기타 중요 사항</w:t>
      </w:r>
    </w:p>
    <w:p>
      <w:r>
        <w:rPr>
          <w:b/>
        </w:rPr>
        <w:t>제 5 장  재  정</w:t>
      </w:r>
    </w:p>
    <w:p>
      <w:r>
        <w:rPr>
          <w:b/>
          <w:sz w:val="24"/>
        </w:rPr>
        <w:t>제13조 (재정)</w:t>
      </w:r>
    </w:p>
    <w:p>
      <w:r>
        <w:t>회비, 후원금, 사업수익, 기타 수입으로 충당한다.</w:t>
      </w:r>
    </w:p>
    <w:p>
      <w:r>
        <w:rPr>
          <w:b/>
          <w:sz w:val="24"/>
        </w:rPr>
        <w:t>제14조 (회비)</w:t>
      </w:r>
    </w:p>
    <w:p>
      <w:r>
        <w:t>1. 회원은 매월 정해진 회비를 납부하여야 한다.</w:t>
      </w:r>
    </w:p>
    <w:p>
      <w:r>
        <w:t>2. 월 회비는 정기총회에서 결정한다.</w:t>
      </w:r>
    </w:p>
    <w:p>
      <w:r>
        <w:t>3. 2026년도 월 회비: 금 220,000원(이십이만 원)</w:t>
      </w:r>
    </w:p>
    <w:p>
      <w:r>
        <w:t>4. 매월 5일까지 단체 전용 통장으로 납부함을 원칙으로 한다.</w:t>
      </w:r>
    </w:p>
    <w:p>
      <w:r>
        <w:t>5. 현금 납부 시 회비 납부 확인서를 발급한다.</w:t>
      </w:r>
    </w:p>
    <w:p>
      <w:r>
        <w:t>6. 납부된 회비는 제4조의 사업 목적에 한하여 사용한다.</w:t>
      </w:r>
    </w:p>
    <w:p>
      <w:r>
        <w:rPr>
          <w:b/>
          <w:sz w:val="24"/>
        </w:rPr>
        <w:t>제15조 (지출)</w:t>
      </w:r>
    </w:p>
    <w:p>
      <w:r>
        <w:t>다음 각 호의 범위에서 집행한다.</w:t>
      </w:r>
    </w:p>
    <w:p>
      <w:r>
        <w:t>1. 교육 강사비 및 외부 전문가 초청비</w:t>
      </w:r>
    </w:p>
    <w:p>
      <w:r>
        <w:t>2. 교육장·연습실 등 장소 임차료</w:t>
      </w:r>
    </w:p>
    <w:p>
      <w:r>
        <w:t>3. 교재, 악보, 소모품 등 재료비</w:t>
      </w:r>
    </w:p>
    <w:p>
      <w:r>
        <w:t>4. 통신비, 인쇄비, 사무용품비</w:t>
      </w:r>
    </w:p>
    <w:p>
      <w:r>
        <w:t>5. 정기 행사, 발표회, 대회 참가비</w:t>
      </w:r>
    </w:p>
    <w:p>
      <w:r>
        <w:t>6. 회의비 및 간담회비</w:t>
      </w:r>
    </w:p>
    <w:p>
      <w:r>
        <w:t>7. 차량 유지비 (업무 관련 사용분)</w:t>
      </w:r>
    </w:p>
    <w:p>
      <w:r>
        <w:t>8. 기타 총회에서 승인한 경비</w:t>
      </w:r>
    </w:p>
    <w:p>
      <w:r>
        <w:rPr>
          <w:b/>
          <w:sz w:val="24"/>
        </w:rPr>
        <w:t>제16조 (증빙 및 장부)</w:t>
      </w:r>
    </w:p>
    <w:p>
      <w:r>
        <w:t>1. 모든 지출은 적격증빙(세금계산서, 카드전표, 영수증)을 구비한다.</w:t>
      </w:r>
    </w:p>
    <w:p>
      <w:r>
        <w:t>2. 대표는 수입·지출 장부를 관리한다.</w:t>
      </w:r>
    </w:p>
    <w:p>
      <w:r>
        <w:t>3. 회비 사용 내역은 매 분기 회원에게 공개한다.</w:t>
      </w:r>
    </w:p>
    <w:p>
      <w:r>
        <w:rPr>
          <w:b/>
          <w:sz w:val="24"/>
        </w:rPr>
        <w:t>제17조 (회계연도)</w:t>
      </w:r>
    </w:p>
    <w:p>
      <w:r>
        <w:t>매년 1월 1일 ~ 12월 31일</w:t>
      </w:r>
    </w:p>
    <w:p>
      <w:r>
        <w:rPr>
          <w:b/>
          <w:sz w:val="24"/>
        </w:rPr>
        <w:t>제18조 (결산)</w:t>
      </w:r>
    </w:p>
    <w:p>
      <w:r>
        <w:t>1. 매 회계연도 종료 후 2개월 내 결산보고서 작성</w:t>
      </w:r>
    </w:p>
    <w:p>
      <w:r>
        <w:t>2. 감사의 감사 후 정기총회 승인</w:t>
      </w:r>
    </w:p>
    <w:p>
      <w:r>
        <w:rPr>
          <w:b/>
        </w:rPr>
        <w:t>제 6 장  보  칙</w:t>
      </w:r>
    </w:p>
    <w:p>
      <w:r>
        <w:rPr>
          <w:b/>
          <w:sz w:val="24"/>
        </w:rPr>
        <w:t>제19조 (정관 변경)</w:t>
      </w:r>
    </w:p>
    <w:p>
      <w:r>
        <w:t>출석 회원 2/3 이상 찬성으로 의결</w:t>
      </w:r>
    </w:p>
    <w:p>
      <w:r>
        <w:rPr>
          <w:b/>
          <w:sz w:val="24"/>
        </w:rPr>
        <w:t>제20조 (해산)</w:t>
      </w:r>
    </w:p>
    <w:p>
      <w:r>
        <w:t>1. 회원 2/3 이상 찬성으로 의결</w:t>
      </w:r>
    </w:p>
    <w:p>
      <w:r>
        <w:t>2. 잔여재산은 유사 목적 비영리단체에 기부</w:t>
      </w:r>
    </w:p>
    <w:p>
      <w:r>
        <w:rPr>
          <w:b/>
          <w:sz w:val="24"/>
        </w:rPr>
        <w:t>제21조 (준용)</w:t>
      </w:r>
    </w:p>
    <w:p>
      <w:r>
        <w:t>미규정 사항은 민법 비영리단체 규정을 준용한다.</w:t>
      </w:r>
    </w:p>
    <w:p/>
    <w:p>
      <w:r>
        <w:rPr>
          <w:b/>
        </w:rPr>
        <w:t>부  칙</w:t>
      </w:r>
    </w:p>
    <w:p>
      <w:r>
        <w:t>제1조 (시행일) 본 정관은 창립총회 의결일부터 시행한다.</w:t>
      </w:r>
    </w:p>
    <w:p>
      <w:r>
        <w:t>제2조 (경과규정) 설립 당시 임원은 본 정관에 의하여 선출된 것으로 본다.</w:t>
      </w:r>
    </w:p>
    <w:p/>
    <w:p>
      <w:r>
        <w:rPr>
          <w:b/>
          <w:color w:val="666666"/>
          <w:sz w:val="20"/>
        </w:rPr>
        <w:t>【법적 근거】</w:t>
      </w:r>
    </w:p>
    <w:p>
      <w:r>
        <w:rPr>
          <w:color w:val="888888"/>
          <w:sz w:val="18"/>
        </w:rPr>
        <w:t xml:space="preserve">  국세기본법 시행규칙 제7조 (고유번호 부여 시 정관 필수)</w:t>
      </w:r>
    </w:p>
    <w:p>
      <w:r>
        <w:rPr>
          <w:color w:val="888888"/>
          <w:sz w:val="18"/>
        </w:rPr>
        <w:t xml:space="preserve">  민법 제32조 (비영리법인 설립)</w:t>
      </w:r>
    </w:p>
    <w:p>
      <w:r>
        <w:rPr>
          <w:color w:val="888888"/>
          <w:sz w:val="18"/>
        </w:rPr>
        <w:t xml:space="preserve">  법인세법 제3조 (비영리법인 과세범위)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