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55"/>
        <w:gridCol w:w="2340"/>
        <w:gridCol w:w="2340"/>
        <w:gridCol w:w="2340"/>
      </w:tblGrid>
      <w:tr w:rsidR="00452004" w14:paraId="248C555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Nate</w:t>
            </w:r>
          </w:p>
          <w:p>
            <w:pPr>
              <w:pStyle w:val="Lithology"/>
            </w:pPr>
            <w:r>
              <w:rPr>
                <w:color w:val="000000"/>
              </w:rPr>
              <w:t>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apple;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Wire</w:t>
            </w:r>
          </w:p>
          <w:p>
            <w:pPr>
              <w:pStyle w:val="Lithology"/>
            </w:pPr>
            <w:r>
              <w:rPr>
                <w:color w:val="000000"/>
              </w:rPr>
              <w:t>basalt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banana;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</w:t>
            </w:r>
          </w:p>
          <w:p>
            <w:pPr>
              <w:pStyle w:val="Lithology"/>
            </w:pPr>
            <w:r>
              <w:rPr>
                <w:color w:val="000000"/>
              </w:rPr>
              <w:t>lecuogranite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rose;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3</w:t>
            </w:r>
          </w:p>
          <w:p>
            <w:pPr>
              <w:pStyle w:val="Lithology"/>
            </w:pPr>
            <w:r>
              <w:rPr>
                <w:color w:val="000000"/>
              </w:rPr>
              <w:t>Gdt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garden; Harris</w:t>
            </w:r>
          </w:p>
        </w:tc>
      </w:tr>
      <w:tr w:rsidR="00390B41" w:rsidRPr="00252682" w14:paraId="4CC22B97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5</w:t>
            </w:r>
          </w:p>
          <w:p>
            <w:pPr>
              <w:pStyle w:val="Lithology"/>
            </w:pPr>
            <w:r>
              <w:rPr>
                <w:color w:val="000000"/>
              </w:rPr>
              <w:t>BtGdt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duck;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6</w:t>
            </w:r>
          </w:p>
          <w:p>
            <w:pPr>
              <w:pStyle w:val="Lithology"/>
            </w:pPr>
            <w:r>
              <w:rPr>
                <w:color w:val="000000"/>
              </w:rPr>
              <w:t>Ashflow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red;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7</w:t>
            </w:r>
          </w:p>
          <w:p>
            <w:pPr>
              <w:pStyle w:val="Lithology"/>
            </w:pPr>
            <w:r>
              <w:rPr>
                <w:color w:val="000000"/>
              </w:rPr>
              <w:t>tuff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grass;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8</w:t>
            </w:r>
          </w:p>
          <w:p>
            <w:pPr>
              <w:pStyle w:val="Lithology"/>
            </w:pPr>
            <w:r>
              <w:rPr>
                <w:color w:val="000000"/>
              </w:rPr>
              <w:t>granitoid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leaf; Harris</w:t>
            </w:r>
          </w:p>
        </w:tc>
      </w:tr>
      <w:tr w:rsidR="00FB0637" w14:paraId="18738DC5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9</w:t>
            </w:r>
          </w:p>
          <w:p>
            <w:pPr>
              <w:pStyle w:val="Lithology"/>
            </w:pPr>
            <w:r>
              <w:rPr>
                <w:color w:val="000000"/>
              </w:rPr>
              <w:t>dacite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bagel;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10</w:t>
            </w:r>
          </w:p>
          <w:p>
            <w:pPr>
              <w:pStyle w:val="Lithology"/>
            </w:pPr>
            <w:r>
              <w:rPr>
                <w:color w:val="000000"/>
              </w:rPr>
              <w:t>diorite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pasta;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11</w:t>
            </w:r>
          </w:p>
          <w:p>
            <w:pPr>
              <w:pStyle w:val="Lithology"/>
            </w:pPr>
            <w:r>
              <w:rPr>
                <w:color w:val="000000"/>
              </w:rPr>
              <w:t>andesite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bread;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12</w:t>
            </w:r>
          </w:p>
          <w:p>
            <w:pPr>
              <w:pStyle w:val="Lithology"/>
            </w:pPr>
            <w:r>
              <w:rPr>
                <w:color w:val="000000"/>
              </w:rPr>
              <w:t>rhyolite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mozz; Harris</w:t>
            </w:r>
          </w:p>
        </w:tc>
      </w:tr>
      <w:tr w:rsidR="00F111D2" w14:paraId="07DD9466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Potato</w:t>
            </w:r>
          </w:p>
          <w:p>
            <w:pPr>
              <w:pStyle w:val="Lithology"/>
            </w:pPr>
            <w:r>
              <w:rPr>
                <w:color w:val="000000"/>
              </w:rPr>
              <w:t>gabbro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music;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14</w:t>
            </w:r>
          </w:p>
          <w:p>
            <w:pPr>
              <w:pStyle w:val="Lithology"/>
            </w:pPr>
            <w:r>
              <w:rPr>
                <w:color w:val="000000"/>
              </w:rPr>
              <w:t>syenite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rap;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Scratch</w:t>
            </w:r>
          </w:p>
          <w:p>
            <w:pPr>
              <w:pStyle w:val="Lithology"/>
            </w:pPr>
            <w:r>
              <w:rPr>
                <w:color w:val="000000"/>
              </w:rPr>
              <w:t>A-granite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rock;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16</w:t>
            </w:r>
          </w:p>
          <w:p>
            <w:pPr>
              <w:pStyle w:val="Lithology"/>
            </w:pPr>
            <w:r>
              <w:rPr>
                <w:color w:val="000000"/>
              </w:rPr>
              <w:t>sandstone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dust; Harris</w:t>
            </w:r>
          </w:p>
        </w:tc>
      </w:tr>
      <w:tr w:rsidR="00F111D2" w14:paraId="61760419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Book</w:t>
            </w:r>
          </w:p>
          <w:p>
            <w:pPr>
              <w:pStyle w:val="Lithology"/>
            </w:pPr>
            <w:r>
              <w:rPr>
                <w:color w:val="000000"/>
              </w:rPr>
              <w:t>shale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ash;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Zircon</w:t>
            </w:r>
          </w:p>
          <w:p>
            <w:pPr>
              <w:pStyle w:val="Lithology"/>
            </w:pPr>
            <w:r>
              <w:rPr>
                <w:color w:val="000000"/>
              </w:rPr>
              <w:t>wacke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grain;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Rock</w:t>
            </w:r>
          </w:p>
          <w:p>
            <w:pPr>
              <w:pStyle w:val="Lithology"/>
            </w:pPr>
            <w:r>
              <w:rPr>
                <w:color w:val="000000"/>
              </w:rPr>
              <w:t>chert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truss;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George</w:t>
            </w:r>
          </w:p>
          <w:p>
            <w:pPr>
              <w:pStyle w:val="Lithology"/>
            </w:pPr>
            <w:r>
              <w:rPr>
                <w:color w:val="000000"/>
              </w:rPr>
              <w:t>BIF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bridge; Harris</w:t>
            </w:r>
          </w:p>
        </w:tc>
      </w:tr>
      <w:tr w:rsidR="00B368BA" w:rsidRPr="00EE06E0" w14:paraId="026ABF04" w14:textId="77777777" w:rsidTr="002B464E">
        <w:trPr>
          <w:cantSplit/>
          <w:trHeight w:hRule="exact" w:val="2304"/>
        </w:trPr>
        <w:tc>
          <w:tcPr>
            <w:tcW w:w="2355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Curious</w:t>
            </w:r>
          </w:p>
          <w:p>
            <w:pPr>
              <w:pStyle w:val="Lithology"/>
            </w:pPr>
            <w:r>
              <w:rPr>
                <w:color w:val="000000"/>
              </w:rPr>
              <w:t>Skarn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cross; Lackey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Jade Star</w:t>
            </w:r>
          </w:p>
          <w:p>
            <w:pPr>
              <w:pStyle w:val="Lithology"/>
            </w:pPr>
            <w:r>
              <w:rPr>
                <w:color w:val="000000"/>
              </w:rPr>
              <w:t>Biotitite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lake; Moore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23</w:t>
            </w:r>
          </w:p>
          <w:p>
            <w:pPr>
              <w:pStyle w:val="Lithology"/>
            </w:pPr>
            <w:r>
              <w:rPr>
                <w:color w:val="000000"/>
              </w:rPr>
              <w:t>Wlded Tuff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river; Prokopenko</w:t>
            </w:r>
          </w:p>
        </w:tc>
        <w:tc>
          <w:tcPr>
            <w:tcW w:w="2340" w:type="dxa"/>
            <w:vAlign w:val="center"/>
          </w:tcPr>
          <w:p>
            <w:pPr>
              <w:pStyle w:val="Suite"/>
            </w:pPr>
            <w:r/>
            <w:r>
              <w:rPr>
                <w:color w:val="D783FF"/>
              </w:rPr>
              <w:t>test</w:t>
            </w:r>
          </w:p>
          <w:p>
            <w:pPr>
              <w:pStyle w:val="Sample"/>
            </w:pPr>
            <w:r>
              <w:rPr>
                <w:color w:val="000000"/>
              </w:rPr>
              <w:t>Sample 24</w:t>
            </w:r>
          </w:p>
          <w:p>
            <w:pPr>
              <w:pStyle w:val="Lithology"/>
            </w:pPr>
            <w:r>
              <w:rPr>
                <w:color w:val="000000"/>
              </w:rPr>
              <w:t>Arkose</w:t>
            </w:r>
          </w:p>
          <w:p>
            <w:pPr>
              <w:pStyle w:val="LatLong"/>
            </w:pPr>
            <w:r>
              <w:rPr>
                <w:color w:val="000000"/>
              </w:rPr>
              <w:t>34.09989°, -117.71346°</w:t>
            </w:r>
          </w:p>
          <w:p>
            <w:pPr>
              <w:pStyle w:val="Misc"/>
            </w:pPr>
            <w:r>
              <w:rPr>
                <w:color w:val="000000"/>
              </w:rPr>
              <w:t>water; Harris</w:t>
            </w:r>
          </w:p>
        </w:tc>
      </w:tr>
    </w:tbl>
    <w:p w14:paraId="542E9C99" w14:textId="77777777" w:rsidR="000E60B5" w:rsidRPr="00286592" w:rsidRDefault="000E60B5" w:rsidP="000E60B5">
      <w:pPr>
        <w:jc w:val="center"/>
        <w:rPr>
          <w:vanish/>
          <w:lang w:val="fr-FR"/>
        </w:rPr>
      </w:pPr>
    </w:p>
    <w:sectPr w:rsidR="000E60B5" w:rsidRPr="00286592" w:rsidSect="000E60B5">
      <w:type w:val="continuous"/>
      <w:pgSz w:w="12240" w:h="15840"/>
      <w:pgMar w:top="432" w:right="576" w:bottom="0" w:left="576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5026" w:allStyles="0" w:customStyles="1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7B"/>
    <w:rsid w:val="00016E7E"/>
    <w:rsid w:val="00032704"/>
    <w:rsid w:val="00072F96"/>
    <w:rsid w:val="00073450"/>
    <w:rsid w:val="000959BE"/>
    <w:rsid w:val="000B5DAF"/>
    <w:rsid w:val="000C7F56"/>
    <w:rsid w:val="000E19D6"/>
    <w:rsid w:val="000E57B6"/>
    <w:rsid w:val="000E60B5"/>
    <w:rsid w:val="000E78F0"/>
    <w:rsid w:val="000F4859"/>
    <w:rsid w:val="001000AB"/>
    <w:rsid w:val="001532DE"/>
    <w:rsid w:val="0015513E"/>
    <w:rsid w:val="001A345C"/>
    <w:rsid w:val="001B27FA"/>
    <w:rsid w:val="001E43B4"/>
    <w:rsid w:val="0021120D"/>
    <w:rsid w:val="00212AC1"/>
    <w:rsid w:val="002152B4"/>
    <w:rsid w:val="00215AC2"/>
    <w:rsid w:val="0024354B"/>
    <w:rsid w:val="00250DA0"/>
    <w:rsid w:val="00252682"/>
    <w:rsid w:val="00286592"/>
    <w:rsid w:val="002A06C3"/>
    <w:rsid w:val="002A383B"/>
    <w:rsid w:val="002B464E"/>
    <w:rsid w:val="002D53B1"/>
    <w:rsid w:val="002E3532"/>
    <w:rsid w:val="00316A21"/>
    <w:rsid w:val="00323CFF"/>
    <w:rsid w:val="00327BD8"/>
    <w:rsid w:val="0033489C"/>
    <w:rsid w:val="00390B41"/>
    <w:rsid w:val="003B3DB4"/>
    <w:rsid w:val="003C1A94"/>
    <w:rsid w:val="003C7E55"/>
    <w:rsid w:val="003D78BE"/>
    <w:rsid w:val="00424D59"/>
    <w:rsid w:val="00436095"/>
    <w:rsid w:val="00452004"/>
    <w:rsid w:val="004538F3"/>
    <w:rsid w:val="004609DC"/>
    <w:rsid w:val="004A4926"/>
    <w:rsid w:val="0050064B"/>
    <w:rsid w:val="005118F5"/>
    <w:rsid w:val="00513B07"/>
    <w:rsid w:val="005324A0"/>
    <w:rsid w:val="005339B4"/>
    <w:rsid w:val="00534170"/>
    <w:rsid w:val="005665A8"/>
    <w:rsid w:val="0058385A"/>
    <w:rsid w:val="00583DFF"/>
    <w:rsid w:val="00587092"/>
    <w:rsid w:val="00595973"/>
    <w:rsid w:val="005A5B71"/>
    <w:rsid w:val="005C20A9"/>
    <w:rsid w:val="005D169D"/>
    <w:rsid w:val="005F1FA5"/>
    <w:rsid w:val="006B42DF"/>
    <w:rsid w:val="006D4072"/>
    <w:rsid w:val="006F6AC8"/>
    <w:rsid w:val="00742A96"/>
    <w:rsid w:val="00752D9D"/>
    <w:rsid w:val="0075625F"/>
    <w:rsid w:val="007759F9"/>
    <w:rsid w:val="00775FC2"/>
    <w:rsid w:val="007D556E"/>
    <w:rsid w:val="0080374E"/>
    <w:rsid w:val="008C13D9"/>
    <w:rsid w:val="008C5812"/>
    <w:rsid w:val="008D19BE"/>
    <w:rsid w:val="008F0C47"/>
    <w:rsid w:val="0090687D"/>
    <w:rsid w:val="0092513C"/>
    <w:rsid w:val="00A00B12"/>
    <w:rsid w:val="00A04DED"/>
    <w:rsid w:val="00A0528A"/>
    <w:rsid w:val="00A06742"/>
    <w:rsid w:val="00A318EF"/>
    <w:rsid w:val="00A35040"/>
    <w:rsid w:val="00A57960"/>
    <w:rsid w:val="00A66B3A"/>
    <w:rsid w:val="00AD35FE"/>
    <w:rsid w:val="00AE46F2"/>
    <w:rsid w:val="00AF220A"/>
    <w:rsid w:val="00AF3B03"/>
    <w:rsid w:val="00B2110D"/>
    <w:rsid w:val="00B24B75"/>
    <w:rsid w:val="00B368BA"/>
    <w:rsid w:val="00B509AD"/>
    <w:rsid w:val="00B56833"/>
    <w:rsid w:val="00B77C55"/>
    <w:rsid w:val="00BB6584"/>
    <w:rsid w:val="00BC295D"/>
    <w:rsid w:val="00BE4623"/>
    <w:rsid w:val="00BE5466"/>
    <w:rsid w:val="00C1001F"/>
    <w:rsid w:val="00C14797"/>
    <w:rsid w:val="00C17E99"/>
    <w:rsid w:val="00C52701"/>
    <w:rsid w:val="00C76D44"/>
    <w:rsid w:val="00C9467B"/>
    <w:rsid w:val="00CA41C7"/>
    <w:rsid w:val="00CD3AA2"/>
    <w:rsid w:val="00D12779"/>
    <w:rsid w:val="00D273E0"/>
    <w:rsid w:val="00D6045E"/>
    <w:rsid w:val="00D65783"/>
    <w:rsid w:val="00D81EEA"/>
    <w:rsid w:val="00DC1D85"/>
    <w:rsid w:val="00DE6529"/>
    <w:rsid w:val="00E57E9D"/>
    <w:rsid w:val="00E61CFE"/>
    <w:rsid w:val="00EB287B"/>
    <w:rsid w:val="00ED6E2B"/>
    <w:rsid w:val="00EE06E0"/>
    <w:rsid w:val="00EE3F30"/>
    <w:rsid w:val="00EF59AA"/>
    <w:rsid w:val="00F111D2"/>
    <w:rsid w:val="00F22D58"/>
    <w:rsid w:val="00F44063"/>
    <w:rsid w:val="00FB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FAC3F4"/>
  <w14:defaultImageDpi w14:val="300"/>
  <w15:chartTrackingRefBased/>
  <w15:docId w15:val="{6C0DB099-EE68-2E41-A500-A50FF82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4BC8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paragraph" w:customStyle="1" w:styleId="Suite">
    <w:name w:val="Suite"/>
    <w:basedOn w:val="Normal"/>
    <w:qFormat/>
    <w:rsid w:val="00EE06E0"/>
    <w:pPr>
      <w:ind w:right="58"/>
      <w:jc w:val="center"/>
    </w:pPr>
    <w:rPr>
      <w:b/>
      <w:color w:val="010166"/>
      <w:sz w:val="28"/>
    </w:rPr>
  </w:style>
  <w:style w:type="paragraph" w:customStyle="1" w:styleId="Sample">
    <w:name w:val="Sample"/>
    <w:basedOn w:val="Normal"/>
    <w:qFormat/>
    <w:rsid w:val="0024354B"/>
    <w:pPr>
      <w:ind w:left="58" w:right="58"/>
      <w:jc w:val="center"/>
    </w:pPr>
    <w:rPr>
      <w:b/>
      <w:color w:val="000000"/>
      <w:sz w:val="32"/>
    </w:rPr>
  </w:style>
  <w:style w:type="paragraph" w:customStyle="1" w:styleId="Lithology">
    <w:name w:val="Lithology"/>
    <w:basedOn w:val="Normal"/>
    <w:qFormat/>
    <w:rsid w:val="00AF220A"/>
    <w:pPr>
      <w:ind w:left="58" w:right="58"/>
      <w:jc w:val="center"/>
    </w:pPr>
    <w:rPr>
      <w:color w:val="000000"/>
      <w:sz w:val="21"/>
    </w:rPr>
  </w:style>
  <w:style w:type="paragraph" w:customStyle="1" w:styleId="LatLong">
    <w:name w:val="LatLong"/>
    <w:basedOn w:val="Normal"/>
    <w:qFormat/>
    <w:rsid w:val="0024354B"/>
    <w:pPr>
      <w:ind w:left="58" w:right="58"/>
      <w:jc w:val="center"/>
    </w:pPr>
    <w:rPr>
      <w:color w:val="000000"/>
      <w:sz w:val="22"/>
    </w:rPr>
  </w:style>
  <w:style w:type="paragraph" w:customStyle="1" w:styleId="Misc">
    <w:name w:val="Misc"/>
    <w:basedOn w:val="Normal"/>
    <w:qFormat/>
    <w:rsid w:val="0024354B"/>
    <w:pPr>
      <w:ind w:right="58"/>
      <w:jc w:val="center"/>
    </w:pPr>
    <w:rPr>
      <w:b/>
      <w:color w:val="000000"/>
    </w:rPr>
  </w:style>
  <w:style w:type="paragraph" w:customStyle="1" w:styleId="GeologicUnit">
    <w:name w:val="GeologicUnit"/>
    <w:basedOn w:val="Normal"/>
    <w:qFormat/>
    <w:rsid w:val="0024354B"/>
    <w:pPr>
      <w:jc w:val="center"/>
    </w:pPr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USGS Standard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USGS Standard</dc:title>
  <dc:subject/>
  <dc:creator>Jade Star</dc:creator>
  <cp:keywords/>
  <cp:lastModifiedBy>Graham E. Brady</cp:lastModifiedBy>
  <cp:revision>7</cp:revision>
  <cp:lastPrinted>2021-09-13T06:41:00Z</cp:lastPrinted>
  <dcterms:created xsi:type="dcterms:W3CDTF">2022-08-11T22:17:00Z</dcterms:created>
  <dcterms:modified xsi:type="dcterms:W3CDTF">2022-08-30T22:51:00Z</dcterms:modified>
</cp:coreProperties>
</file>