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5"/>
        <w:gridCol w:w="2340"/>
        <w:gridCol w:w="2340"/>
        <w:gridCol w:w="2340"/>
      </w:tblGrid>
      <w:tr w:rsidR="00452004" w14:paraId="248C5554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008F51"/>
              </w:rPr>
              <w:t>Suite 1</w:t>
            </w:r>
          </w:p>
          <w:p>
            <w:pPr>
              <w:pStyle w:val="Sample"/>
            </w:pPr>
            <w:r>
              <w:rPr>
                <w:color w:val="000000"/>
              </w:rPr>
              <w:t>Sample 1</w:t>
            </w:r>
          </w:p>
          <w:p>
            <w:pPr>
              <w:pStyle w:val="Lithology"/>
            </w:pPr>
            <w:r>
              <w:rPr>
                <w:color w:val="000000"/>
              </w:rPr>
              <w:t>granite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apple;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2</w:t>
            </w:r>
          </w:p>
          <w:p>
            <w:pPr>
              <w:pStyle w:val="Lithology"/>
            </w:pPr>
            <w:r>
              <w:rPr>
                <w:color w:val="000000"/>
              </w:rPr>
              <w:t>basalt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banana;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008F51"/>
              </w:rPr>
              <w:t>Suite 1</w:t>
            </w:r>
          </w:p>
          <w:p>
            <w:pPr>
              <w:pStyle w:val="Sample"/>
            </w:pPr>
            <w:r>
              <w:rPr>
                <w:color w:val="000000"/>
              </w:rPr>
              <w:t>Sample 3</w:t>
            </w:r>
          </w:p>
          <w:p>
            <w:pPr>
              <w:pStyle w:val="Lithology"/>
            </w:pPr>
            <w:r>
              <w:rPr>
                <w:color w:val="000000"/>
              </w:rPr>
              <w:t>lecuogranite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rose;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4</w:t>
            </w:r>
          </w:p>
          <w:p>
            <w:pPr>
              <w:pStyle w:val="Lithology"/>
            </w:pPr>
            <w:r>
              <w:rPr>
                <w:color w:val="000000"/>
              </w:rPr>
              <w:t>Gdt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garden; Harris</w:t>
            </w:r>
          </w:p>
        </w:tc>
      </w:tr>
      <w:tr w:rsidR="00390B41" w:rsidRPr="00252682" w14:paraId="4CC22B97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5E5E5E"/>
              </w:rPr>
              <w:t>Suite 3</w:t>
            </w:r>
          </w:p>
          <w:p>
            <w:pPr>
              <w:pStyle w:val="Sample"/>
            </w:pPr>
            <w:r>
              <w:rPr>
                <w:color w:val="000000"/>
              </w:rPr>
              <w:t>Sample 5</w:t>
            </w:r>
          </w:p>
          <w:p>
            <w:pPr>
              <w:pStyle w:val="Lithology"/>
            </w:pPr>
            <w:r>
              <w:rPr>
                <w:color w:val="000000"/>
              </w:rPr>
              <w:t>BtGdt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duck;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5E5E5E"/>
              </w:rPr>
              <w:t>Suite 3</w:t>
            </w:r>
          </w:p>
          <w:p>
            <w:pPr>
              <w:pStyle w:val="Sample"/>
            </w:pPr>
            <w:r>
              <w:rPr>
                <w:color w:val="000000"/>
              </w:rPr>
              <w:t>Sample 6</w:t>
            </w:r>
          </w:p>
          <w:p>
            <w:pPr>
              <w:pStyle w:val="Lithology"/>
            </w:pPr>
            <w:r>
              <w:rPr>
                <w:color w:val="000000"/>
              </w:rPr>
              <w:t>Ashflow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red;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7</w:t>
            </w:r>
          </w:p>
          <w:p>
            <w:pPr>
              <w:pStyle w:val="Lithology"/>
            </w:pPr>
            <w:r>
              <w:rPr>
                <w:color w:val="000000"/>
              </w:rPr>
              <w:t>tuff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grass;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8</w:t>
            </w:r>
          </w:p>
          <w:p>
            <w:pPr>
              <w:pStyle w:val="Lithology"/>
            </w:pPr>
            <w:r>
              <w:rPr>
                <w:color w:val="000000"/>
              </w:rPr>
              <w:t>granitoid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leaf; Harris</w:t>
            </w:r>
          </w:p>
        </w:tc>
      </w:tr>
      <w:tr w:rsidR="00FB0637" w14:paraId="18738DC5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FEFC78"/>
              </w:rPr>
              <w:t>Suite 6</w:t>
            </w:r>
          </w:p>
          <w:p>
            <w:pPr>
              <w:pStyle w:val="Sample"/>
            </w:pPr>
            <w:r>
              <w:rPr>
                <w:color w:val="000000"/>
              </w:rPr>
              <w:t>Sample 9</w:t>
            </w:r>
          </w:p>
          <w:p>
            <w:pPr>
              <w:pStyle w:val="Lithology"/>
            </w:pPr>
            <w:r>
              <w:rPr>
                <w:color w:val="000000"/>
              </w:rPr>
              <w:t>dacite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bagel;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10</w:t>
            </w:r>
          </w:p>
          <w:p>
            <w:pPr>
              <w:pStyle w:val="Lithology"/>
            </w:pPr>
            <w:r>
              <w:rPr>
                <w:color w:val="000000"/>
              </w:rPr>
              <w:t>diorite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pasta;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5E5E5E"/>
              </w:rPr>
              <w:t>Suite 3</w:t>
            </w:r>
          </w:p>
          <w:p>
            <w:pPr>
              <w:pStyle w:val="Sample"/>
            </w:pPr>
            <w:r>
              <w:rPr>
                <w:color w:val="000000"/>
              </w:rPr>
              <w:t>Sample 11</w:t>
            </w:r>
          </w:p>
          <w:p>
            <w:pPr>
              <w:pStyle w:val="Lithology"/>
            </w:pPr>
            <w:r>
              <w:rPr>
                <w:color w:val="000000"/>
              </w:rPr>
              <w:t>andesite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bread;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12</w:t>
            </w:r>
          </w:p>
          <w:p>
            <w:pPr>
              <w:pStyle w:val="Lithology"/>
            </w:pPr>
            <w:r>
              <w:rPr>
                <w:color w:val="000000"/>
              </w:rPr>
              <w:t>rhyolite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mozz; Harris</w:t>
            </w:r>
          </w:p>
        </w:tc>
      </w:tr>
      <w:tr w:rsidR="00F111D2" w14:paraId="07DD9466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008F51"/>
              </w:rPr>
              <w:t>Suite 1</w:t>
            </w:r>
          </w:p>
          <w:p>
            <w:pPr>
              <w:pStyle w:val="Sample"/>
            </w:pPr>
            <w:r>
              <w:rPr>
                <w:color w:val="000000"/>
              </w:rPr>
              <w:t>Sample 13</w:t>
            </w:r>
          </w:p>
          <w:p>
            <w:pPr>
              <w:pStyle w:val="Lithology"/>
            </w:pPr>
            <w:r>
              <w:rPr>
                <w:color w:val="000000"/>
              </w:rPr>
              <w:t>gabbro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music;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008F51"/>
              </w:rPr>
              <w:t>Suite 1</w:t>
            </w:r>
          </w:p>
          <w:p>
            <w:pPr>
              <w:pStyle w:val="Sample"/>
            </w:pPr>
            <w:r>
              <w:rPr>
                <w:color w:val="000000"/>
              </w:rPr>
              <w:t>Sample 14</w:t>
            </w:r>
          </w:p>
          <w:p>
            <w:pPr>
              <w:pStyle w:val="Lithology"/>
            </w:pPr>
            <w:r>
              <w:rPr>
                <w:color w:val="000000"/>
              </w:rPr>
              <w:t>syenite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rap;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008F51"/>
              </w:rPr>
              <w:t>Suite 1</w:t>
            </w:r>
          </w:p>
          <w:p>
            <w:pPr>
              <w:pStyle w:val="Sample"/>
            </w:pPr>
            <w:r>
              <w:rPr>
                <w:color w:val="000000"/>
              </w:rPr>
              <w:t>Sample 15</w:t>
            </w:r>
          </w:p>
          <w:p>
            <w:pPr>
              <w:pStyle w:val="Lithology"/>
            </w:pPr>
            <w:r>
              <w:rPr>
                <w:color w:val="000000"/>
              </w:rPr>
              <w:t>A-granite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rock;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16</w:t>
            </w:r>
          </w:p>
          <w:p>
            <w:pPr>
              <w:pStyle w:val="Lithology"/>
            </w:pPr>
            <w:r>
              <w:rPr>
                <w:color w:val="000000"/>
              </w:rPr>
              <w:t>sandstone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dust; Harris</w:t>
            </w:r>
          </w:p>
        </w:tc>
      </w:tr>
      <w:tr w:rsidR="00F111D2" w14:paraId="61760419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5E5E5E"/>
              </w:rPr>
              <w:t>Suite 3</w:t>
            </w:r>
          </w:p>
          <w:p>
            <w:pPr>
              <w:pStyle w:val="Sample"/>
            </w:pPr>
            <w:r>
              <w:rPr>
                <w:color w:val="000000"/>
              </w:rPr>
              <w:t>Sample 17</w:t>
            </w:r>
          </w:p>
          <w:p>
            <w:pPr>
              <w:pStyle w:val="Lithology"/>
            </w:pPr>
            <w:r>
              <w:rPr>
                <w:color w:val="000000"/>
              </w:rPr>
              <w:t>shale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ash;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18</w:t>
            </w:r>
          </w:p>
          <w:p>
            <w:pPr>
              <w:pStyle w:val="Lithology"/>
            </w:pPr>
            <w:r>
              <w:rPr>
                <w:color w:val="000000"/>
              </w:rPr>
              <w:t>wacke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grain;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011892"/>
              </w:rPr>
              <w:t>Suite 4</w:t>
            </w:r>
          </w:p>
          <w:p>
            <w:pPr>
              <w:pStyle w:val="Sample"/>
            </w:pPr>
            <w:r>
              <w:rPr>
                <w:color w:val="000000"/>
              </w:rPr>
              <w:t>Sample 19</w:t>
            </w:r>
          </w:p>
          <w:p>
            <w:pPr>
              <w:pStyle w:val="Lithology"/>
            </w:pPr>
            <w:r>
              <w:rPr>
                <w:color w:val="000000"/>
              </w:rPr>
              <w:t>chert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truss;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20</w:t>
            </w:r>
          </w:p>
          <w:p>
            <w:pPr>
              <w:pStyle w:val="Lithology"/>
            </w:pPr>
            <w:r>
              <w:rPr>
                <w:color w:val="000000"/>
              </w:rPr>
              <w:t>BIF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bridge; Harris</w:t>
            </w:r>
          </w:p>
        </w:tc>
      </w:tr>
      <w:tr w:rsidR="00B368BA" w:rsidRPr="00EE06E0" w14:paraId="026ABF04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9437FF"/>
              </w:rPr>
              <w:t>Suite 5</w:t>
            </w:r>
          </w:p>
          <w:p>
            <w:pPr>
              <w:pStyle w:val="Sample"/>
            </w:pPr>
            <w:r>
              <w:rPr>
                <w:color w:val="000000"/>
              </w:rPr>
              <w:t>Sample 21</w:t>
            </w:r>
          </w:p>
          <w:p>
            <w:pPr>
              <w:pStyle w:val="Lithology"/>
            </w:pPr>
            <w:r>
              <w:rPr>
                <w:color w:val="000000"/>
              </w:rPr>
              <w:t>Skarn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cross;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7980FF"/>
              </w:rPr>
              <w:t>Suite 2</w:t>
            </w:r>
          </w:p>
          <w:p>
            <w:pPr>
              <w:pStyle w:val="Sample"/>
            </w:pPr>
            <w:r>
              <w:rPr>
                <w:color w:val="000000"/>
              </w:rPr>
              <w:t>Sample 22</w:t>
            </w:r>
          </w:p>
          <w:p>
            <w:pPr>
              <w:pStyle w:val="Lithology"/>
            </w:pPr>
            <w:r>
              <w:rPr>
                <w:color w:val="000000"/>
              </w:rPr>
              <w:t>Biotitite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lake;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5E5E5E"/>
              </w:rPr>
              <w:t>Suite 3</w:t>
            </w:r>
          </w:p>
          <w:p>
            <w:pPr>
              <w:pStyle w:val="Sample"/>
            </w:pPr>
            <w:r>
              <w:rPr>
                <w:color w:val="000000"/>
              </w:rPr>
              <w:t>Sample 23</w:t>
            </w:r>
          </w:p>
          <w:p>
            <w:pPr>
              <w:pStyle w:val="Lithology"/>
            </w:pPr>
            <w:r>
              <w:rPr>
                <w:color w:val="000000"/>
              </w:rPr>
              <w:t>Wlded Tuff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river;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5E5E5E"/>
              </w:rPr>
              <w:t>Suite 3</w:t>
            </w:r>
          </w:p>
          <w:p>
            <w:pPr>
              <w:pStyle w:val="Sample"/>
            </w:pPr>
            <w:r>
              <w:rPr>
                <w:color w:val="000000"/>
              </w:rPr>
              <w:t>Sample 24</w:t>
            </w:r>
          </w:p>
          <w:p>
            <w:pPr>
              <w:pStyle w:val="Lithology"/>
            </w:pPr>
            <w:r>
              <w:rPr>
                <w:color w:val="000000"/>
              </w:rPr>
              <w:t>Arkose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water; Harris</w:t>
            </w:r>
          </w:p>
        </w:tc>
      </w:tr>
    </w:tbl>
    <w:p w14:paraId="542E9C99" w14:textId="77777777" w:rsidR="000E60B5" w:rsidRPr="00286592" w:rsidRDefault="000E60B5" w:rsidP="000E60B5">
      <w:pPr>
        <w:jc w:val="center"/>
        <w:rPr>
          <w:vanish/>
          <w:lang w:val="fr-FR"/>
        </w:rPr>
      </w:pPr>
    </w:p>
    <w:sectPr w:rsidR="000E60B5" w:rsidRPr="00286592" w:rsidSect="000E60B5">
      <w:type w:val="continuous"/>
      <w:pgSz w:w="12240" w:h="15840"/>
      <w:pgMar w:top="432" w:right="576" w:bottom="0" w:left="576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7B"/>
    <w:rsid w:val="00016E7E"/>
    <w:rsid w:val="00032704"/>
    <w:rsid w:val="00072F96"/>
    <w:rsid w:val="00073450"/>
    <w:rsid w:val="000959BE"/>
    <w:rsid w:val="000B5DAF"/>
    <w:rsid w:val="000C7F56"/>
    <w:rsid w:val="000E19D6"/>
    <w:rsid w:val="000E57B6"/>
    <w:rsid w:val="000E60B5"/>
    <w:rsid w:val="000E78F0"/>
    <w:rsid w:val="000F4859"/>
    <w:rsid w:val="001000AB"/>
    <w:rsid w:val="001532DE"/>
    <w:rsid w:val="0015513E"/>
    <w:rsid w:val="001A345C"/>
    <w:rsid w:val="001B27FA"/>
    <w:rsid w:val="001E43B4"/>
    <w:rsid w:val="0021120D"/>
    <w:rsid w:val="00212AC1"/>
    <w:rsid w:val="002152B4"/>
    <w:rsid w:val="00215AC2"/>
    <w:rsid w:val="0024354B"/>
    <w:rsid w:val="00250DA0"/>
    <w:rsid w:val="00252682"/>
    <w:rsid w:val="00286592"/>
    <w:rsid w:val="002A06C3"/>
    <w:rsid w:val="002A383B"/>
    <w:rsid w:val="002B464E"/>
    <w:rsid w:val="002D53B1"/>
    <w:rsid w:val="002E3532"/>
    <w:rsid w:val="00316A21"/>
    <w:rsid w:val="00323CFF"/>
    <w:rsid w:val="00327BD8"/>
    <w:rsid w:val="0033489C"/>
    <w:rsid w:val="00390B41"/>
    <w:rsid w:val="003B3DB4"/>
    <w:rsid w:val="003C1A94"/>
    <w:rsid w:val="003C7E55"/>
    <w:rsid w:val="003D78BE"/>
    <w:rsid w:val="00424D59"/>
    <w:rsid w:val="00436095"/>
    <w:rsid w:val="00452004"/>
    <w:rsid w:val="004538F3"/>
    <w:rsid w:val="004609DC"/>
    <w:rsid w:val="004A4926"/>
    <w:rsid w:val="0050064B"/>
    <w:rsid w:val="005118F5"/>
    <w:rsid w:val="00513B07"/>
    <w:rsid w:val="005324A0"/>
    <w:rsid w:val="005339B4"/>
    <w:rsid w:val="00534170"/>
    <w:rsid w:val="005665A8"/>
    <w:rsid w:val="0058385A"/>
    <w:rsid w:val="00583DFF"/>
    <w:rsid w:val="00587092"/>
    <w:rsid w:val="00595973"/>
    <w:rsid w:val="005A5B71"/>
    <w:rsid w:val="005C20A9"/>
    <w:rsid w:val="005D169D"/>
    <w:rsid w:val="005F1FA5"/>
    <w:rsid w:val="006B42DF"/>
    <w:rsid w:val="006D4072"/>
    <w:rsid w:val="006F6AC8"/>
    <w:rsid w:val="00742A96"/>
    <w:rsid w:val="00752D9D"/>
    <w:rsid w:val="0075625F"/>
    <w:rsid w:val="007759F9"/>
    <w:rsid w:val="00775FC2"/>
    <w:rsid w:val="007D556E"/>
    <w:rsid w:val="0080374E"/>
    <w:rsid w:val="008C13D9"/>
    <w:rsid w:val="008C5812"/>
    <w:rsid w:val="008D19BE"/>
    <w:rsid w:val="008F0C47"/>
    <w:rsid w:val="0090687D"/>
    <w:rsid w:val="0092513C"/>
    <w:rsid w:val="00A00B12"/>
    <w:rsid w:val="00A04DED"/>
    <w:rsid w:val="00A0528A"/>
    <w:rsid w:val="00A06742"/>
    <w:rsid w:val="00A318EF"/>
    <w:rsid w:val="00A35040"/>
    <w:rsid w:val="00A57960"/>
    <w:rsid w:val="00A66B3A"/>
    <w:rsid w:val="00AD35FE"/>
    <w:rsid w:val="00AE46F2"/>
    <w:rsid w:val="00AF220A"/>
    <w:rsid w:val="00AF3B03"/>
    <w:rsid w:val="00B2110D"/>
    <w:rsid w:val="00B24B75"/>
    <w:rsid w:val="00B368BA"/>
    <w:rsid w:val="00B509AD"/>
    <w:rsid w:val="00B56833"/>
    <w:rsid w:val="00B77C55"/>
    <w:rsid w:val="00BB6584"/>
    <w:rsid w:val="00BC295D"/>
    <w:rsid w:val="00BE4623"/>
    <w:rsid w:val="00BE5466"/>
    <w:rsid w:val="00C1001F"/>
    <w:rsid w:val="00C14797"/>
    <w:rsid w:val="00C17E99"/>
    <w:rsid w:val="00C52701"/>
    <w:rsid w:val="00C76D44"/>
    <w:rsid w:val="00C9467B"/>
    <w:rsid w:val="00CA41C7"/>
    <w:rsid w:val="00CD3AA2"/>
    <w:rsid w:val="00D12779"/>
    <w:rsid w:val="00D273E0"/>
    <w:rsid w:val="00D6045E"/>
    <w:rsid w:val="00D65783"/>
    <w:rsid w:val="00D81EEA"/>
    <w:rsid w:val="00DC1D85"/>
    <w:rsid w:val="00DE6529"/>
    <w:rsid w:val="00E57E9D"/>
    <w:rsid w:val="00E61CFE"/>
    <w:rsid w:val="00EB287B"/>
    <w:rsid w:val="00ED6E2B"/>
    <w:rsid w:val="00EE06E0"/>
    <w:rsid w:val="00EE3F30"/>
    <w:rsid w:val="00EF59AA"/>
    <w:rsid w:val="00F111D2"/>
    <w:rsid w:val="00F22D58"/>
    <w:rsid w:val="00F44063"/>
    <w:rsid w:val="00FB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FAC3F4"/>
  <w14:defaultImageDpi w14:val="300"/>
  <w15:chartTrackingRefBased/>
  <w15:docId w15:val="{6C0DB099-EE68-2E41-A500-A50FF825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4BC8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  <w:style w:type="paragraph" w:customStyle="1" w:styleId="Suite">
    <w:name w:val="Suite"/>
    <w:basedOn w:val="Normal"/>
    <w:qFormat/>
    <w:rsid w:val="00EE06E0"/>
    <w:pPr>
      <w:ind w:right="58"/>
      <w:jc w:val="center"/>
    </w:pPr>
    <w:rPr>
      <w:b/>
      <w:color w:val="010166"/>
      <w:sz w:val="28"/>
    </w:rPr>
  </w:style>
  <w:style w:type="paragraph" w:customStyle="1" w:styleId="Sample">
    <w:name w:val="Sample"/>
    <w:basedOn w:val="Normal"/>
    <w:qFormat/>
    <w:rsid w:val="0024354B"/>
    <w:pPr>
      <w:ind w:left="58" w:right="58"/>
      <w:jc w:val="center"/>
    </w:pPr>
    <w:rPr>
      <w:b/>
      <w:color w:val="000000"/>
      <w:sz w:val="32"/>
    </w:rPr>
  </w:style>
  <w:style w:type="paragraph" w:customStyle="1" w:styleId="Lithology">
    <w:name w:val="Lithology"/>
    <w:basedOn w:val="Normal"/>
    <w:qFormat/>
    <w:rsid w:val="00AF220A"/>
    <w:pPr>
      <w:ind w:left="58" w:right="58"/>
      <w:jc w:val="center"/>
    </w:pPr>
    <w:rPr>
      <w:color w:val="000000"/>
      <w:sz w:val="21"/>
    </w:rPr>
  </w:style>
  <w:style w:type="paragraph" w:customStyle="1" w:styleId="LatLong">
    <w:name w:val="LatLong"/>
    <w:basedOn w:val="Normal"/>
    <w:qFormat/>
    <w:rsid w:val="0024354B"/>
    <w:pPr>
      <w:ind w:left="58" w:right="58"/>
      <w:jc w:val="center"/>
    </w:pPr>
    <w:rPr>
      <w:color w:val="000000"/>
      <w:sz w:val="22"/>
    </w:rPr>
  </w:style>
  <w:style w:type="paragraph" w:customStyle="1" w:styleId="Misc">
    <w:name w:val="Misc"/>
    <w:basedOn w:val="Normal"/>
    <w:qFormat/>
    <w:rsid w:val="0024354B"/>
    <w:pPr>
      <w:ind w:right="58"/>
      <w:jc w:val="center"/>
    </w:pPr>
    <w:rPr>
      <w:b/>
      <w:color w:val="000000"/>
    </w:rPr>
  </w:style>
  <w:style w:type="paragraph" w:customStyle="1" w:styleId="GeologicUnit">
    <w:name w:val="GeologicUnit"/>
    <w:basedOn w:val="Normal"/>
    <w:qFormat/>
    <w:rsid w:val="0024354B"/>
    <w:pPr>
      <w:jc w:val="center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USGS Standard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USGS Standard</dc:title>
  <dc:subject/>
  <dc:creator>Jade Star</dc:creator>
  <cp:keywords/>
  <cp:lastModifiedBy>Graham E. Brady</cp:lastModifiedBy>
  <cp:revision>7</cp:revision>
  <cp:lastPrinted>2021-09-13T06:41:00Z</cp:lastPrinted>
  <dcterms:created xsi:type="dcterms:W3CDTF">2022-08-11T22:17:00Z</dcterms:created>
  <dcterms:modified xsi:type="dcterms:W3CDTF">2022-08-30T22:51:00Z</dcterms:modified>
</cp:coreProperties>
</file>