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4035" w14:textId="5BA0535D" w:rsidR="007E4729" w:rsidRPr="007E4729" w:rsidRDefault="007E4729" w:rsidP="007E472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</w:p>
    <w:p w14:paraId="2CC204CD" w14:textId="77777777" w:rsidR="007E4729" w:rsidRPr="007E4729" w:rsidRDefault="007E4729" w:rsidP="007E4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NXS Charter Membership &amp; Credit System: Detailed Optimization</w:t>
      </w:r>
    </w:p>
    <w:p w14:paraId="2A3EF441" w14:textId="77777777" w:rsidR="007E4729" w:rsidRPr="007E4729" w:rsidRDefault="007E4729" w:rsidP="007E4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pict w14:anchorId="100270D8">
          <v:rect id="_x0000_i1025" style="width:0;height:1.5pt" o:hralign="center" o:hrstd="t" o:hr="t" fillcolor="#a0a0a0" stroked="f"/>
        </w:pict>
      </w:r>
    </w:p>
    <w:p w14:paraId="4C2D3BE7" w14:textId="77777777" w:rsidR="007E4729" w:rsidRPr="007E4729" w:rsidRDefault="007E4729" w:rsidP="007E4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Charter Membership Tiers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368"/>
        <w:gridCol w:w="1864"/>
        <w:gridCol w:w="3545"/>
      </w:tblGrid>
      <w:tr w:rsidR="007E4729" w:rsidRPr="007E4729" w14:paraId="18692ABA" w14:textId="77777777" w:rsidTr="007E4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FE208" w14:textId="77777777" w:rsidR="007E4729" w:rsidRPr="007E4729" w:rsidRDefault="007E4729" w:rsidP="007E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3F6F5A4C" w14:textId="77777777" w:rsidR="007E4729" w:rsidRPr="007E4729" w:rsidRDefault="007E4729" w:rsidP="007E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DE7E629" w14:textId="77777777" w:rsidR="007E4729" w:rsidRPr="007E4729" w:rsidRDefault="007E4729" w:rsidP="007E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Duration &amp; Lock</w:t>
            </w:r>
          </w:p>
        </w:tc>
        <w:tc>
          <w:tcPr>
            <w:tcW w:w="0" w:type="auto"/>
            <w:vAlign w:val="center"/>
            <w:hideMark/>
          </w:tcPr>
          <w:p w14:paraId="3475707D" w14:textId="77777777" w:rsidR="007E4729" w:rsidRPr="007E4729" w:rsidRDefault="007E4729" w:rsidP="007E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 &amp; Benefits</w:t>
            </w:r>
          </w:p>
        </w:tc>
      </w:tr>
      <w:tr w:rsidR="007E4729" w:rsidRPr="007E4729" w14:paraId="79C38C5F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E7B5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Founder</w:t>
            </w:r>
          </w:p>
        </w:tc>
        <w:tc>
          <w:tcPr>
            <w:tcW w:w="0" w:type="auto"/>
            <w:vAlign w:val="center"/>
            <w:hideMark/>
          </w:tcPr>
          <w:p w14:paraId="25FDBED5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$349 one-time</w:t>
            </w:r>
          </w:p>
        </w:tc>
        <w:tc>
          <w:tcPr>
            <w:tcW w:w="0" w:type="auto"/>
            <w:vAlign w:val="center"/>
            <w:hideMark/>
          </w:tcPr>
          <w:p w14:paraId="128EAE13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Lifetime perks &amp; lock</w:t>
            </w:r>
          </w:p>
        </w:tc>
        <w:tc>
          <w:tcPr>
            <w:tcW w:w="0" w:type="auto"/>
            <w:vAlign w:val="center"/>
            <w:hideMark/>
          </w:tcPr>
          <w:p w14:paraId="06B8C754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Exclusive wall-plaque recognition in main lobby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Digital “Founder” badge in your member profile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Welcome kit: branded swag (hat, T-shirt, water bottle)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Invite to bi-annual Founder gala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Priority booking window (courts, events, clinics)</w:t>
            </w:r>
          </w:p>
        </w:tc>
      </w:tr>
      <w:tr w:rsidR="007E4729" w:rsidRPr="007E4729" w14:paraId="78DD6DDA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14D1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Charter</w:t>
            </w:r>
          </w:p>
        </w:tc>
        <w:tc>
          <w:tcPr>
            <w:tcW w:w="0" w:type="auto"/>
            <w:vAlign w:val="center"/>
            <w:hideMark/>
          </w:tcPr>
          <w:p w14:paraId="6B447CF3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$299 one-time</w:t>
            </w:r>
          </w:p>
        </w:tc>
        <w:tc>
          <w:tcPr>
            <w:tcW w:w="0" w:type="auto"/>
            <w:vAlign w:val="center"/>
            <w:hideMark/>
          </w:tcPr>
          <w:p w14:paraId="3D7A6D1D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2-year price lock</w:t>
            </w:r>
          </w:p>
        </w:tc>
        <w:tc>
          <w:tcPr>
            <w:tcW w:w="0" w:type="auto"/>
            <w:vAlign w:val="center"/>
            <w:hideMark/>
          </w:tcPr>
          <w:p w14:paraId="1CB8CEAC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Recognition on Charter Wall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Digital “Charter” badge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Welcome pack: towel &amp; stainless-steel water bottle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Access to invitation-only mixers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Early access to new services</w:t>
            </w:r>
          </w:p>
        </w:tc>
      </w:tr>
      <w:tr w:rsidR="007E4729" w:rsidRPr="007E4729" w14:paraId="72DA3B9E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C4E70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Charter</w:t>
            </w:r>
          </w:p>
        </w:tc>
        <w:tc>
          <w:tcPr>
            <w:tcW w:w="0" w:type="auto"/>
            <w:vAlign w:val="center"/>
            <w:hideMark/>
          </w:tcPr>
          <w:p w14:paraId="75E9FD78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$99/year</w:t>
            </w:r>
          </w:p>
        </w:tc>
        <w:tc>
          <w:tcPr>
            <w:tcW w:w="0" w:type="auto"/>
            <w:vAlign w:val="center"/>
            <w:hideMark/>
          </w:tcPr>
          <w:p w14:paraId="2CADDC2E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Auto-renew each year</w:t>
            </w:r>
          </w:p>
        </w:tc>
        <w:tc>
          <w:tcPr>
            <w:tcW w:w="0" w:type="auto"/>
            <w:vAlign w:val="center"/>
            <w:hideMark/>
          </w:tcPr>
          <w:p w14:paraId="24E4A6A8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Annual price lock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Digital badge + online recognition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- 1 complimentary guest pass/year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Invite to yearly Charter Member Meetup</w:t>
            </w:r>
          </w:p>
        </w:tc>
      </w:tr>
      <w:tr w:rsidR="007E4729" w:rsidRPr="007E4729" w14:paraId="0B108831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0C44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Commitment</w:t>
            </w:r>
          </w:p>
        </w:tc>
        <w:tc>
          <w:tcPr>
            <w:tcW w:w="0" w:type="auto"/>
            <w:vAlign w:val="center"/>
            <w:hideMark/>
          </w:tcPr>
          <w:p w14:paraId="36996DE3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 with 12-month commitment</w:t>
            </w:r>
          </w:p>
        </w:tc>
        <w:tc>
          <w:tcPr>
            <w:tcW w:w="0" w:type="auto"/>
            <w:vAlign w:val="center"/>
            <w:hideMark/>
          </w:tcPr>
          <w:p w14:paraId="3719677F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 membership term</w:t>
            </w:r>
          </w:p>
        </w:tc>
        <w:tc>
          <w:tcPr>
            <w:tcW w:w="0" w:type="auto"/>
            <w:vAlign w:val="center"/>
            <w:hideMark/>
          </w:tcPr>
          <w:p w14:paraId="64A4384B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All Charter benefits included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Must maintain any paid membership tier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Recognized in annual report &amp; online Roll of Honor</w:t>
            </w:r>
          </w:p>
        </w:tc>
      </w:tr>
    </w:tbl>
    <w:p w14:paraId="14456558" w14:textId="77777777" w:rsidR="007E4729" w:rsidRPr="007E4729" w:rsidRDefault="007E4729" w:rsidP="007E47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Exclusivity:</w:t>
      </w:r>
      <w:r w:rsidRPr="007E4729">
        <w:rPr>
          <w:rFonts w:ascii="Times New Roman" w:eastAsia="Times New Roman" w:hAnsi="Times New Roman" w:cs="Times New Roman"/>
          <w:kern w:val="0"/>
          <w14:ligatures w14:val="none"/>
        </w:rPr>
        <w:br/>
        <w:t>• Capped at 100 slots total (50 Founder + 50 Charter)</w:t>
      </w:r>
      <w:r w:rsidRPr="007E4729">
        <w:rPr>
          <w:rFonts w:ascii="Times New Roman" w:eastAsia="Times New Roman" w:hAnsi="Times New Roman" w:cs="Times New Roman"/>
          <w:kern w:val="0"/>
          <w14:ligatures w14:val="none"/>
        </w:rPr>
        <w:br/>
        <w:t>• Drives urgency, social proof, and premium positioning</w:t>
      </w:r>
    </w:p>
    <w:p w14:paraId="454D9485" w14:textId="77777777" w:rsidR="007E4729" w:rsidRPr="007E4729" w:rsidRDefault="007E4729" w:rsidP="007E4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pict w14:anchorId="48AFB834">
          <v:rect id="_x0000_i1026" style="width:0;height:1.5pt" o:hralign="center" o:hrstd="t" o:hr="t" fillcolor="#a0a0a0" stroked="f"/>
        </w:pict>
      </w:r>
    </w:p>
    <w:p w14:paraId="4C478AF5" w14:textId="77777777" w:rsidR="007E4729" w:rsidRPr="007E4729" w:rsidRDefault="007E4729" w:rsidP="007E4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Optimization Recommendations</w:t>
      </w:r>
    </w:p>
    <w:p w14:paraId="6FAAAE45" w14:textId="77777777" w:rsidR="007E4729" w:rsidRPr="007E4729" w:rsidRDefault="007E4729" w:rsidP="007E4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Bird Special</w:t>
      </w:r>
    </w:p>
    <w:p w14:paraId="01EC8209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First 25 Founder slots at </w:t>
      </w: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$249</w:t>
      </w: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 (save $100).</w:t>
      </w:r>
    </w:p>
    <w:p w14:paraId="69453536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Announce with countdown timer in website header.</w:t>
      </w:r>
    </w:p>
    <w:p w14:paraId="1F173D53" w14:textId="77777777" w:rsidR="007E4729" w:rsidRPr="007E4729" w:rsidRDefault="007E4729" w:rsidP="007E4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Split-Payment Option</w:t>
      </w:r>
    </w:p>
    <w:p w14:paraId="5998686D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$149 at signup, $200 after 30 days for Founder tier.</w:t>
      </w:r>
    </w:p>
    <w:p w14:paraId="46EAFE2E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Reduces upfront barrier without diluting value.</w:t>
      </w:r>
    </w:p>
    <w:p w14:paraId="402609B8" w14:textId="77777777" w:rsidR="007E4729" w:rsidRPr="007E4729" w:rsidRDefault="007E4729" w:rsidP="007E4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Bundled High-Value Perks</w:t>
      </w:r>
    </w:p>
    <w:p w14:paraId="0E4FBDF9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Add a 1× personal training session ($50 value) and wellness consult ($75 value).</w:t>
      </w:r>
    </w:p>
    <w:p w14:paraId="2437C30A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Clearly itemize “$124+ value included.”</w:t>
      </w:r>
    </w:p>
    <w:p w14:paraId="0A421859" w14:textId="77777777" w:rsidR="007E4729" w:rsidRPr="007E4729" w:rsidRDefault="007E4729" w:rsidP="007E4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&amp; Social Recognition</w:t>
      </w:r>
    </w:p>
    <w:p w14:paraId="24ACCD46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Host a special “Founders Reception” when the plaque wall is unveiled.</w:t>
      </w:r>
    </w:p>
    <w:p w14:paraId="144BC016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Offer exclusive swag (leather jacket patch, enamel pin).</w:t>
      </w:r>
    </w:p>
    <w:p w14:paraId="3914D4AC" w14:textId="77777777" w:rsidR="007E4729" w:rsidRPr="007E4729" w:rsidRDefault="007E4729" w:rsidP="007E4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Onboarding &amp; Billing</w:t>
      </w:r>
    </w:p>
    <w:p w14:paraId="6F2FABAA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Require ACH/</w:t>
      </w:r>
      <w:proofErr w:type="gramStart"/>
      <w:r w:rsidRPr="007E4729">
        <w:rPr>
          <w:rFonts w:ascii="Times New Roman" w:eastAsia="Times New Roman" w:hAnsi="Times New Roman" w:cs="Times New Roman"/>
          <w:kern w:val="0"/>
          <w14:ligatures w14:val="none"/>
        </w:rPr>
        <w:t>direct-debit</w:t>
      </w:r>
      <w:proofErr w:type="gramEnd"/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 for lowest failure rates.</w:t>
      </w:r>
    </w:p>
    <w:p w14:paraId="12D98927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Send automated reminder emails 7 days before payment/due date.</w:t>
      </w:r>
    </w:p>
    <w:p w14:paraId="3E6F6254" w14:textId="77777777" w:rsidR="007E4729" w:rsidRPr="007E4729" w:rsidRDefault="007E4729" w:rsidP="007E4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 Journey</w:t>
      </w:r>
    </w:p>
    <w:p w14:paraId="521BFD17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Milestone emails at 6, 12, and 18 months with “thank-you” and renewal incentives.</w:t>
      </w:r>
    </w:p>
    <w:p w14:paraId="16C94DA0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Offer “lock extended” bonus for early renewal at 24 months.</w:t>
      </w:r>
    </w:p>
    <w:p w14:paraId="43B3A6AD" w14:textId="77777777" w:rsidR="007E4729" w:rsidRPr="007E4729" w:rsidRDefault="007E4729" w:rsidP="007E4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Refinement</w:t>
      </w:r>
    </w:p>
    <w:p w14:paraId="5E0E137C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Monthly dashboard tracking: signup pace, churn risk, renewal rate.</w:t>
      </w:r>
    </w:p>
    <w:p w14:paraId="5D0E77AD" w14:textId="77777777" w:rsidR="007E4729" w:rsidRPr="007E4729" w:rsidRDefault="007E4729" w:rsidP="007E4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Adjust tier sizes, pricing, and perks quarterly based on real uptake.</w:t>
      </w:r>
    </w:p>
    <w:p w14:paraId="0F121CD0" w14:textId="77777777" w:rsidR="007E4729" w:rsidRPr="007E4729" w:rsidRDefault="007E4729" w:rsidP="007E4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pict w14:anchorId="183A8367">
          <v:rect id="_x0000_i1027" style="width:0;height:1.5pt" o:hralign="center" o:hrstd="t" o:hr="t" fillcolor="#a0a0a0" stroked="f"/>
        </w:pict>
      </w:r>
    </w:p>
    <w:p w14:paraId="44E81FCB" w14:textId="77777777" w:rsidR="007E4729" w:rsidRPr="007E4729" w:rsidRDefault="007E4729" w:rsidP="007E4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Credit System Detailed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779"/>
        <w:gridCol w:w="2413"/>
        <w:gridCol w:w="3680"/>
      </w:tblGrid>
      <w:tr w:rsidR="007E4729" w:rsidRPr="007E4729" w14:paraId="71BBF5D8" w14:textId="77777777" w:rsidTr="007E4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88C7C" w14:textId="77777777" w:rsidR="007E4729" w:rsidRPr="007E4729" w:rsidRDefault="007E4729" w:rsidP="007E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0D22D71" w14:textId="77777777" w:rsidR="007E4729" w:rsidRPr="007E4729" w:rsidRDefault="007E4729" w:rsidP="007E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1A260AF7" w14:textId="77777777" w:rsidR="007E4729" w:rsidRPr="007E4729" w:rsidRDefault="007E4729" w:rsidP="007E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&amp; Discounts</w:t>
            </w:r>
          </w:p>
        </w:tc>
        <w:tc>
          <w:tcPr>
            <w:tcW w:w="0" w:type="auto"/>
            <w:vAlign w:val="center"/>
            <w:hideMark/>
          </w:tcPr>
          <w:p w14:paraId="407F6113" w14:textId="77777777" w:rsidR="007E4729" w:rsidRPr="007E4729" w:rsidRDefault="007E4729" w:rsidP="007E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 &amp; Benefits</w:t>
            </w:r>
          </w:p>
        </w:tc>
      </w:tr>
      <w:tr w:rsidR="007E4729" w:rsidRPr="007E4729" w14:paraId="7403C8DD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6331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 Credit</w:t>
            </w:r>
          </w:p>
        </w:tc>
        <w:tc>
          <w:tcPr>
            <w:tcW w:w="0" w:type="auto"/>
            <w:vAlign w:val="center"/>
            <w:hideMark/>
          </w:tcPr>
          <w:p w14:paraId="1291353B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Credit</w:t>
            </w:r>
          </w:p>
        </w:tc>
        <w:tc>
          <w:tcPr>
            <w:tcW w:w="0" w:type="auto"/>
            <w:vAlign w:val="center"/>
            <w:hideMark/>
          </w:tcPr>
          <w:p w14:paraId="67B3D785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$8.00 each</w:t>
            </w:r>
          </w:p>
        </w:tc>
        <w:tc>
          <w:tcPr>
            <w:tcW w:w="0" w:type="auto"/>
            <w:vAlign w:val="center"/>
            <w:hideMark/>
          </w:tcPr>
          <w:p w14:paraId="79600745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unit for all services—micro-pricing encourages trial.</w:t>
            </w:r>
          </w:p>
        </w:tc>
      </w:tr>
      <w:tr w:rsidR="007E4729" w:rsidRPr="007E4729" w14:paraId="12EC919F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DCE94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 Pricing</w:t>
            </w:r>
          </w:p>
        </w:tc>
        <w:tc>
          <w:tcPr>
            <w:tcW w:w="0" w:type="auto"/>
            <w:vAlign w:val="center"/>
            <w:hideMark/>
          </w:tcPr>
          <w:p w14:paraId="6E2AED30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Court rental (1 </w:t>
            </w:r>
            <w:proofErr w:type="spellStart"/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  <w:proofErr w:type="spellEnd"/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): 3 Credits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Class: 1 Credit 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PT session (30 min): 5 Credits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Recovery lounge: 2 Credits</w:t>
            </w:r>
          </w:p>
        </w:tc>
        <w:tc>
          <w:tcPr>
            <w:tcW w:w="0" w:type="auto"/>
            <w:vAlign w:val="center"/>
            <w:hideMark/>
          </w:tcPr>
          <w:p w14:paraId="7FDA3A14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1F303FA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service value to credit cost; simple, transparent.</w:t>
            </w:r>
          </w:p>
        </w:tc>
      </w:tr>
      <w:tr w:rsidR="007E4729" w:rsidRPr="007E4729" w14:paraId="42893B70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B47B9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Bulk Packs</w:t>
            </w:r>
          </w:p>
        </w:tc>
        <w:tc>
          <w:tcPr>
            <w:tcW w:w="0" w:type="auto"/>
            <w:vAlign w:val="center"/>
            <w:hideMark/>
          </w:tcPr>
          <w:p w14:paraId="181B3836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5 Credits (“Quick Add”)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15 Credits (“Value Pack”)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30 Credits (“Power Pack”)</w:t>
            </w:r>
          </w:p>
        </w:tc>
        <w:tc>
          <w:tcPr>
            <w:tcW w:w="0" w:type="auto"/>
            <w:vAlign w:val="center"/>
            <w:hideMark/>
          </w:tcPr>
          <w:p w14:paraId="67482557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5 @ $37.50 (6 % off)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15 @ $105 (12 % off)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• 30 @ $195 (17 % off)</w:t>
            </w:r>
          </w:p>
        </w:tc>
        <w:tc>
          <w:tcPr>
            <w:tcW w:w="0" w:type="auto"/>
            <w:vAlign w:val="center"/>
            <w:hideMark/>
          </w:tcPr>
          <w:p w14:paraId="55CD5D83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Incentivizes larger upfront purchase; predictable cost savings.</w:t>
            </w:r>
          </w:p>
        </w:tc>
      </w:tr>
      <w:tr w:rsidR="007E4729" w:rsidRPr="007E4729" w14:paraId="4585BA11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A1127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Dynamic Pricing</w:t>
            </w:r>
          </w:p>
        </w:tc>
        <w:tc>
          <w:tcPr>
            <w:tcW w:w="0" w:type="auto"/>
            <w:vAlign w:val="center"/>
            <w:hideMark/>
          </w:tcPr>
          <w:p w14:paraId="6E30DA5C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Peak vs. Off-Peak</w:t>
            </w:r>
          </w:p>
        </w:tc>
        <w:tc>
          <w:tcPr>
            <w:tcW w:w="0" w:type="auto"/>
            <w:vAlign w:val="center"/>
            <w:hideMark/>
          </w:tcPr>
          <w:p w14:paraId="6335E96A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Peak +1 Credit (e.g., court now 4 Credits)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Off-Peak –1 Credit</w:t>
            </w:r>
          </w:p>
        </w:tc>
        <w:tc>
          <w:tcPr>
            <w:tcW w:w="0" w:type="auto"/>
            <w:vAlign w:val="center"/>
            <w:hideMark/>
          </w:tcPr>
          <w:p w14:paraId="26487A3A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Drives higher revenue during busy hours; fills slack capacity.</w:t>
            </w:r>
          </w:p>
        </w:tc>
      </w:tr>
      <w:tr w:rsidR="007E4729" w:rsidRPr="007E4729" w14:paraId="56230D37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0474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Loyalty Rewards</w:t>
            </w:r>
          </w:p>
        </w:tc>
        <w:tc>
          <w:tcPr>
            <w:tcW w:w="0" w:type="auto"/>
            <w:vAlign w:val="center"/>
            <w:hideMark/>
          </w:tcPr>
          <w:p w14:paraId="50F7ADA8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Visit &amp; referral bonuses</w:t>
            </w:r>
          </w:p>
        </w:tc>
        <w:tc>
          <w:tcPr>
            <w:tcW w:w="0" w:type="auto"/>
            <w:vAlign w:val="center"/>
            <w:hideMark/>
          </w:tcPr>
          <w:p w14:paraId="48CDE5DD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bonus credits at 100 visits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5 credits per referral</w:t>
            </w:r>
          </w:p>
        </w:tc>
        <w:tc>
          <w:tcPr>
            <w:tcW w:w="0" w:type="auto"/>
            <w:vAlign w:val="center"/>
            <w:hideMark/>
          </w:tcPr>
          <w:p w14:paraId="1DF83557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Encourages repeat visits and word-of-mouth sign-ups.</w:t>
            </w:r>
          </w:p>
        </w:tc>
      </w:tr>
      <w:tr w:rsidR="007E4729" w:rsidRPr="007E4729" w14:paraId="764F658B" w14:textId="77777777" w:rsidTr="007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EE32E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Rollover Policy</w:t>
            </w:r>
          </w:p>
        </w:tc>
        <w:tc>
          <w:tcPr>
            <w:tcW w:w="0" w:type="auto"/>
            <w:vAlign w:val="center"/>
            <w:hideMark/>
          </w:tcPr>
          <w:p w14:paraId="4B1E1A47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rollover &amp; expiration</w:t>
            </w:r>
          </w:p>
        </w:tc>
        <w:tc>
          <w:tcPr>
            <w:tcW w:w="0" w:type="auto"/>
            <w:vAlign w:val="center"/>
            <w:hideMark/>
          </w:tcPr>
          <w:p w14:paraId="5CE2E2F8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Basic: up to 5 credits/month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Elite: up to 10 credits/month</w:t>
            </w: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All expire after 12 months</w:t>
            </w:r>
          </w:p>
        </w:tc>
        <w:tc>
          <w:tcPr>
            <w:tcW w:w="0" w:type="auto"/>
            <w:vAlign w:val="center"/>
            <w:hideMark/>
          </w:tcPr>
          <w:p w14:paraId="072A2162" w14:textId="77777777" w:rsidR="007E4729" w:rsidRPr="007E4729" w:rsidRDefault="007E4729" w:rsidP="007E4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E47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Balances urgency with member flexibility—reduces “use it or lose it” anxiety.</w:t>
            </w:r>
          </w:p>
        </w:tc>
      </w:tr>
    </w:tbl>
    <w:p w14:paraId="5EF7877F" w14:textId="77777777" w:rsidR="007E4729" w:rsidRPr="007E4729" w:rsidRDefault="007E4729" w:rsidP="007E4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pict w14:anchorId="17CFB819">
          <v:rect id="_x0000_i1028" style="width:0;height:1.5pt" o:hralign="center" o:hrstd="t" o:hr="t" fillcolor="#a0a0a0" stroked="f"/>
        </w:pict>
      </w:r>
    </w:p>
    <w:p w14:paraId="5915F2AB" w14:textId="77777777" w:rsidR="007E4729" w:rsidRPr="007E4729" w:rsidRDefault="007E4729" w:rsidP="007E4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Credit System Optimization Recommendations</w:t>
      </w:r>
    </w:p>
    <w:p w14:paraId="3A0B7AAA" w14:textId="77777777" w:rsidR="007E4729" w:rsidRPr="007E4729" w:rsidRDefault="007E4729" w:rsidP="007E4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Flash Sales &amp; Time-Limited Deals</w:t>
      </w:r>
    </w:p>
    <w:p w14:paraId="656D9EDA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24-hour “Midweek Madness” on Power Packs at an extra 5 % off.</w:t>
      </w:r>
    </w:p>
    <w:p w14:paraId="3973FBE5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Birthday/anniversary credit promo codes.</w:t>
      </w:r>
    </w:p>
    <w:p w14:paraId="31934CD8" w14:textId="77777777" w:rsidR="007E4729" w:rsidRPr="007E4729" w:rsidRDefault="007E4729" w:rsidP="007E4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Bonuses &amp; Referrals</w:t>
      </w:r>
    </w:p>
    <w:p w14:paraId="7AF7CD56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Auto-grant 5 bonus credits at 6-month membership mark.</w:t>
      </w:r>
    </w:p>
    <w:p w14:paraId="0F8D5867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“Bring a Friend” code: you get 5 </w:t>
      </w:r>
      <w:proofErr w:type="gramStart"/>
      <w:r w:rsidRPr="007E4729">
        <w:rPr>
          <w:rFonts w:ascii="Times New Roman" w:eastAsia="Times New Roman" w:hAnsi="Times New Roman" w:cs="Times New Roman"/>
          <w:kern w:val="0"/>
          <w14:ligatures w14:val="none"/>
        </w:rPr>
        <w:t>credits,</w:t>
      </w:r>
      <w:proofErr w:type="gramEnd"/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 they get 5 credits.</w:t>
      </w:r>
    </w:p>
    <w:p w14:paraId="3C851A25" w14:textId="77777777" w:rsidR="007E4729" w:rsidRPr="007E4729" w:rsidRDefault="007E4729" w:rsidP="007E4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Credit Offers</w:t>
      </w:r>
    </w:p>
    <w:p w14:paraId="5948D628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Use activity data: if member hasn’t booked courts in 30 days, send “Court Pack” discount.</w:t>
      </w:r>
    </w:p>
    <w:p w14:paraId="5A4C98C4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VIP email blasts for top 10 % of credit spenders.</w:t>
      </w:r>
    </w:p>
    <w:p w14:paraId="478D880C" w14:textId="77777777" w:rsidR="007E4729" w:rsidRPr="007E4729" w:rsidRDefault="007E4729" w:rsidP="007E4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Low-Balance Alerts</w:t>
      </w:r>
    </w:p>
    <w:p w14:paraId="1BA8FCF8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SMS/email when credits ≤ 3, linking to “Best Value” pack.</w:t>
      </w:r>
    </w:p>
    <w:p w14:paraId="3CFD69F2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One-click top-up via app or website—no payment friction.</w:t>
      </w:r>
    </w:p>
    <w:p w14:paraId="60D63710" w14:textId="77777777" w:rsidR="007E4729" w:rsidRPr="007E4729" w:rsidRDefault="007E4729" w:rsidP="007E4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Analytics-Driven Adjustments</w:t>
      </w:r>
    </w:p>
    <w:p w14:paraId="150B4BF7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Weekly report: high-demand services vs. underutilized.</w:t>
      </w:r>
    </w:p>
    <w:p w14:paraId="6D6DEC77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Adjust dynamic pricing tiers in response to margin data.</w:t>
      </w:r>
    </w:p>
    <w:p w14:paraId="2D1571BD" w14:textId="77777777" w:rsidR="007E4729" w:rsidRPr="007E4729" w:rsidRDefault="007E4729" w:rsidP="007E4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&amp; Group Bundles</w:t>
      </w:r>
    </w:p>
    <w:p w14:paraId="2AB937B4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Custom credit bundles (e.g., 100 credits for $720 – 10 % off) for teams or families.</w:t>
      </w:r>
    </w:p>
    <w:p w14:paraId="1E9AB847" w14:textId="77777777" w:rsidR="007E4729" w:rsidRPr="007E4729" w:rsidRDefault="007E4729" w:rsidP="007E4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Dedicated account manager for corporate partner onboarding.</w:t>
      </w:r>
    </w:p>
    <w:p w14:paraId="309C4500" w14:textId="77777777" w:rsidR="007E4729" w:rsidRPr="007E4729" w:rsidRDefault="007E4729" w:rsidP="007E4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pict w14:anchorId="16D65AF8">
          <v:rect id="_x0000_i1029" style="width:0;height:1.5pt" o:hralign="center" o:hrstd="t" o:hr="t" fillcolor="#a0a0a0" stroked="f"/>
        </w:pict>
      </w:r>
    </w:p>
    <w:p w14:paraId="760FD63B" w14:textId="77777777" w:rsidR="007E4729" w:rsidRPr="007E4729" w:rsidRDefault="007E4729" w:rsidP="007E4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Financial Impact &amp; Next Steps</w:t>
      </w:r>
    </w:p>
    <w:p w14:paraId="589A8F57" w14:textId="77777777" w:rsidR="007E4729" w:rsidRPr="007E4729" w:rsidRDefault="007E4729" w:rsidP="007E4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Projected Charter Revenue</w:t>
      </w:r>
    </w:p>
    <w:p w14:paraId="3C79EAD3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Founder (50 × $349) + Charter (50 × $299) = </w:t>
      </w: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$32,400</w:t>
      </w: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3281E9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Early Bird discount still nets high-margin initial boost.</w:t>
      </w:r>
    </w:p>
    <w:p w14:paraId="28AE98A5" w14:textId="77777777" w:rsidR="007E4729" w:rsidRPr="007E4729" w:rsidRDefault="007E4729" w:rsidP="007E4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Revenue Potential</w:t>
      </w:r>
    </w:p>
    <w:p w14:paraId="4D22B2FB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If 40 % of 500 members buy an extra 15 credits ($105), monthly = </w:t>
      </w: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$21,000</w:t>
      </w: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391423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Dynamic pricing further increases revenue during peak windows.</w:t>
      </w:r>
    </w:p>
    <w:p w14:paraId="73C64B18" w14:textId="77777777" w:rsidR="007E4729" w:rsidRPr="007E4729" w:rsidRDefault="007E4729" w:rsidP="007E4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Implementation Roadmap</w:t>
      </w:r>
    </w:p>
    <w:p w14:paraId="193BC365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Days 1–30:</w:t>
      </w: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 Launch tiers + Early Bird campaign + automated onboarding</w:t>
      </w:r>
    </w:p>
    <w:p w14:paraId="24C3ADEB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Days 31–60:</w:t>
      </w: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 Roll out credit packs + flash sale events + low-balance </w:t>
      </w:r>
      <w:proofErr w:type="gramStart"/>
      <w:r w:rsidRPr="007E4729">
        <w:rPr>
          <w:rFonts w:ascii="Times New Roman" w:eastAsia="Times New Roman" w:hAnsi="Times New Roman" w:cs="Times New Roman"/>
          <w:kern w:val="0"/>
          <w14:ligatures w14:val="none"/>
        </w:rPr>
        <w:t>alerts</w:t>
      </w:r>
      <w:proofErr w:type="gramEnd"/>
    </w:p>
    <w:p w14:paraId="01F3DB01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Days 61+:</w:t>
      </w: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 Monitor analytics, iterate pricing &amp; perks </w:t>
      </w:r>
      <w:proofErr w:type="gramStart"/>
      <w:r w:rsidRPr="007E4729">
        <w:rPr>
          <w:rFonts w:ascii="Times New Roman" w:eastAsia="Times New Roman" w:hAnsi="Times New Roman" w:cs="Times New Roman"/>
          <w:kern w:val="0"/>
          <w14:ligatures w14:val="none"/>
        </w:rPr>
        <w:t>quarterly</w:t>
      </w:r>
      <w:proofErr w:type="gramEnd"/>
    </w:p>
    <w:p w14:paraId="0325658C" w14:textId="77777777" w:rsidR="007E4729" w:rsidRPr="007E4729" w:rsidRDefault="007E4729" w:rsidP="007E4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Success Metrics</w:t>
      </w:r>
    </w:p>
    <w:p w14:paraId="4CB55778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Charter conversion ≥ 15 % of sign-ups</w:t>
      </w:r>
    </w:p>
    <w:p w14:paraId="63E97C7D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Charter renewal rate ≥ 90 % at 24 months</w:t>
      </w:r>
    </w:p>
    <w:p w14:paraId="0F59C12C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Credit pack purchase rate ≥ 35 % of active </w:t>
      </w:r>
      <w:proofErr w:type="gramStart"/>
      <w:r w:rsidRPr="007E4729">
        <w:rPr>
          <w:rFonts w:ascii="Times New Roman" w:eastAsia="Times New Roman" w:hAnsi="Times New Roman" w:cs="Times New Roman"/>
          <w:kern w:val="0"/>
          <w14:ligatures w14:val="none"/>
        </w:rPr>
        <w:t>members</w:t>
      </w:r>
      <w:proofErr w:type="gramEnd"/>
    </w:p>
    <w:p w14:paraId="01546ED5" w14:textId="77777777" w:rsidR="007E4729" w:rsidRPr="007E4729" w:rsidRDefault="007E4729" w:rsidP="007E4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 xml:space="preserve">Credit utilization ≥ 80 % of purchased </w:t>
      </w:r>
      <w:proofErr w:type="gramStart"/>
      <w:r w:rsidRPr="007E4729">
        <w:rPr>
          <w:rFonts w:ascii="Times New Roman" w:eastAsia="Times New Roman" w:hAnsi="Times New Roman" w:cs="Times New Roman"/>
          <w:kern w:val="0"/>
          <w14:ligatures w14:val="none"/>
        </w:rPr>
        <w:t>credits</w:t>
      </w:r>
      <w:proofErr w:type="gramEnd"/>
    </w:p>
    <w:p w14:paraId="1F2C9D8C" w14:textId="77777777" w:rsidR="007E4729" w:rsidRPr="007E4729" w:rsidRDefault="007E4729" w:rsidP="007E4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pict w14:anchorId="386CA54D">
          <v:rect id="_x0000_i1030" style="width:0;height:1.5pt" o:hralign="center" o:hrstd="t" o:hr="t" fillcolor="#a0a0a0" stroked="f"/>
        </w:pict>
      </w:r>
    </w:p>
    <w:p w14:paraId="0DA4D83C" w14:textId="77777777" w:rsidR="007E4729" w:rsidRPr="007E4729" w:rsidRDefault="007E4729" w:rsidP="007E4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4729">
        <w:rPr>
          <w:rFonts w:ascii="Times New Roman" w:eastAsia="Times New Roman" w:hAnsi="Times New Roman" w:cs="Times New Roman"/>
          <w:kern w:val="0"/>
          <w14:ligatures w14:val="none"/>
        </w:rPr>
        <w:t>By clearly defining costs, features, and benefits—and layering in urgency, automation, and analytics—you’ll maximize both initial revenue and long-term member engagement.</w:t>
      </w:r>
    </w:p>
    <w:p w14:paraId="1C16A37A" w14:textId="77777777" w:rsidR="007E4729" w:rsidRDefault="007E4729"/>
    <w:sectPr w:rsidR="007E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960D4"/>
    <w:multiLevelType w:val="multilevel"/>
    <w:tmpl w:val="03F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62E18"/>
    <w:multiLevelType w:val="multilevel"/>
    <w:tmpl w:val="1BCC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C7CEF"/>
    <w:multiLevelType w:val="multilevel"/>
    <w:tmpl w:val="7BB6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980183">
    <w:abstractNumId w:val="1"/>
  </w:num>
  <w:num w:numId="2" w16cid:durableId="1056008270">
    <w:abstractNumId w:val="2"/>
  </w:num>
  <w:num w:numId="3" w16cid:durableId="52332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29"/>
    <w:rsid w:val="003F74FA"/>
    <w:rsid w:val="007E4729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C64B"/>
  <w15:chartTrackingRefBased/>
  <w15:docId w15:val="{43FD4B22-191E-4980-B61B-56E495B4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4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4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4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3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82507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46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2</cp:revision>
  <dcterms:created xsi:type="dcterms:W3CDTF">2025-08-10T02:13:00Z</dcterms:created>
  <dcterms:modified xsi:type="dcterms:W3CDTF">2025-08-10T02:13:00Z</dcterms:modified>
</cp:coreProperties>
</file>