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10E6" w14:textId="342FEB28" w:rsidR="00A3788D" w:rsidRPr="00A3788D" w:rsidRDefault="00A3788D" w:rsidP="00A3788D">
      <w:pPr>
        <w:rPr>
          <w:b/>
        </w:rPr>
      </w:pPr>
      <w:r w:rsidRPr="00A3788D">
        <w:rPr>
          <w:b/>
        </w:rPr>
        <w:t xml:space="preserve">Doing </w:t>
      </w:r>
      <w:r w:rsidRPr="00A3788D">
        <w:rPr>
          <w:b/>
          <w:i/>
        </w:rPr>
        <w:t xml:space="preserve">de novo </w:t>
      </w:r>
      <w:r w:rsidRPr="00A3788D">
        <w:rPr>
          <w:b/>
        </w:rPr>
        <w:t xml:space="preserve">Assembly </w:t>
      </w:r>
      <w:r w:rsidR="003F7FC7">
        <w:rPr>
          <w:b/>
        </w:rPr>
        <w:t xml:space="preserve">and Comparative Genomics </w:t>
      </w:r>
      <w:r w:rsidRPr="00A3788D">
        <w:rPr>
          <w:b/>
        </w:rPr>
        <w:t>on Eukaryotic Species Mixtures</w:t>
      </w:r>
    </w:p>
    <w:p w14:paraId="6C51FCD4" w14:textId="77777777" w:rsidR="00A3788D" w:rsidRDefault="00A3788D" w:rsidP="00A3788D"/>
    <w:p w14:paraId="205D307A" w14:textId="0A5A8A0C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>, Simonida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>, Anjuli Meis</w:t>
      </w:r>
      <w:r>
        <w:t>er</w:t>
      </w:r>
      <w:r w:rsidR="004978B6">
        <w:rPr>
          <w:vertAlign w:val="superscript"/>
        </w:rPr>
        <w:t>3</w:t>
      </w:r>
      <w:r>
        <w:t>, Imke Schmitt</w:t>
      </w:r>
      <w:r w:rsidRPr="00A3788D">
        <w:rPr>
          <w:vertAlign w:val="superscript"/>
        </w:rPr>
        <w:t>2</w:t>
      </w:r>
      <w:r w:rsidR="004978B6">
        <w:rPr>
          <w:vertAlign w:val="superscript"/>
        </w:rPr>
        <w:t>,3</w:t>
      </w:r>
      <w:r>
        <w:t>, Ingo Ebersberger</w:t>
      </w:r>
      <w:r w:rsidRPr="00A3788D">
        <w:rPr>
          <w:vertAlign w:val="superscript"/>
        </w:rPr>
        <w:t>1</w:t>
      </w:r>
    </w:p>
    <w:p w14:paraId="7648CFCC" w14:textId="77777777" w:rsidR="00592BD9" w:rsidRDefault="00592BD9" w:rsidP="00A3788D">
      <w:pPr>
        <w:rPr>
          <w:vertAlign w:val="superscript"/>
        </w:rPr>
      </w:pPr>
    </w:p>
    <w:p w14:paraId="1DFF1203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2197BAF" w14:textId="3614BCFF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>Biodiversity and Climate Research Centre, Senckenberg Gesellschaft für Naturforschung, Frankfurt am Main, Germany</w:t>
      </w:r>
    </w:p>
    <w:p w14:paraId="53493E82" w14:textId="0776ECED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vertAlign w:val="superscript"/>
        </w:rPr>
        <w:t>3</w:t>
      </w:r>
      <w:r w:rsidRPr="004978B6">
        <w:rPr>
          <w:rFonts w:asciiTheme="majorHAnsi" w:eastAsia="Times New Roman" w:hAnsiTheme="majorHAnsi" w:cs="Times New Roman"/>
          <w:sz w:val="20"/>
          <w:szCs w:val="20"/>
        </w:rPr>
        <w:t xml:space="preserve">Institute of Ecology, Evolution and Diversity, Goethe University Frankfurt, Max- von-Laue Str. 13, D-60438 Frankfurt, Germany </w:t>
      </w:r>
    </w:p>
    <w:p w14:paraId="54A35C2D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6AAA75E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>* bgreshake@googlemail.com</w:t>
      </w:r>
    </w:p>
    <w:p w14:paraId="2BE37CDE" w14:textId="77777777" w:rsidR="00A3788D" w:rsidRPr="00A3788D" w:rsidRDefault="00A3788D" w:rsidP="00A3788D"/>
    <w:p w14:paraId="65467812" w14:textId="67F341C5" w:rsidR="003E4513" w:rsidRDefault="00A3788D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this</w:t>
      </w:r>
      <w:r w:rsidRPr="00390ACB">
        <w:rPr>
          <w:sz w:val="20"/>
          <w:szCs w:val="20"/>
        </w:rPr>
        <w:t xml:space="preserve"> symbiosis is so close that the participating organisms </w:t>
      </w:r>
      <w:r w:rsidR="00CD1E2F" w:rsidRPr="00390ACB">
        <w:rPr>
          <w:sz w:val="20"/>
          <w:szCs w:val="20"/>
        </w:rPr>
        <w:t xml:space="preserve">are no longer able to </w:t>
      </w:r>
      <w:r w:rsidRPr="00390ACB">
        <w:rPr>
          <w:sz w:val="20"/>
          <w:szCs w:val="20"/>
        </w:rPr>
        <w:t xml:space="preserve">survive on their own. </w:t>
      </w:r>
      <w:r w:rsidR="00A22310">
        <w:rPr>
          <w:sz w:val="20"/>
          <w:szCs w:val="20"/>
        </w:rPr>
        <w:t xml:space="preserve">Such </w:t>
      </w:r>
      <w:r w:rsidRPr="00390ACB">
        <w:rPr>
          <w:sz w:val="20"/>
          <w:szCs w:val="20"/>
        </w:rPr>
        <w:t>close interdependence</w:t>
      </w:r>
      <w:r w:rsidR="00A22310">
        <w:rPr>
          <w:sz w:val="20"/>
          <w:szCs w:val="20"/>
        </w:rPr>
        <w:t xml:space="preserve">s make mutualistic symbionts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 this</w:t>
      </w:r>
      <w:r w:rsidRPr="00390ACB">
        <w:rPr>
          <w:sz w:val="20"/>
          <w:szCs w:val="20"/>
        </w:rPr>
        <w:t xml:space="preserve"> close interdependence confounds genomic studies, as </w:t>
      </w:r>
      <w:r w:rsidR="00CD1E2F" w:rsidRPr="00390ACB">
        <w:rPr>
          <w:sz w:val="20"/>
          <w:szCs w:val="20"/>
        </w:rPr>
        <w:t xml:space="preserve">the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 for many closely interacting symbionts</w:t>
      </w:r>
      <w:r w:rsidR="00340D33" w:rsidRPr="00390ACB">
        <w:rPr>
          <w:sz w:val="20"/>
          <w:szCs w:val="20"/>
        </w:rPr>
        <w:t>. While there has been extensive work on prokaryotic metagenomics</w:t>
      </w:r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>unclear how a eukaryotic species mixture influences the assembly outcome</w:t>
      </w:r>
      <w:r w:rsidR="003465D9">
        <w:rPr>
          <w:sz w:val="20"/>
          <w:szCs w:val="20"/>
        </w:rPr>
        <w:t>s</w:t>
      </w:r>
    </w:p>
    <w:p w14:paraId="552CE41A" w14:textId="2B5C1032" w:rsidR="003E4513" w:rsidRDefault="003E4513">
      <w:pPr>
        <w:rPr>
          <w:sz w:val="20"/>
          <w:szCs w:val="20"/>
        </w:rPr>
      </w:pPr>
      <w:r>
        <w:rPr>
          <w:sz w:val="20"/>
          <w:szCs w:val="20"/>
        </w:rPr>
        <w:t xml:space="preserve">We investigate how different assembly paradigms perform on such eukaryotic species mixtures, using </w:t>
      </w:r>
      <w:r w:rsidRPr="005C6C46">
        <w:rPr>
          <w:i/>
          <w:sz w:val="20"/>
          <w:szCs w:val="20"/>
        </w:rPr>
        <w:t>in silico</w:t>
      </w:r>
      <w:r w:rsidR="0005165F">
        <w:rPr>
          <w:sz w:val="20"/>
          <w:szCs w:val="20"/>
        </w:rPr>
        <w:t xml:space="preserve">-generated </w:t>
      </w:r>
      <w:r w:rsidR="00973EBE">
        <w:rPr>
          <w:sz w:val="20"/>
          <w:szCs w:val="20"/>
        </w:rPr>
        <w:t>data sets. These</w:t>
      </w:r>
      <w:r>
        <w:rPr>
          <w:sz w:val="20"/>
          <w:szCs w:val="20"/>
        </w:rPr>
        <w:t xml:space="preserve"> insights </w:t>
      </w:r>
      <w:r w:rsidR="0005165F">
        <w:rPr>
          <w:sz w:val="20"/>
          <w:szCs w:val="20"/>
        </w:rPr>
        <w:t xml:space="preserve">from those data sets are then applied </w:t>
      </w:r>
      <w:r w:rsidR="00973EBE">
        <w:rPr>
          <w:sz w:val="20"/>
          <w:szCs w:val="20"/>
        </w:rPr>
        <w:t xml:space="preserve">to </w:t>
      </w:r>
      <w:r>
        <w:rPr>
          <w:sz w:val="20"/>
          <w:szCs w:val="20"/>
        </w:rPr>
        <w:t>a real lichen model.</w:t>
      </w:r>
    </w:p>
    <w:p w14:paraId="127BC195" w14:textId="77777777" w:rsidR="00340D33" w:rsidRPr="00390ACB" w:rsidRDefault="00340D33">
      <w:pPr>
        <w:rPr>
          <w:sz w:val="20"/>
          <w:szCs w:val="20"/>
        </w:rPr>
      </w:pPr>
    </w:p>
    <w:p w14:paraId="0986805F" w14:textId="230B3512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>eukaryotic species mixture</w:t>
      </w:r>
      <w:r w:rsidR="00CD1E2F" w:rsidRPr="00390ACB">
        <w:rPr>
          <w:sz w:val="20"/>
          <w:szCs w:val="20"/>
        </w:rPr>
        <w:t>,</w:t>
      </w:r>
      <w:r w:rsidR="00BE3E7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generated from the lichen </w:t>
      </w:r>
      <w:r w:rsidR="00BE3E7A" w:rsidRPr="00390ACB">
        <w:rPr>
          <w:i/>
          <w:sz w:val="20"/>
          <w:szCs w:val="20"/>
        </w:rPr>
        <w:t>Lasallia pustulata</w:t>
      </w:r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such as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 and read number,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>data sets based on the draft genomes of the lichen</w:t>
      </w:r>
      <w:r w:rsidR="00340D33" w:rsidRPr="00390ACB">
        <w:rPr>
          <w:sz w:val="20"/>
          <w:szCs w:val="20"/>
        </w:rPr>
        <w:t>ized fungus</w:t>
      </w:r>
      <w:r w:rsidR="00774CEA" w:rsidRPr="00390ACB">
        <w:rPr>
          <w:sz w:val="20"/>
          <w:szCs w:val="20"/>
        </w:rPr>
        <w:t xml:space="preserve"> </w:t>
      </w:r>
      <w:r w:rsidR="00774CEA" w:rsidRPr="00390ACB">
        <w:rPr>
          <w:i/>
          <w:sz w:val="20"/>
          <w:szCs w:val="20"/>
        </w:rPr>
        <w:t xml:space="preserve">Cladonia grayi </w:t>
      </w:r>
      <w:r w:rsidR="00774CEA" w:rsidRPr="00390ACB">
        <w:rPr>
          <w:sz w:val="20"/>
          <w:szCs w:val="20"/>
        </w:rPr>
        <w:t xml:space="preserve">and its photobiont </w:t>
      </w:r>
      <w:r w:rsidR="00774CEA" w:rsidRPr="00390ACB">
        <w:rPr>
          <w:i/>
          <w:sz w:val="20"/>
          <w:szCs w:val="20"/>
        </w:rPr>
        <w:t>Asterochloris sp</w:t>
      </w:r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data sets, </w:t>
      </w:r>
      <w:r w:rsidR="00A22310">
        <w:rPr>
          <w:sz w:val="20"/>
          <w:szCs w:val="20"/>
        </w:rPr>
        <w:t>to evaluate how the coverage distribution influences 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>e used 6 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sga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MetaVelvet</w:t>
      </w:r>
      <w:r w:rsidR="000A2484" w:rsidRPr="00390ACB">
        <w:rPr>
          <w:sz w:val="20"/>
          <w:szCs w:val="20"/>
        </w:rPr>
        <w:t xml:space="preserve"> &amp; </w:t>
      </w:r>
      <w:r w:rsidR="000A2484" w:rsidRPr="00390ACB">
        <w:rPr>
          <w:i/>
          <w:sz w:val="20"/>
          <w:szCs w:val="20"/>
        </w:rPr>
        <w:t>SPAdes</w:t>
      </w:r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different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Overlap-Layout-Consensus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Bruijn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>dedicated metagenome assemblers</w:t>
      </w:r>
      <w:r>
        <w:rPr>
          <w:sz w:val="20"/>
          <w:szCs w:val="20"/>
        </w:rPr>
        <w:t>, for the evaluation</w:t>
      </w:r>
      <w:r w:rsidR="009B4C40" w:rsidRPr="00390ACB">
        <w:rPr>
          <w:sz w:val="20"/>
          <w:szCs w:val="20"/>
        </w:rPr>
        <w:t xml:space="preserve">. </w:t>
      </w:r>
    </w:p>
    <w:p w14:paraId="3C591A05" w14:textId="77777777" w:rsidR="00340D33" w:rsidRPr="00390ACB" w:rsidRDefault="00340D33">
      <w:pPr>
        <w:rPr>
          <w:sz w:val="20"/>
          <w:szCs w:val="20"/>
        </w:rPr>
      </w:pPr>
    </w:p>
    <w:p w14:paraId="2C0102B7" w14:textId="515E2055" w:rsidR="00FC7375" w:rsidRDefault="008D74FA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Our results show that </w:t>
      </w:r>
      <w:r w:rsidR="00B619C5">
        <w:rPr>
          <w:sz w:val="20"/>
          <w:szCs w:val="20"/>
        </w:rPr>
        <w:t xml:space="preserve">there are marked differences in the performance of the different </w:t>
      </w:r>
      <w:r w:rsidRPr="00390ACB">
        <w:rPr>
          <w:sz w:val="20"/>
          <w:szCs w:val="20"/>
        </w:rPr>
        <w:t>assemblers</w:t>
      </w:r>
      <w:r w:rsidR="00B619C5">
        <w:rPr>
          <w:sz w:val="20"/>
          <w:szCs w:val="20"/>
        </w:rPr>
        <w:t xml:space="preserve">. </w:t>
      </w:r>
      <w:r w:rsidR="00E372C8">
        <w:rPr>
          <w:sz w:val="20"/>
          <w:szCs w:val="20"/>
        </w:rPr>
        <w:t>A</w:t>
      </w:r>
      <w:r w:rsidR="00B619C5">
        <w:rPr>
          <w:sz w:val="20"/>
          <w:szCs w:val="20"/>
        </w:rPr>
        <w:t xml:space="preserve">ll assemblers </w:t>
      </w:r>
      <w:r w:rsidR="00E372C8">
        <w:rPr>
          <w:sz w:val="20"/>
          <w:szCs w:val="20"/>
        </w:rPr>
        <w:t>depend</w:t>
      </w:r>
      <w:r w:rsidR="00B619C5">
        <w:rPr>
          <w:sz w:val="20"/>
          <w:szCs w:val="20"/>
        </w:rPr>
        <w:t xml:space="preserve"> on the absolute coverage, with a minimum coverage needed to yield good results. </w:t>
      </w:r>
      <w:r w:rsidR="00DF02FF">
        <w:rPr>
          <w:sz w:val="20"/>
          <w:szCs w:val="20"/>
        </w:rPr>
        <w:t>Furthermore the</w:t>
      </w:r>
      <w:r w:rsidR="00B619C5">
        <w:rPr>
          <w:sz w:val="20"/>
          <w:szCs w:val="20"/>
        </w:rPr>
        <w:t xml:space="preserve"> 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r w:rsidR="00FC737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 w:rsidR="00DF02FF">
        <w:rPr>
          <w:sz w:val="20"/>
          <w:szCs w:val="20"/>
        </w:rPr>
        <w:t xml:space="preserve">also see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standard procedure of </w:t>
      </w:r>
      <w:r w:rsidR="009971E5" w:rsidRPr="00390ACB">
        <w:rPr>
          <w:sz w:val="20"/>
          <w:szCs w:val="20"/>
        </w:rPr>
        <w:t>maximizing the N50 value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651DCE" w:rsidRPr="00390ACB">
        <w:rPr>
          <w:sz w:val="20"/>
          <w:szCs w:val="20"/>
        </w:rPr>
        <w:t xml:space="preserve"> as it</w:t>
      </w:r>
      <w:r w:rsidR="009971E5" w:rsidRPr="00390ACB">
        <w:rPr>
          <w:sz w:val="20"/>
          <w:szCs w:val="20"/>
        </w:rPr>
        <w:t xml:space="preserve"> </w:t>
      </w:r>
      <w:r w:rsidR="00651DCE" w:rsidRPr="00390ACB">
        <w:rPr>
          <w:sz w:val="20"/>
          <w:szCs w:val="20"/>
        </w:rPr>
        <w:t xml:space="preserve">yields </w:t>
      </w:r>
      <w:r w:rsidR="009971E5" w:rsidRPr="00390ACB">
        <w:rPr>
          <w:sz w:val="20"/>
          <w:szCs w:val="20"/>
        </w:rPr>
        <w:t xml:space="preserve">suboptimal assemblies. </w:t>
      </w:r>
    </w:p>
    <w:p w14:paraId="3AAE2F1E" w14:textId="77777777" w:rsidR="00FC7375" w:rsidRDefault="00FC7375">
      <w:pPr>
        <w:rPr>
          <w:sz w:val="20"/>
          <w:szCs w:val="20"/>
        </w:rPr>
      </w:pPr>
    </w:p>
    <w:p w14:paraId="70553D14" w14:textId="324902F4" w:rsidR="00CF5F9B" w:rsidRDefault="003F7FC7">
      <w:pPr>
        <w:rPr>
          <w:sz w:val="20"/>
          <w:szCs w:val="20"/>
        </w:rPr>
      </w:pPr>
      <w:r w:rsidRPr="003F7FC7">
        <w:rPr>
          <w:sz w:val="20"/>
          <w:szCs w:val="20"/>
        </w:rPr>
        <w:t xml:space="preserve">On this basis we have begun investigating the metagenome of </w:t>
      </w:r>
      <w:r w:rsidRPr="005C6C46">
        <w:rPr>
          <w:i/>
          <w:sz w:val="20"/>
          <w:szCs w:val="20"/>
        </w:rPr>
        <w:t>Lasallia pustulata</w:t>
      </w:r>
      <w:r w:rsidRPr="003F7FC7">
        <w:rPr>
          <w:sz w:val="20"/>
          <w:szCs w:val="20"/>
        </w:rPr>
        <w:t xml:space="preserve">. </w:t>
      </w:r>
      <w:r w:rsidR="005C65BA">
        <w:rPr>
          <w:sz w:val="20"/>
          <w:szCs w:val="20"/>
        </w:rPr>
        <w:t xml:space="preserve">Combining </w:t>
      </w:r>
      <w:r w:rsidRPr="003F7FC7">
        <w:rPr>
          <w:sz w:val="20"/>
          <w:szCs w:val="20"/>
        </w:rPr>
        <w:t xml:space="preserve">Illumina </w:t>
      </w:r>
      <w:r w:rsidR="00866D5F">
        <w:rPr>
          <w:sz w:val="20"/>
          <w:szCs w:val="20"/>
        </w:rPr>
        <w:t xml:space="preserve">short read </w:t>
      </w:r>
      <w:r w:rsidRPr="003F7FC7">
        <w:rPr>
          <w:sz w:val="20"/>
          <w:szCs w:val="20"/>
        </w:rPr>
        <w:t>and PacBio</w:t>
      </w:r>
      <w:r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long read </w:t>
      </w:r>
      <w:r>
        <w:rPr>
          <w:sz w:val="20"/>
          <w:szCs w:val="20"/>
        </w:rPr>
        <w:t>sequencing</w:t>
      </w:r>
      <w:r w:rsidRPr="003F7FC7">
        <w:rPr>
          <w:sz w:val="20"/>
          <w:szCs w:val="20"/>
        </w:rPr>
        <w:t>, we</w:t>
      </w:r>
      <w:r w:rsidR="005C65BA">
        <w:rPr>
          <w:sz w:val="20"/>
          <w:szCs w:val="20"/>
        </w:rPr>
        <w:t xml:space="preserve"> </w:t>
      </w:r>
      <w:r w:rsidRPr="003F7FC7">
        <w:rPr>
          <w:sz w:val="20"/>
          <w:szCs w:val="20"/>
        </w:rPr>
        <w:t>succeeded in assembli</w:t>
      </w:r>
      <w:r>
        <w:rPr>
          <w:sz w:val="20"/>
          <w:szCs w:val="20"/>
        </w:rPr>
        <w:t>ng the genome of the mycobiont.</w:t>
      </w:r>
      <w:r w:rsidRPr="003F7FC7">
        <w:rPr>
          <w:sz w:val="20"/>
          <w:szCs w:val="20"/>
        </w:rPr>
        <w:t xml:space="preserve"> </w:t>
      </w:r>
      <w:r w:rsidR="005C65BA">
        <w:rPr>
          <w:sz w:val="20"/>
          <w:szCs w:val="20"/>
        </w:rPr>
        <w:t xml:space="preserve">Comparing the gene content and selection pressures in the mycobiont to a conserved gene </w:t>
      </w:r>
      <w:r w:rsidR="000C18C7">
        <w:rPr>
          <w:sz w:val="20"/>
          <w:szCs w:val="20"/>
        </w:rPr>
        <w:t>set of closely related non-lichenized fungi</w:t>
      </w:r>
      <w:r w:rsidR="005C65BA">
        <w:rPr>
          <w:sz w:val="20"/>
          <w:szCs w:val="20"/>
        </w:rPr>
        <w:t xml:space="preserve">, we evaluate which </w:t>
      </w:r>
      <w:r w:rsidR="00CF5F9B">
        <w:rPr>
          <w:sz w:val="20"/>
          <w:szCs w:val="20"/>
        </w:rPr>
        <w:t xml:space="preserve">core </w:t>
      </w:r>
      <w:r w:rsidR="005C65BA">
        <w:rPr>
          <w:sz w:val="20"/>
          <w:szCs w:val="20"/>
        </w:rPr>
        <w:t xml:space="preserve">genes are potentially lost or </w:t>
      </w:r>
      <w:r w:rsidR="00CF5F9B">
        <w:rPr>
          <w:sz w:val="20"/>
          <w:szCs w:val="20"/>
        </w:rPr>
        <w:t xml:space="preserve">change their mode of evolution due to </w:t>
      </w:r>
      <w:r w:rsidR="005C65BA">
        <w:rPr>
          <w:sz w:val="20"/>
          <w:szCs w:val="20"/>
        </w:rPr>
        <w:t>the formation</w:t>
      </w:r>
      <w:r w:rsidR="00CF5F9B">
        <w:rPr>
          <w:sz w:val="20"/>
          <w:szCs w:val="20"/>
        </w:rPr>
        <w:t xml:space="preserve"> of the symbiosis</w:t>
      </w:r>
      <w:r w:rsidR="005C65BA">
        <w:rPr>
          <w:sz w:val="20"/>
          <w:szCs w:val="20"/>
        </w:rPr>
        <w:t>.</w:t>
      </w:r>
      <w:r w:rsidR="007C196E">
        <w:rPr>
          <w:sz w:val="20"/>
          <w:szCs w:val="20"/>
        </w:rPr>
        <w:t xml:space="preserve"> </w:t>
      </w:r>
      <w:bookmarkStart w:id="0" w:name="_GoBack"/>
      <w:bookmarkEnd w:id="0"/>
      <w:r w:rsidR="00CF5F9B">
        <w:rPr>
          <w:sz w:val="20"/>
          <w:szCs w:val="20"/>
        </w:rPr>
        <w:t>Additionally we are also able to recover large parts of the photobiont’s genome and get insights into the microbial diversity living in and on lichens.</w:t>
      </w:r>
    </w:p>
    <w:p w14:paraId="156BE341" w14:textId="1CA23585" w:rsidR="0067371F" w:rsidRPr="00390ACB" w:rsidRDefault="0067371F">
      <w:pPr>
        <w:rPr>
          <w:sz w:val="20"/>
          <w:szCs w:val="20"/>
        </w:rPr>
      </w:pPr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C18C7"/>
    <w:rsid w:val="000F2FED"/>
    <w:rsid w:val="00206285"/>
    <w:rsid w:val="002F333D"/>
    <w:rsid w:val="00340D33"/>
    <w:rsid w:val="003465D9"/>
    <w:rsid w:val="00390ACB"/>
    <w:rsid w:val="003E4513"/>
    <w:rsid w:val="003F7FC7"/>
    <w:rsid w:val="0041217D"/>
    <w:rsid w:val="004978B6"/>
    <w:rsid w:val="00505BE9"/>
    <w:rsid w:val="00573E5D"/>
    <w:rsid w:val="00592BD9"/>
    <w:rsid w:val="005C65BA"/>
    <w:rsid w:val="005C6C46"/>
    <w:rsid w:val="00627C19"/>
    <w:rsid w:val="00651DCE"/>
    <w:rsid w:val="0067371F"/>
    <w:rsid w:val="0069418D"/>
    <w:rsid w:val="00774CEA"/>
    <w:rsid w:val="007B2050"/>
    <w:rsid w:val="007B4C65"/>
    <w:rsid w:val="007C196E"/>
    <w:rsid w:val="00812502"/>
    <w:rsid w:val="00866D5F"/>
    <w:rsid w:val="00876FB6"/>
    <w:rsid w:val="008C78C2"/>
    <w:rsid w:val="008D74FA"/>
    <w:rsid w:val="00915C46"/>
    <w:rsid w:val="00973EBE"/>
    <w:rsid w:val="00990A0C"/>
    <w:rsid w:val="009971E5"/>
    <w:rsid w:val="009B4C40"/>
    <w:rsid w:val="009F3AE7"/>
    <w:rsid w:val="00A22310"/>
    <w:rsid w:val="00A3788D"/>
    <w:rsid w:val="00A862EB"/>
    <w:rsid w:val="00B619C5"/>
    <w:rsid w:val="00B716EF"/>
    <w:rsid w:val="00BE3E7A"/>
    <w:rsid w:val="00C971AC"/>
    <w:rsid w:val="00CA188C"/>
    <w:rsid w:val="00CD1E2F"/>
    <w:rsid w:val="00CF5F9B"/>
    <w:rsid w:val="00D07ABD"/>
    <w:rsid w:val="00DF02FF"/>
    <w:rsid w:val="00E372C8"/>
    <w:rsid w:val="00E83A15"/>
    <w:rsid w:val="00F4013C"/>
    <w:rsid w:val="00F67F11"/>
    <w:rsid w:val="00F91DC4"/>
    <w:rsid w:val="00FA15A4"/>
    <w:rsid w:val="00FC7375"/>
    <w:rsid w:val="00FD24E2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98D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2839</Characters>
  <Application>Microsoft Macintosh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6</cp:revision>
  <dcterms:created xsi:type="dcterms:W3CDTF">2015-08-25T08:02:00Z</dcterms:created>
  <dcterms:modified xsi:type="dcterms:W3CDTF">2015-08-25T08:04:00Z</dcterms:modified>
</cp:coreProperties>
</file>