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2B1F5" w14:textId="77777777" w:rsidR="00A3788D" w:rsidRPr="00A3788D" w:rsidRDefault="00B4060B" w:rsidP="00A3788D">
      <w:pPr>
        <w:rPr>
          <w:b/>
        </w:rPr>
      </w:pPr>
      <w:r>
        <w:rPr>
          <w:b/>
        </w:rPr>
        <w:t>D</w:t>
      </w:r>
      <w:r w:rsidRPr="00A3788D">
        <w:rPr>
          <w:b/>
          <w:i/>
        </w:rPr>
        <w:t xml:space="preserve">e </w:t>
      </w:r>
      <w:r w:rsidR="00A3788D" w:rsidRPr="00A3788D">
        <w:rPr>
          <w:b/>
          <w:i/>
        </w:rPr>
        <w:t xml:space="preserve">novo </w:t>
      </w:r>
      <w:r w:rsidR="00A3788D" w:rsidRPr="00A3788D">
        <w:rPr>
          <w:b/>
        </w:rPr>
        <w:t xml:space="preserve">Assembly </w:t>
      </w:r>
      <w:r w:rsidR="003F7FC7">
        <w:rPr>
          <w:b/>
        </w:rPr>
        <w:t xml:space="preserve">and Comparative Genomics </w:t>
      </w:r>
      <w:r w:rsidR="00A3788D" w:rsidRPr="00A3788D">
        <w:rPr>
          <w:b/>
        </w:rPr>
        <w:t>on Eukaryotic Species Mixtures</w:t>
      </w:r>
    </w:p>
    <w:p w14:paraId="6B61C796" w14:textId="77777777" w:rsidR="00A3788D" w:rsidRDefault="00A3788D" w:rsidP="00A3788D"/>
    <w:p w14:paraId="2132BF8D" w14:textId="77777777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ins w:id="0" w:author="Bastian Greshake" w:date="2015-08-25T23:23:00Z">
        <w:r w:rsidR="00DB62CC">
          <w:t>Andreas Blaumeiser</w:t>
        </w:r>
      </w:ins>
      <w:ins w:id="1" w:author="Bastian Greshake" w:date="2015-08-25T23:24:00Z">
        <w:r w:rsidR="00DB62CC" w:rsidRPr="00A3788D">
          <w:rPr>
            <w:vertAlign w:val="superscript"/>
          </w:rPr>
          <w:t>1</w:t>
        </w:r>
      </w:ins>
      <w:ins w:id="2" w:author="Bastian Greshake" w:date="2015-08-25T23:23:00Z">
        <w:r w:rsidR="00DB62CC">
          <w:t xml:space="preserve">, </w:t>
        </w:r>
      </w:ins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r w:rsidR="004978B6">
        <w:rPr>
          <w:vertAlign w:val="superscript"/>
        </w:rPr>
        <w:t>3</w:t>
      </w:r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proofErr w:type="gramStart"/>
      <w:r w:rsidR="004978B6">
        <w:rPr>
          <w:vertAlign w:val="superscript"/>
        </w:rPr>
        <w:t>,3</w:t>
      </w:r>
      <w:proofErr w:type="gramEnd"/>
      <w:r>
        <w:t>, Ingo Ebersberger</w:t>
      </w:r>
      <w:r w:rsidRPr="00A3788D">
        <w:rPr>
          <w:vertAlign w:val="superscript"/>
        </w:rPr>
        <w:t>1</w:t>
      </w:r>
    </w:p>
    <w:p w14:paraId="32EB5A04" w14:textId="77777777" w:rsidR="00592BD9" w:rsidRDefault="00592BD9" w:rsidP="00A3788D">
      <w:pPr>
        <w:rPr>
          <w:vertAlign w:val="superscript"/>
        </w:rPr>
      </w:pPr>
    </w:p>
    <w:p w14:paraId="09E92479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5028E157" w14:textId="77777777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4B59A6F6" w14:textId="77777777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vertAlign w:val="superscript"/>
        </w:rPr>
        <w:t>3</w:t>
      </w:r>
      <w:r w:rsidRPr="004978B6">
        <w:rPr>
          <w:rFonts w:asciiTheme="majorHAnsi" w:eastAsia="Times New Roman" w:hAnsiTheme="majorHAnsi" w:cs="Times New Roman"/>
          <w:sz w:val="20"/>
          <w:szCs w:val="20"/>
        </w:rPr>
        <w:t xml:space="preserve">Institute of Ecology, Evolution and Diversity, Goethe University Frankfurt, Max- von-Laue Str. 13, D-60438 Frankfurt, Germany </w:t>
      </w:r>
    </w:p>
    <w:p w14:paraId="49671BD6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3A3ACDF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092BAF79" w14:textId="77777777" w:rsidR="00A3788D" w:rsidRPr="00A3788D" w:rsidRDefault="00A3788D" w:rsidP="00A3788D"/>
    <w:p w14:paraId="6BF75ADE" w14:textId="77777777" w:rsidR="003E4513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interaction appears so close</w:t>
      </w:r>
      <w:r w:rsidRPr="00390ACB">
        <w:rPr>
          <w:sz w:val="20"/>
          <w:szCs w:val="20"/>
        </w:rPr>
        <w:t xml:space="preserve"> that the participating organisms </w:t>
      </w:r>
      <w:r w:rsidR="00166244">
        <w:rPr>
          <w:sz w:val="20"/>
          <w:szCs w:val="20"/>
        </w:rPr>
        <w:t>grow only poorly – or even not at all – when cultivated in isolation</w:t>
      </w:r>
      <w:r w:rsidRPr="00390ACB">
        <w:rPr>
          <w:sz w:val="20"/>
          <w:szCs w:val="20"/>
        </w:rPr>
        <w:t xml:space="preserve">. </w:t>
      </w:r>
      <w:r w:rsidR="00166244">
        <w:rPr>
          <w:sz w:val="20"/>
          <w:szCs w:val="20"/>
        </w:rPr>
        <w:t xml:space="preserve">This renders </w:t>
      </w:r>
      <w:r w:rsidR="00A22310">
        <w:rPr>
          <w:sz w:val="20"/>
          <w:szCs w:val="20"/>
        </w:rPr>
        <w:t xml:space="preserve">mutualistic symbionts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="00166244">
        <w:rPr>
          <w:sz w:val="20"/>
          <w:szCs w:val="20"/>
        </w:rPr>
        <w:t xml:space="preserve">adaptation and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</w:t>
      </w:r>
      <w:r w:rsidR="00166244">
        <w:rPr>
          <w:sz w:val="20"/>
          <w:szCs w:val="20"/>
        </w:rPr>
        <w:t>, however,</w:t>
      </w:r>
      <w:r w:rsidR="00FD24E2" w:rsidRPr="00390ACB">
        <w:rPr>
          <w:sz w:val="20"/>
          <w:szCs w:val="20"/>
        </w:rPr>
        <w:t xml:space="preserve">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close interdependence </w:t>
      </w:r>
      <w:r w:rsidR="00DC303C">
        <w:rPr>
          <w:sz w:val="20"/>
          <w:szCs w:val="20"/>
        </w:rPr>
        <w:t xml:space="preserve">in such communities </w:t>
      </w:r>
      <w:r w:rsidRPr="00390ACB">
        <w:rPr>
          <w:sz w:val="20"/>
          <w:szCs w:val="20"/>
        </w:rPr>
        <w:t>confounds genomic studies</w:t>
      </w:r>
      <w:r w:rsidR="00166244">
        <w:rPr>
          <w:sz w:val="20"/>
          <w:szCs w:val="20"/>
        </w:rPr>
        <w:t>. T</w:t>
      </w:r>
      <w:r w:rsidR="00CD1E2F" w:rsidRPr="00390ACB">
        <w:rPr>
          <w:sz w:val="20"/>
          <w:szCs w:val="20"/>
        </w:rPr>
        <w:t xml:space="preserve">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</w:t>
      </w:r>
      <w:r w:rsidR="00166244">
        <w:rPr>
          <w:sz w:val="20"/>
          <w:szCs w:val="20"/>
        </w:rPr>
        <w:t xml:space="preserve"> in many cases, leaving metagenomics approaches as the method of choice.</w:t>
      </w:r>
      <w:r w:rsidR="00DC303C">
        <w:rPr>
          <w:sz w:val="20"/>
          <w:szCs w:val="20"/>
        </w:rPr>
        <w:t xml:space="preserve"> </w:t>
      </w:r>
      <w:r w:rsidR="00340D33" w:rsidRPr="00390ACB">
        <w:rPr>
          <w:sz w:val="20"/>
          <w:szCs w:val="20"/>
        </w:rPr>
        <w:t>While there has been extensive work on prokaryotic metagenomics</w:t>
      </w:r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 xml:space="preserve">unclear </w:t>
      </w:r>
      <w:r w:rsidR="00166244">
        <w:rPr>
          <w:sz w:val="20"/>
          <w:szCs w:val="20"/>
        </w:rPr>
        <w:t>to what extent larger and more complex eukaryotic genomes</w:t>
      </w:r>
      <w:r w:rsidR="00166244"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can be reconstructed from </w:t>
      </w:r>
      <w:proofErr w:type="spellStart"/>
      <w:r w:rsidR="00166244">
        <w:rPr>
          <w:sz w:val="20"/>
          <w:szCs w:val="20"/>
        </w:rPr>
        <w:t>metagenomic</w:t>
      </w:r>
      <w:proofErr w:type="spellEnd"/>
      <w:r w:rsidR="00166244">
        <w:rPr>
          <w:sz w:val="20"/>
          <w:szCs w:val="20"/>
        </w:rPr>
        <w:t xml:space="preserve"> data. Her</w:t>
      </w:r>
      <w:r w:rsidR="003E4513">
        <w:rPr>
          <w:sz w:val="20"/>
          <w:szCs w:val="20"/>
        </w:rPr>
        <w:t xml:space="preserve">e </w:t>
      </w:r>
      <w:r w:rsidR="00166244">
        <w:rPr>
          <w:sz w:val="20"/>
          <w:szCs w:val="20"/>
        </w:rPr>
        <w:t xml:space="preserve">we use </w:t>
      </w:r>
      <w:r w:rsidR="00166244" w:rsidRPr="005C6C46">
        <w:rPr>
          <w:i/>
          <w:sz w:val="20"/>
          <w:szCs w:val="20"/>
        </w:rPr>
        <w:t xml:space="preserve">in </w:t>
      </w:r>
      <w:proofErr w:type="spellStart"/>
      <w:r w:rsidR="00166244" w:rsidRPr="005C6C46">
        <w:rPr>
          <w:i/>
          <w:sz w:val="20"/>
          <w:szCs w:val="20"/>
        </w:rPr>
        <w:t>silico</w:t>
      </w:r>
      <w:proofErr w:type="spellEnd"/>
      <w:r w:rsidR="00166244">
        <w:rPr>
          <w:sz w:val="20"/>
          <w:szCs w:val="20"/>
        </w:rPr>
        <w:t>-generated data sets to sound out the performance</w:t>
      </w:r>
      <w:r w:rsidR="003E4513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different assembly paradigms on such eukaryotic species mixtures</w:t>
      </w:r>
      <w:r w:rsidR="00973EBE">
        <w:rPr>
          <w:sz w:val="20"/>
          <w:szCs w:val="20"/>
        </w:rPr>
        <w:t>. The</w:t>
      </w:r>
      <w:r w:rsidR="003E4513">
        <w:rPr>
          <w:sz w:val="20"/>
          <w:szCs w:val="20"/>
        </w:rPr>
        <w:t xml:space="preserve"> insights </w:t>
      </w:r>
      <w:r w:rsidR="0005165F">
        <w:rPr>
          <w:sz w:val="20"/>
          <w:szCs w:val="20"/>
        </w:rPr>
        <w:t>from th</w:t>
      </w:r>
      <w:r w:rsidR="00166244">
        <w:rPr>
          <w:sz w:val="20"/>
          <w:szCs w:val="20"/>
        </w:rPr>
        <w:t>e simulation study</w:t>
      </w:r>
      <w:r w:rsidR="0005165F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form then the basis for</w:t>
      </w:r>
      <w:r w:rsidR="00814418">
        <w:rPr>
          <w:sz w:val="20"/>
          <w:szCs w:val="20"/>
        </w:rPr>
        <w:t xml:space="preserve"> guiding the sequencing and analysis</w:t>
      </w:r>
      <w:r w:rsidR="0005165F">
        <w:rPr>
          <w:sz w:val="20"/>
          <w:szCs w:val="20"/>
        </w:rPr>
        <w:t xml:space="preserve"> </w:t>
      </w:r>
      <w:r w:rsidR="00814418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a real lichen model.</w:t>
      </w:r>
    </w:p>
    <w:p w14:paraId="0B65F368" w14:textId="77777777" w:rsidR="00340D33" w:rsidRPr="00390ACB" w:rsidRDefault="00340D33">
      <w:pPr>
        <w:rPr>
          <w:sz w:val="20"/>
          <w:szCs w:val="20"/>
        </w:rPr>
      </w:pPr>
    </w:p>
    <w:p w14:paraId="6137A0E4" w14:textId="77777777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 xml:space="preserve">eukaryotic species mixture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 xml:space="preserve">, </w:t>
      </w:r>
      <w:del w:id="3" w:author="Bastian Greshake" w:date="2015-08-25T23:12:00Z">
        <w:r w:rsidR="00CA188C" w:rsidRPr="00390ACB" w:rsidDel="00786473">
          <w:rPr>
            <w:sz w:val="20"/>
            <w:szCs w:val="20"/>
          </w:rPr>
          <w:delText xml:space="preserve">such as </w:delText>
        </w:r>
      </w:del>
      <w:r w:rsidR="00CA188C" w:rsidRPr="00390ACB">
        <w:rPr>
          <w:sz w:val="20"/>
          <w:szCs w:val="20"/>
        </w:rPr>
        <w:t>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</w:t>
      </w:r>
      <w:ins w:id="4" w:author="Bastian Greshake" w:date="2015-08-25T23:12:00Z">
        <w:r w:rsidR="00786473">
          <w:rPr>
            <w:sz w:val="20"/>
            <w:szCs w:val="20"/>
          </w:rPr>
          <w:t xml:space="preserve">, </w:t>
        </w:r>
      </w:ins>
      <w:del w:id="5" w:author="Bastian Greshake" w:date="2015-08-25T23:12:00Z">
        <w:r w:rsidR="00CA188C" w:rsidRPr="00390ACB" w:rsidDel="00786473">
          <w:rPr>
            <w:sz w:val="20"/>
            <w:szCs w:val="20"/>
          </w:rPr>
          <w:delText xml:space="preserve"> and </w:delText>
        </w:r>
      </w:del>
      <w:r w:rsidR="00CA188C" w:rsidRPr="00390ACB">
        <w:rPr>
          <w:sz w:val="20"/>
          <w:szCs w:val="20"/>
        </w:rPr>
        <w:t>read number</w:t>
      </w:r>
      <w:ins w:id="6" w:author="Bastian Greshake" w:date="2015-08-25T23:12:00Z">
        <w:r w:rsidR="00786473">
          <w:rPr>
            <w:sz w:val="20"/>
            <w:szCs w:val="20"/>
          </w:rPr>
          <w:t xml:space="preserve"> and read length</w:t>
        </w:r>
      </w:ins>
      <w:r w:rsidR="00CA188C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sets, </w:t>
      </w:r>
      <w:r w:rsidR="00A22310">
        <w:rPr>
          <w:sz w:val="20"/>
          <w:szCs w:val="20"/>
        </w:rPr>
        <w:t xml:space="preserve">to evaluate how </w:t>
      </w:r>
      <w:r w:rsidR="00811AA3">
        <w:rPr>
          <w:sz w:val="20"/>
          <w:szCs w:val="20"/>
        </w:rPr>
        <w:t xml:space="preserve">different </w:t>
      </w:r>
      <w:r w:rsidR="00A22310">
        <w:rPr>
          <w:sz w:val="20"/>
          <w:szCs w:val="20"/>
        </w:rPr>
        <w:t xml:space="preserve">coverage </w:t>
      </w:r>
      <w:r w:rsidR="00811AA3">
        <w:rPr>
          <w:sz w:val="20"/>
          <w:szCs w:val="20"/>
        </w:rPr>
        <w:t xml:space="preserve">ratios affect </w:t>
      </w:r>
      <w:r w:rsidR="00A22310">
        <w:rPr>
          <w:sz w:val="20"/>
          <w:szCs w:val="20"/>
        </w:rPr>
        <w:t>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 xml:space="preserve">e </w:t>
      </w:r>
      <w:r w:rsidR="00811AA3">
        <w:rPr>
          <w:sz w:val="20"/>
          <w:szCs w:val="20"/>
        </w:rPr>
        <w:t xml:space="preserve">benchmarked </w:t>
      </w:r>
      <w:r w:rsidR="00814418">
        <w:rPr>
          <w:sz w:val="20"/>
          <w:szCs w:val="20"/>
        </w:rPr>
        <w:t>six</w:t>
      </w:r>
      <w:r w:rsidR="00814418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Bruijn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dedicated metagenome assemblers</w:t>
      </w:r>
      <w:r w:rsidR="00811AA3">
        <w:rPr>
          <w:sz w:val="20"/>
          <w:szCs w:val="20"/>
        </w:rPr>
        <w:t>.</w:t>
      </w:r>
      <w:r w:rsidR="009B4C40" w:rsidRPr="00390ACB">
        <w:rPr>
          <w:sz w:val="20"/>
          <w:szCs w:val="20"/>
        </w:rPr>
        <w:t xml:space="preserve"> </w:t>
      </w:r>
    </w:p>
    <w:p w14:paraId="2E2428F1" w14:textId="77777777" w:rsidR="00340D33" w:rsidRPr="00390ACB" w:rsidRDefault="00340D33">
      <w:pPr>
        <w:rPr>
          <w:sz w:val="20"/>
          <w:szCs w:val="20"/>
        </w:rPr>
      </w:pPr>
    </w:p>
    <w:p w14:paraId="3C435E6C" w14:textId="77777777" w:rsidR="00786473" w:rsidRDefault="009B5984">
      <w:pPr>
        <w:rPr>
          <w:ins w:id="7" w:author="Bastian Greshake" w:date="2015-08-25T23:13:00Z"/>
          <w:sz w:val="20"/>
          <w:szCs w:val="20"/>
        </w:rPr>
      </w:pPr>
      <w:r>
        <w:rPr>
          <w:sz w:val="20"/>
          <w:szCs w:val="20"/>
        </w:rPr>
        <w:t>O</w:t>
      </w:r>
      <w:r w:rsidR="008D74FA" w:rsidRPr="00390ACB">
        <w:rPr>
          <w:sz w:val="20"/>
          <w:szCs w:val="20"/>
        </w:rPr>
        <w:t xml:space="preserve">ur results show that </w:t>
      </w:r>
      <w:r>
        <w:rPr>
          <w:sz w:val="20"/>
          <w:szCs w:val="20"/>
        </w:rPr>
        <w:t xml:space="preserve">assemblers are not only dependent on the absolute coverage, but </w:t>
      </w:r>
      <w:r w:rsidR="00B619C5">
        <w:rPr>
          <w:sz w:val="20"/>
          <w:szCs w:val="20"/>
        </w:rPr>
        <w:t xml:space="preserve">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r w:rsidR="00811AA3">
        <w:rPr>
          <w:sz w:val="20"/>
          <w:szCs w:val="20"/>
        </w:rPr>
        <w:t>. Notably,</w:t>
      </w:r>
      <w:r>
        <w:rPr>
          <w:sz w:val="20"/>
          <w:szCs w:val="20"/>
        </w:rPr>
        <w:t xml:space="preserve"> standard de Bruijn Graph methods </w:t>
      </w:r>
      <w:r w:rsidR="00811AA3">
        <w:rPr>
          <w:sz w:val="20"/>
          <w:szCs w:val="20"/>
        </w:rPr>
        <w:t xml:space="preserve">are </w:t>
      </w:r>
      <w:r w:rsidR="00C957D7">
        <w:rPr>
          <w:sz w:val="20"/>
          <w:szCs w:val="20"/>
        </w:rPr>
        <w:t xml:space="preserve">particularly </w:t>
      </w:r>
      <w:r>
        <w:rPr>
          <w:sz w:val="20"/>
          <w:szCs w:val="20"/>
        </w:rPr>
        <w:t>sensitive to uneven</w:t>
      </w:r>
      <w:r w:rsidR="00811AA3">
        <w:rPr>
          <w:sz w:val="20"/>
          <w:szCs w:val="20"/>
        </w:rPr>
        <w:t xml:space="preserve"> coverage</w:t>
      </w:r>
      <w:r>
        <w:rPr>
          <w:sz w:val="20"/>
          <w:szCs w:val="20"/>
        </w:rPr>
        <w:t xml:space="preserve"> ratios</w:t>
      </w:r>
      <w:r w:rsidR="00FC737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furthermore </w:t>
      </w:r>
      <w:r w:rsidR="00C957D7">
        <w:rPr>
          <w:sz w:val="20"/>
          <w:szCs w:val="20"/>
        </w:rPr>
        <w:t xml:space="preserve">show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common </w:t>
      </w:r>
      <w:r w:rsidR="00DF02FF">
        <w:rPr>
          <w:sz w:val="20"/>
          <w:szCs w:val="20"/>
        </w:rPr>
        <w:t xml:space="preserve">procedure of </w:t>
      </w:r>
      <w:r w:rsidR="00C957D7">
        <w:rPr>
          <w:sz w:val="20"/>
          <w:szCs w:val="20"/>
        </w:rPr>
        <w:t xml:space="preserve">assembly parameter choice using the </w:t>
      </w:r>
      <w:r w:rsidR="009971E5" w:rsidRPr="00390ACB">
        <w:rPr>
          <w:sz w:val="20"/>
          <w:szCs w:val="20"/>
        </w:rPr>
        <w:t>maximiz</w:t>
      </w:r>
      <w:r w:rsidR="00C957D7">
        <w:rPr>
          <w:sz w:val="20"/>
          <w:szCs w:val="20"/>
        </w:rPr>
        <w:t xml:space="preserve">ation of </w:t>
      </w:r>
      <w:r w:rsidR="009971E5" w:rsidRPr="00390ACB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assembly </w:t>
      </w:r>
      <w:r w:rsidR="009971E5" w:rsidRPr="00390ACB">
        <w:rPr>
          <w:sz w:val="20"/>
          <w:szCs w:val="20"/>
        </w:rPr>
        <w:t>N50 value</w:t>
      </w:r>
      <w:r w:rsidR="00C957D7">
        <w:rPr>
          <w:sz w:val="20"/>
          <w:szCs w:val="20"/>
        </w:rPr>
        <w:t xml:space="preserve"> as objective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ins w:id="8" w:author="Bastian Greshake" w:date="2015-08-25T23:17:00Z">
        <w:r w:rsidR="00786473">
          <w:rPr>
            <w:sz w:val="20"/>
            <w:szCs w:val="20"/>
          </w:rPr>
          <w:t>:</w:t>
        </w:r>
      </w:ins>
      <w:ins w:id="9" w:author="Ingo Ebersberger" w:date="2015-08-25T16:21:00Z">
        <w:del w:id="10" w:author="Bastian Greshake" w:date="2015-08-25T23:17:00Z">
          <w:r w:rsidR="00C957D7" w:rsidDel="00786473">
            <w:rPr>
              <w:sz w:val="20"/>
              <w:szCs w:val="20"/>
            </w:rPr>
            <w:delText>.</w:delText>
          </w:r>
        </w:del>
      </w:ins>
      <w:r w:rsidR="00651DCE" w:rsidRPr="00390ACB">
        <w:rPr>
          <w:sz w:val="20"/>
          <w:szCs w:val="20"/>
        </w:rPr>
        <w:t xml:space="preserve"> </w:t>
      </w:r>
      <w:ins w:id="11" w:author="Bastian Greshake" w:date="2015-08-25T23:13:00Z">
        <w:r w:rsidR="00786473">
          <w:rPr>
            <w:sz w:val="20"/>
            <w:szCs w:val="20"/>
          </w:rPr>
          <w:t xml:space="preserve">In extreme cases this </w:t>
        </w:r>
      </w:ins>
      <w:ins w:id="12" w:author="Bastian Greshake" w:date="2015-08-25T23:17:00Z">
        <w:r w:rsidR="00786473">
          <w:rPr>
            <w:sz w:val="20"/>
            <w:szCs w:val="20"/>
          </w:rPr>
          <w:t>strategy</w:t>
        </w:r>
      </w:ins>
      <w:ins w:id="13" w:author="Bastian Greshake" w:date="2015-08-25T23:13:00Z">
        <w:r w:rsidR="00786473">
          <w:rPr>
            <w:sz w:val="20"/>
            <w:szCs w:val="20"/>
          </w:rPr>
          <w:t xml:space="preserve"> can lead to the preclusion of an entire genome from the assembly. </w:t>
        </w:r>
      </w:ins>
      <w:del w:id="14" w:author="Bastian Greshake" w:date="2015-08-25T23:13:00Z">
        <w:r w:rsidR="00651DCE" w:rsidRPr="00390ACB" w:rsidDel="00786473">
          <w:rPr>
            <w:sz w:val="20"/>
            <w:szCs w:val="20"/>
          </w:rPr>
          <w:delText>as it</w:delText>
        </w:r>
        <w:r w:rsidR="009971E5" w:rsidRPr="00390ACB" w:rsidDel="00786473">
          <w:rPr>
            <w:sz w:val="20"/>
            <w:szCs w:val="20"/>
          </w:rPr>
          <w:delText xml:space="preserve"> </w:delText>
        </w:r>
        <w:r w:rsidR="00651DCE" w:rsidRPr="00390ACB" w:rsidDel="00786473">
          <w:rPr>
            <w:sz w:val="20"/>
            <w:szCs w:val="20"/>
          </w:rPr>
          <w:delText xml:space="preserve">yields </w:delText>
        </w:r>
        <w:r w:rsidR="009971E5" w:rsidRPr="00390ACB" w:rsidDel="00786473">
          <w:rPr>
            <w:sz w:val="20"/>
            <w:szCs w:val="20"/>
          </w:rPr>
          <w:delText>suboptimal assemblies</w:delText>
        </w:r>
      </w:del>
    </w:p>
    <w:p w14:paraId="7F8A29E6" w14:textId="77777777" w:rsidR="00FC7375" w:rsidDel="00786473" w:rsidRDefault="009971E5">
      <w:pPr>
        <w:rPr>
          <w:del w:id="15" w:author="Bastian Greshake" w:date="2015-08-25T23:13:00Z"/>
          <w:sz w:val="20"/>
          <w:szCs w:val="20"/>
        </w:rPr>
      </w:pPr>
      <w:del w:id="16" w:author="Bastian Greshake" w:date="2015-08-25T23:13:00Z">
        <w:r w:rsidRPr="00390ACB" w:rsidDel="00786473">
          <w:rPr>
            <w:sz w:val="20"/>
            <w:szCs w:val="20"/>
          </w:rPr>
          <w:delText xml:space="preserve">. </w:delText>
        </w:r>
      </w:del>
    </w:p>
    <w:p w14:paraId="7276667F" w14:textId="77777777" w:rsidR="00FC7375" w:rsidRDefault="00FC7375">
      <w:pPr>
        <w:rPr>
          <w:sz w:val="20"/>
          <w:szCs w:val="20"/>
        </w:rPr>
      </w:pPr>
    </w:p>
    <w:p w14:paraId="15C140EE" w14:textId="66DDB8D8" w:rsidR="00CF5F9B" w:rsidDel="00DB62CC" w:rsidRDefault="003F7FC7">
      <w:pPr>
        <w:rPr>
          <w:del w:id="17" w:author="Bastian Greshake" w:date="2015-08-25T23:23:00Z"/>
          <w:sz w:val="20"/>
          <w:szCs w:val="20"/>
        </w:rPr>
      </w:pPr>
      <w:r w:rsidRPr="003F7FC7">
        <w:rPr>
          <w:sz w:val="20"/>
          <w:szCs w:val="20"/>
        </w:rPr>
        <w:t xml:space="preserve">On this basis we have begun investigating the metagenome of </w:t>
      </w:r>
      <w:proofErr w:type="spellStart"/>
      <w:r w:rsidRPr="005C6C46">
        <w:rPr>
          <w:i/>
          <w:sz w:val="20"/>
          <w:szCs w:val="20"/>
        </w:rPr>
        <w:t>Lasallia</w:t>
      </w:r>
      <w:proofErr w:type="spellEnd"/>
      <w:r w:rsidRPr="005C6C46">
        <w:rPr>
          <w:i/>
          <w:sz w:val="20"/>
          <w:szCs w:val="20"/>
        </w:rPr>
        <w:t xml:space="preserve"> </w:t>
      </w:r>
      <w:proofErr w:type="spellStart"/>
      <w:r w:rsidRPr="005C6C46">
        <w:rPr>
          <w:i/>
          <w:sz w:val="20"/>
          <w:szCs w:val="20"/>
        </w:rPr>
        <w:t>pustulata</w:t>
      </w:r>
      <w:proofErr w:type="spellEnd"/>
      <w:ins w:id="18" w:author="Ingo Ebersberger" w:date="2015-08-25T16:10:00Z">
        <w:r w:rsidR="009141A8">
          <w:rPr>
            <w:sz w:val="20"/>
            <w:szCs w:val="20"/>
          </w:rPr>
          <w:t xml:space="preserve"> using a </w:t>
        </w:r>
      </w:ins>
      <w:ins w:id="19" w:author="Ingo Ebersberger" w:date="2015-08-25T16:11:00Z">
        <w:r w:rsidR="009141A8">
          <w:rPr>
            <w:sz w:val="20"/>
            <w:szCs w:val="20"/>
          </w:rPr>
          <w:t>c</w:t>
        </w:r>
      </w:ins>
      <w:r w:rsidR="005C65BA">
        <w:rPr>
          <w:sz w:val="20"/>
          <w:szCs w:val="20"/>
        </w:rPr>
        <w:t>ombin</w:t>
      </w:r>
      <w:ins w:id="20" w:author="Ingo Ebersberger" w:date="2015-08-25T16:11:00Z">
        <w:r w:rsidR="009141A8">
          <w:rPr>
            <w:sz w:val="20"/>
            <w:szCs w:val="20"/>
          </w:rPr>
          <w:t>ed approach of</w:t>
        </w:r>
      </w:ins>
      <w:r w:rsidR="005C65BA">
        <w:rPr>
          <w:sz w:val="20"/>
          <w:szCs w:val="20"/>
        </w:rPr>
        <w:t xml:space="preserve"> </w:t>
      </w:r>
      <w:proofErr w:type="spellStart"/>
      <w:r w:rsidRPr="003F7FC7">
        <w:rPr>
          <w:sz w:val="20"/>
          <w:szCs w:val="20"/>
        </w:rPr>
        <w:t>Illumina</w:t>
      </w:r>
      <w:proofErr w:type="spellEnd"/>
      <w:r w:rsidRPr="003F7FC7"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short read </w:t>
      </w:r>
      <w:r w:rsidRPr="003F7FC7">
        <w:rPr>
          <w:sz w:val="20"/>
          <w:szCs w:val="20"/>
        </w:rPr>
        <w:t xml:space="preserve">and </w:t>
      </w:r>
      <w:proofErr w:type="spellStart"/>
      <w:r w:rsidRPr="003F7FC7">
        <w:rPr>
          <w:sz w:val="20"/>
          <w:szCs w:val="20"/>
        </w:rPr>
        <w:t>PacBio</w:t>
      </w:r>
      <w:proofErr w:type="spellEnd"/>
      <w:r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long read </w:t>
      </w:r>
      <w:r>
        <w:rPr>
          <w:sz w:val="20"/>
          <w:szCs w:val="20"/>
        </w:rPr>
        <w:t>sequencing</w:t>
      </w:r>
      <w:r w:rsidR="009141A8">
        <w:rPr>
          <w:sz w:val="20"/>
          <w:szCs w:val="20"/>
        </w:rPr>
        <w:t>. From this data we have</w:t>
      </w:r>
      <w:r w:rsidRPr="003F7FC7">
        <w:rPr>
          <w:sz w:val="20"/>
          <w:szCs w:val="20"/>
        </w:rPr>
        <w:t xml:space="preserve"> </w:t>
      </w:r>
      <w:r w:rsidR="009141A8" w:rsidRPr="003F7FC7">
        <w:rPr>
          <w:sz w:val="20"/>
          <w:szCs w:val="20"/>
        </w:rPr>
        <w:t>assembl</w:t>
      </w:r>
      <w:r w:rsidR="009141A8">
        <w:rPr>
          <w:sz w:val="20"/>
          <w:szCs w:val="20"/>
        </w:rPr>
        <w:t xml:space="preserve">ed </w:t>
      </w:r>
      <w:r>
        <w:rPr>
          <w:sz w:val="20"/>
          <w:szCs w:val="20"/>
        </w:rPr>
        <w:t xml:space="preserve">the genome of the </w:t>
      </w:r>
      <w:proofErr w:type="spellStart"/>
      <w:r>
        <w:rPr>
          <w:sz w:val="20"/>
          <w:szCs w:val="20"/>
        </w:rPr>
        <w:t>mycobiont</w:t>
      </w:r>
      <w:proofErr w:type="spellEnd"/>
      <w:r w:rsidR="009141A8">
        <w:rPr>
          <w:sz w:val="20"/>
          <w:szCs w:val="20"/>
        </w:rPr>
        <w:t xml:space="preserve">, a major fraction of the algal genome – which appears underrepresented in the metagenome -, as well as partial genomes from the </w:t>
      </w:r>
      <w:proofErr w:type="spellStart"/>
      <w:r w:rsidR="009141A8">
        <w:rPr>
          <w:sz w:val="20"/>
          <w:szCs w:val="20"/>
        </w:rPr>
        <w:t>microbiome</w:t>
      </w:r>
      <w:proofErr w:type="spellEnd"/>
      <w:r w:rsidR="009141A8">
        <w:rPr>
          <w:sz w:val="20"/>
          <w:szCs w:val="20"/>
        </w:rPr>
        <w:t xml:space="preserve"> that is associated with this lichen</w:t>
      </w:r>
      <w:r>
        <w:rPr>
          <w:sz w:val="20"/>
          <w:szCs w:val="20"/>
        </w:rPr>
        <w:t>.</w:t>
      </w:r>
      <w:r w:rsidRPr="003F7FC7">
        <w:rPr>
          <w:sz w:val="20"/>
          <w:szCs w:val="20"/>
        </w:rPr>
        <w:t xml:space="preserve"> </w:t>
      </w:r>
      <w:r w:rsidR="009141A8">
        <w:rPr>
          <w:sz w:val="20"/>
          <w:szCs w:val="20"/>
        </w:rPr>
        <w:t>In particular the</w:t>
      </w:r>
      <w:r w:rsidR="009B5984">
        <w:rPr>
          <w:sz w:val="20"/>
          <w:szCs w:val="20"/>
        </w:rPr>
        <w:t xml:space="preserve"> high quality draft genome </w:t>
      </w:r>
      <w:ins w:id="21" w:author="Bastian Greshake" w:date="2015-08-25T23:16:00Z">
        <w:r w:rsidR="00786473">
          <w:rPr>
            <w:sz w:val="20"/>
            <w:szCs w:val="20"/>
          </w:rPr>
          <w:t xml:space="preserve">(N50: 1.5 </w:t>
        </w:r>
        <w:proofErr w:type="spellStart"/>
        <w:r w:rsidR="00786473">
          <w:rPr>
            <w:sz w:val="20"/>
            <w:szCs w:val="20"/>
          </w:rPr>
          <w:t>Mbp</w:t>
        </w:r>
        <w:proofErr w:type="spellEnd"/>
        <w:r w:rsidR="00786473">
          <w:rPr>
            <w:sz w:val="20"/>
            <w:szCs w:val="20"/>
          </w:rPr>
          <w:t xml:space="preserve">) </w:t>
        </w:r>
      </w:ins>
      <w:r w:rsidR="009141A8">
        <w:rPr>
          <w:sz w:val="20"/>
          <w:szCs w:val="20"/>
        </w:rPr>
        <w:t xml:space="preserve">of the fungus </w:t>
      </w:r>
      <w:r w:rsidR="009141A8">
        <w:rPr>
          <w:i/>
          <w:sz w:val="20"/>
          <w:szCs w:val="20"/>
        </w:rPr>
        <w:t xml:space="preserve">L. </w:t>
      </w:r>
      <w:proofErr w:type="spellStart"/>
      <w:r w:rsidR="009141A8">
        <w:rPr>
          <w:i/>
          <w:sz w:val="20"/>
          <w:szCs w:val="20"/>
        </w:rPr>
        <w:t>pustulata</w:t>
      </w:r>
      <w:proofErr w:type="spellEnd"/>
      <w:r w:rsidR="00786473">
        <w:rPr>
          <w:sz w:val="20"/>
          <w:szCs w:val="20"/>
        </w:rPr>
        <w:t xml:space="preserve"> r</w:t>
      </w:r>
      <w:r w:rsidR="009141A8">
        <w:rPr>
          <w:sz w:val="20"/>
          <w:szCs w:val="20"/>
        </w:rPr>
        <w:t xml:space="preserve">epresents </w:t>
      </w:r>
      <w:r w:rsidR="00B16DFD">
        <w:rPr>
          <w:sz w:val="20"/>
          <w:szCs w:val="20"/>
        </w:rPr>
        <w:t xml:space="preserve">now </w:t>
      </w:r>
      <w:r w:rsidR="009141A8">
        <w:rPr>
          <w:sz w:val="20"/>
          <w:szCs w:val="20"/>
        </w:rPr>
        <w:t xml:space="preserve">a relevant addition </w:t>
      </w:r>
      <w:r w:rsidR="009B5984">
        <w:rPr>
          <w:sz w:val="20"/>
          <w:szCs w:val="20"/>
        </w:rPr>
        <w:t xml:space="preserve">to the clade of the </w:t>
      </w:r>
      <w:proofErr w:type="spellStart"/>
      <w:r w:rsidR="009B5984">
        <w:rPr>
          <w:sz w:val="20"/>
          <w:szCs w:val="20"/>
        </w:rPr>
        <w:t>Lecanoromycete</w:t>
      </w:r>
      <w:r w:rsidR="00B16DFD">
        <w:rPr>
          <w:sz w:val="20"/>
          <w:szCs w:val="20"/>
        </w:rPr>
        <w:t>s</w:t>
      </w:r>
      <w:proofErr w:type="spellEnd"/>
      <w:r w:rsidR="00C81495">
        <w:rPr>
          <w:sz w:val="20"/>
          <w:szCs w:val="20"/>
        </w:rPr>
        <w:t>, for which so far very little genomic data is available</w:t>
      </w:r>
      <w:r w:rsidR="009B5984">
        <w:rPr>
          <w:sz w:val="20"/>
          <w:szCs w:val="20"/>
        </w:rPr>
        <w:t xml:space="preserve">. </w:t>
      </w:r>
      <w:ins w:id="22" w:author="Bastian Greshake" w:date="2015-08-25T23:18:00Z">
        <w:r w:rsidR="00786473">
          <w:rPr>
            <w:sz w:val="20"/>
            <w:szCs w:val="20"/>
          </w:rPr>
          <w:t>We create a conserved gene set of closely related, non-</w:t>
        </w:r>
        <w:proofErr w:type="spellStart"/>
        <w:r w:rsidR="00786473">
          <w:rPr>
            <w:sz w:val="20"/>
            <w:szCs w:val="20"/>
          </w:rPr>
          <w:t>lichenized</w:t>
        </w:r>
        <w:proofErr w:type="spellEnd"/>
        <w:r w:rsidR="00786473">
          <w:rPr>
            <w:sz w:val="20"/>
            <w:szCs w:val="20"/>
          </w:rPr>
          <w:t xml:space="preserve"> fungi. </w:t>
        </w:r>
      </w:ins>
      <w:ins w:id="23" w:author="Bastian Greshake" w:date="2015-08-25T23:19:00Z">
        <w:r w:rsidR="00786473">
          <w:rPr>
            <w:sz w:val="20"/>
            <w:szCs w:val="20"/>
          </w:rPr>
          <w:t xml:space="preserve">We analyze </w:t>
        </w:r>
        <w:bookmarkStart w:id="24" w:name="_GoBack"/>
        <w:bookmarkEnd w:id="24"/>
        <w:r w:rsidR="00786473">
          <w:rPr>
            <w:sz w:val="20"/>
            <w:szCs w:val="20"/>
          </w:rPr>
          <w:t>gene loss and</w:t>
        </w:r>
      </w:ins>
      <w:ins w:id="25" w:author="Bastian Greshake" w:date="2015-08-25T23:18:00Z">
        <w:r w:rsidR="00786473">
          <w:rPr>
            <w:sz w:val="20"/>
            <w:szCs w:val="20"/>
          </w:rPr>
          <w:t xml:space="preserve"> </w:t>
        </w:r>
      </w:ins>
      <w:ins w:id="26" w:author="Bastian Greshake" w:date="2015-08-25T23:19:00Z">
        <w:r w:rsidR="00786473">
          <w:rPr>
            <w:sz w:val="20"/>
            <w:szCs w:val="20"/>
          </w:rPr>
          <w:t xml:space="preserve">changes in selection pressure </w:t>
        </w:r>
      </w:ins>
      <w:ins w:id="27" w:author="Bastian Greshake" w:date="2015-08-25T23:20:00Z">
        <w:r w:rsidR="00786473">
          <w:rPr>
            <w:sz w:val="20"/>
            <w:szCs w:val="20"/>
          </w:rPr>
          <w:t xml:space="preserve">in </w:t>
        </w:r>
        <w:r w:rsidR="00786473" w:rsidRPr="00786473">
          <w:rPr>
            <w:i/>
            <w:sz w:val="20"/>
            <w:szCs w:val="20"/>
            <w:rPrChange w:id="28" w:author="Bastian Greshake" w:date="2015-08-25T23:20:00Z">
              <w:rPr>
                <w:sz w:val="20"/>
                <w:szCs w:val="20"/>
              </w:rPr>
            </w:rPrChange>
          </w:rPr>
          <w:t xml:space="preserve">L. </w:t>
        </w:r>
        <w:proofErr w:type="spellStart"/>
        <w:r w:rsidR="00786473" w:rsidRPr="00786473">
          <w:rPr>
            <w:i/>
            <w:sz w:val="20"/>
            <w:szCs w:val="20"/>
            <w:rPrChange w:id="29" w:author="Bastian Greshake" w:date="2015-08-25T23:20:00Z">
              <w:rPr>
                <w:sz w:val="20"/>
                <w:szCs w:val="20"/>
              </w:rPr>
            </w:rPrChange>
          </w:rPr>
          <w:t>pustulata</w:t>
        </w:r>
        <w:proofErr w:type="spellEnd"/>
        <w:r w:rsidR="00786473">
          <w:rPr>
            <w:sz w:val="20"/>
            <w:szCs w:val="20"/>
          </w:rPr>
          <w:t xml:space="preserve"> in relation to this gene set. </w:t>
        </w:r>
      </w:ins>
      <w:ins w:id="30" w:author="Bastian Greshake" w:date="2015-08-25T23:22:00Z">
        <w:r w:rsidR="00DB62CC">
          <w:rPr>
            <w:sz w:val="20"/>
            <w:szCs w:val="20"/>
          </w:rPr>
          <w:t xml:space="preserve">By comparing </w:t>
        </w:r>
        <w:r w:rsidR="00DB62CC" w:rsidRPr="00B72C23">
          <w:rPr>
            <w:i/>
            <w:sz w:val="20"/>
            <w:szCs w:val="20"/>
            <w:u w:val="single"/>
            <w:rPrChange w:id="31" w:author="Bastian Greshake" w:date="2015-08-25T23:24:00Z">
              <w:rPr>
                <w:sz w:val="20"/>
                <w:szCs w:val="20"/>
              </w:rPr>
            </w:rPrChange>
          </w:rPr>
          <w:t xml:space="preserve">L. </w:t>
        </w:r>
        <w:proofErr w:type="spellStart"/>
        <w:r w:rsidR="00DB62CC" w:rsidRPr="00B72C23">
          <w:rPr>
            <w:i/>
            <w:sz w:val="20"/>
            <w:szCs w:val="20"/>
            <w:u w:val="single"/>
            <w:rPrChange w:id="32" w:author="Bastian Greshake" w:date="2015-08-25T23:24:00Z">
              <w:rPr>
                <w:sz w:val="20"/>
                <w:szCs w:val="20"/>
              </w:rPr>
            </w:rPrChange>
          </w:rPr>
          <w:t>pustulata</w:t>
        </w:r>
        <w:proofErr w:type="spellEnd"/>
        <w:r w:rsidR="00DB62CC">
          <w:rPr>
            <w:sz w:val="20"/>
            <w:szCs w:val="20"/>
          </w:rPr>
          <w:t xml:space="preserve"> to the non-</w:t>
        </w:r>
        <w:proofErr w:type="spellStart"/>
        <w:r w:rsidR="00DB62CC">
          <w:rPr>
            <w:sz w:val="20"/>
            <w:szCs w:val="20"/>
          </w:rPr>
          <w:t>lichenized</w:t>
        </w:r>
        <w:proofErr w:type="spellEnd"/>
        <w:r w:rsidR="00DB62CC">
          <w:rPr>
            <w:sz w:val="20"/>
            <w:szCs w:val="20"/>
          </w:rPr>
          <w:t xml:space="preserve"> fungi we can see how symbiosis formation </w:t>
        </w:r>
      </w:ins>
      <w:ins w:id="33" w:author="Bastian Greshake" w:date="2015-08-25T23:23:00Z">
        <w:r w:rsidR="00DB62CC">
          <w:rPr>
            <w:sz w:val="20"/>
            <w:szCs w:val="20"/>
          </w:rPr>
          <w:t xml:space="preserve">influences genome evolution. </w:t>
        </w:r>
      </w:ins>
      <w:del w:id="34" w:author="Bastian Greshake" w:date="2015-08-25T23:23:00Z">
        <w:r w:rsidR="005C65BA" w:rsidDel="00DB62CC">
          <w:rPr>
            <w:sz w:val="20"/>
            <w:szCs w:val="20"/>
          </w:rPr>
          <w:delText xml:space="preserve">Comparing the gene content and selection pressures in the mycobiont to a conserved gene </w:delText>
        </w:r>
        <w:r w:rsidR="000C18C7" w:rsidDel="00DB62CC">
          <w:rPr>
            <w:sz w:val="20"/>
            <w:szCs w:val="20"/>
          </w:rPr>
          <w:delText>set of closely related non-lichenized fungi</w:delText>
        </w:r>
        <w:r w:rsidR="005C65BA" w:rsidDel="00DB62CC">
          <w:rPr>
            <w:sz w:val="20"/>
            <w:szCs w:val="20"/>
          </w:rPr>
          <w:delText xml:space="preserve">, we evaluate which </w:delText>
        </w:r>
        <w:r w:rsidR="00CF5F9B" w:rsidDel="00DB62CC">
          <w:rPr>
            <w:sz w:val="20"/>
            <w:szCs w:val="20"/>
          </w:rPr>
          <w:delText xml:space="preserve">core </w:delText>
        </w:r>
        <w:r w:rsidR="005C65BA" w:rsidDel="00DB62CC">
          <w:rPr>
            <w:sz w:val="20"/>
            <w:szCs w:val="20"/>
          </w:rPr>
          <w:delText xml:space="preserve">genes are potentially lost or </w:delText>
        </w:r>
        <w:r w:rsidR="00CF5F9B" w:rsidDel="00DB62CC">
          <w:rPr>
            <w:sz w:val="20"/>
            <w:szCs w:val="20"/>
          </w:rPr>
          <w:delText xml:space="preserve">change their mode of evolution due to </w:delText>
        </w:r>
        <w:r w:rsidR="005C65BA" w:rsidDel="00DB62CC">
          <w:rPr>
            <w:sz w:val="20"/>
            <w:szCs w:val="20"/>
          </w:rPr>
          <w:delText>the formation</w:delText>
        </w:r>
        <w:r w:rsidR="00CF5F9B" w:rsidDel="00DB62CC">
          <w:rPr>
            <w:sz w:val="20"/>
            <w:szCs w:val="20"/>
          </w:rPr>
          <w:delText xml:space="preserve"> of the symbiosis</w:delText>
        </w:r>
        <w:r w:rsidR="005C65BA" w:rsidDel="00DB62CC">
          <w:rPr>
            <w:sz w:val="20"/>
            <w:szCs w:val="20"/>
          </w:rPr>
          <w:delText>.</w:delText>
        </w:r>
        <w:r w:rsidR="007C196E" w:rsidDel="00DB62CC">
          <w:rPr>
            <w:sz w:val="20"/>
            <w:szCs w:val="20"/>
          </w:rPr>
          <w:delText xml:space="preserve"> </w:delText>
        </w:r>
      </w:del>
    </w:p>
    <w:p w14:paraId="31E49F83" w14:textId="77777777" w:rsidR="0067371F" w:rsidRPr="00390ACB" w:rsidRDefault="0067371F">
      <w:pPr>
        <w:rPr>
          <w:sz w:val="20"/>
          <w:szCs w:val="20"/>
        </w:rPr>
      </w:pPr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C18C7"/>
    <w:rsid w:val="000F2FED"/>
    <w:rsid w:val="00166244"/>
    <w:rsid w:val="00206285"/>
    <w:rsid w:val="002F333D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5C6C46"/>
    <w:rsid w:val="00613F7E"/>
    <w:rsid w:val="00627C19"/>
    <w:rsid w:val="00651DCE"/>
    <w:rsid w:val="0067371F"/>
    <w:rsid w:val="0069418D"/>
    <w:rsid w:val="00774CEA"/>
    <w:rsid w:val="00786473"/>
    <w:rsid w:val="007B2050"/>
    <w:rsid w:val="007B4C65"/>
    <w:rsid w:val="007C196E"/>
    <w:rsid w:val="00811AA3"/>
    <w:rsid w:val="00812502"/>
    <w:rsid w:val="00814418"/>
    <w:rsid w:val="00851D40"/>
    <w:rsid w:val="00866D5F"/>
    <w:rsid w:val="00876FB6"/>
    <w:rsid w:val="008C78C2"/>
    <w:rsid w:val="008D74FA"/>
    <w:rsid w:val="009141A8"/>
    <w:rsid w:val="00915C46"/>
    <w:rsid w:val="00973EBE"/>
    <w:rsid w:val="00990A0C"/>
    <w:rsid w:val="009971E5"/>
    <w:rsid w:val="009B4C40"/>
    <w:rsid w:val="009B5984"/>
    <w:rsid w:val="009F3AE7"/>
    <w:rsid w:val="00A22310"/>
    <w:rsid w:val="00A3788D"/>
    <w:rsid w:val="00A420FC"/>
    <w:rsid w:val="00A862EB"/>
    <w:rsid w:val="00B16DFD"/>
    <w:rsid w:val="00B4060B"/>
    <w:rsid w:val="00B619C5"/>
    <w:rsid w:val="00B716EF"/>
    <w:rsid w:val="00B72C23"/>
    <w:rsid w:val="00BE3E7A"/>
    <w:rsid w:val="00C81495"/>
    <w:rsid w:val="00C957D7"/>
    <w:rsid w:val="00C971AC"/>
    <w:rsid w:val="00CA188C"/>
    <w:rsid w:val="00CD1E2F"/>
    <w:rsid w:val="00CF5F9B"/>
    <w:rsid w:val="00D07ABD"/>
    <w:rsid w:val="00DB62CC"/>
    <w:rsid w:val="00DC303C"/>
    <w:rsid w:val="00DF02FF"/>
    <w:rsid w:val="00E372C8"/>
    <w:rsid w:val="00E83A15"/>
    <w:rsid w:val="00F4013C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B67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625</Words>
  <Characters>3563</Characters>
  <Application>Microsoft Macintosh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5</cp:revision>
  <dcterms:created xsi:type="dcterms:W3CDTF">2015-08-25T14:19:00Z</dcterms:created>
  <dcterms:modified xsi:type="dcterms:W3CDTF">2015-08-25T21:24:00Z</dcterms:modified>
</cp:coreProperties>
</file>