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8ty9q6x5i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14.01 – Continuación del Documento 14.00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e5wfqpjvh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Serie 14 – Blueprint Valladolid.mx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constituye la continuación directa del documento </w:t>
      </w:r>
      <w:r w:rsidDel="00000000" w:rsidR="00000000" w:rsidRPr="00000000">
        <w:rPr>
          <w:b w:val="1"/>
          <w:bCs w:val="1"/>
          <w:rtl w:val="0"/>
        </w:rPr>
        <w:t xml:space="preserve">14.00 – Phase 2 Foundation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definir el </w:t>
      </w:r>
      <w:r w:rsidDel="00000000" w:rsidR="00000000" w:rsidRPr="00000000">
        <w:rPr>
          <w:b w:val="1"/>
          <w:bCs w:val="1"/>
          <w:rtl w:val="0"/>
        </w:rPr>
        <w:t xml:space="preserve">Roadmap Oficial</w:t>
      </w:r>
      <w:r w:rsidDel="00000000" w:rsidR="00000000" w:rsidRPr="00000000">
        <w:rPr>
          <w:rtl w:val="0"/>
        </w:rPr>
        <w:t xml:space="preserve"> de la Fase 2 y la </w:t>
      </w:r>
      <w:r w:rsidDel="00000000" w:rsidR="00000000" w:rsidRPr="00000000">
        <w:rPr>
          <w:b w:val="1"/>
          <w:bCs w:val="1"/>
          <w:rtl w:val="0"/>
        </w:rPr>
        <w:t xml:space="preserve">Arquitectura de Integración</w:t>
      </w:r>
      <w:r w:rsidDel="00000000" w:rsidR="00000000" w:rsidRPr="00000000">
        <w:rPr>
          <w:rtl w:val="0"/>
        </w:rPr>
        <w:t xml:space="preserve"> que gobernará la construcción de todas las capacidades funcionales de Valladolid.mx.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lectura deberá continuar exactamente desde el documento anterior.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anterior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14.00 – Phase 2 Foundation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siguiente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14.02 – Definition of Ready &amp; Execution Gates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rz3ccvzi5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4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ws1x1nxlc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Roadmap Oficial de la Fase 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9hags2pbg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Objetivo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establece el Roadmap Oficial de construcción de la Fase 2.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finalidad consiste en definir el orden estratégico mediante el cual las capacidades funcionales de Valladolid.mx deberán desarrollarse hasta conformar una plataforma completamente operativa.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Roadmap constituye la planificación arquitectónica oficial del Blueprint.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a esta secuencia requerirá autorización documental expresa.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au067x4vg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Principios del Roadmap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Roadmap de la Fase 2 se fundamenta en los siguientes principios: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 capacidades completas y no funcionalidades aisladas;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consolidar cada ola antes de iniciar la siguiente;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deuda técnica;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reutilizar la infraestructura desarrollada durante la Fase 1;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una evolución estable y progresiva del ecosistema.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etapa deberá incrementar el valor operativo de la plataforma sin comprometer la estabilidad alcanzada en las fases anteriores.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6h3yxdozy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Estructura General del Roadmap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2 estará organizada en diez olas oficiales de construcción: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CMS Studio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Administración integral del contenido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Migración de Contenido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Eliminación completa de mocks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Portal Empresarial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autónoma de empresas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Marketplace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Publicación oficial del destino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Reputación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Reseñas verificadas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Concierge Workspace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operativa del Concierge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Arma tu Viaje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Planeador persistente del visitante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Alux Intelligence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IA integrada con datos reales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Internacionalización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Plataforma multilenguaje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Observabilidad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Operación completamente monitorizada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ola representa una unidad funcional completa y deberá concluir antes del inicio de la siguiente.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ydvi3444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Objetivos Estratégicos por Ola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ola deberá cumplir simultáneamente objetivos técnicos, funcionales y documentales.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bastará con implementar código.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obligatorio entregar: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implementación funcional;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completa;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actualizada;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de QA;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de los Execution Gates;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formal de la ola.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liberación parcial de una ola no estará permitida.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rvj2g3lki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Declaración del Roadmap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Roadmap constituye la planificación oficial para toda la Fase 2.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diez olas aquí definidas representan el único orden autorizado para la construcción del ecosistema Valladolid.mx.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cumplimiento garantiza una evolución estable, escalable y coherente con el Blueprint.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j2nfb7b7m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5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0um394za4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Dependencias y Arquitectura de Integración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3f548n1ib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Objetivo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establece las dependencias oficiales entre los diferentes componentes funcionales de Valladolid.mx y define la arquitectura mediante la cual deberán integrarse durante la Fase 2.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finalidad consiste en garantizar que cada capacidad se construya sobre fundamentos previamente validados, evitando inconsistencias, duplicación de lógica y dependencias circulares.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dependencias aquí definidas tienen carácter obligatorio.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74062mnce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Principios de Integración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integración deberá respetar los siguientes principios: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única fuente oficial de información;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reutilización de servicios existentes;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desacoplamiento entre módulos;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mediante contratos claramente definidos;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basada en RLS y políticas oficiales;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estricta entre datos públicos y datos administrativos.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integración nunca deberá realizarse mediante accesos directos que vulneren la arquitectura aprobada.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w9iv9wua7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Arquitectura General de Integración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entre los principales módulos de la plataforma seguirá la siguiente estructura lógica: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CMS Studio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Portal Empresarial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Marketplace Público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├──────────────► Concierge Workspace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│                       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│                       ▼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└──────────────► Arma tu Viaje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Alux Intelligence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Analytics &amp; Observabilidad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únicamente podrá consumir información proveniente de los servicios autorizados por el Blueprint.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mepfv7bg4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Dependencias Oficiales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dependencias mínimas de cada ola serán las siguientes:</w:t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 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CMS Studio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Infraestructura Fase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Migración de Contenido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CMS Studio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Portal Empresarial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CMS Studio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Marketplace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CMS Studio + Portal Empresarial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Reputación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Marketplace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Concierge Workspace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Marketplace + Portal Empresarial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Arma tu Viaje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Marketplace + Concierge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Alux Intelligence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CMS + Marketplace + Travel Plans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Internacionalización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CMS + Marketplace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Observabilidad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Todas las olas anteriores</w:t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 alterar este orden sin una aprobación documental expresa.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b770ru641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Servicios Compartidos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módulos deberán reutilizar los servicios comunes definidos durante la Fase 1.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ellos: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autorización;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roles;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RLS;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Governance;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almacenamiento;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traducciones;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auditorías;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compartidos;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oficiales.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duplicación de servicios queda prohibida.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b1nfjjqp4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Flujo Oficial de Integración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nueva capacidad deberá seguir el siguiente flujo: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arquitectónico.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documental.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servicios existentes.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funcionales.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Gates.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Done.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documental.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Liberación de la ola.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flujo será obligatorio para todos los módulos de la Fase 2.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b7uqf7xn6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Escalabilidad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permitir incorporar nuevas capacidades sin modificar las ya existentes.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futuras fases deberán integrarse mediante extensión y no mediante sustitución.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nuevo módulo deberá reutilizar la infraestructura consolidada durante las fases anteriores.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vftp1l01r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Gestión de Riesgos Arquitectónicos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iniciar cualquier integración deberán evaluarse: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dependencias técnicas;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funcional;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sobre el modelo de dominio;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en el rendimiento;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en la experiencia del usuario;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documental.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desviación deberá documentarse antes de su implementación.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wa9oufbv3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Declaración de Integración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 Integración constituye el mecanismo mediante el cual todas las capacidades funcionales de Valladolid.mx operarán como un único ecosistema.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cumplimiento garantiza la coherencia entre módulos, la reutilización de recursos y la estabilidad de la plataforma durante toda la Fase 2.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fyxpoak12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 Declaración Final del Documento 14.01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aprobación del presente documento queda oficialmente establecido el Roadmap de construcción y la Arquitectura de Integración de la Fase 2.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momento, todas las olas de desarrollo deberán respetar el orden de ejecución, las dependencias y las reglas de integración aquí definidas.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documento de la Serie 14 desarrollará los criterios que determinan cuándo una ola está formalmente preparada para iniciar su construcción.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wqp8xc25x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 DEL DOCUMENTO 14.01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Continuar con: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14.02 – Definition of Ready &amp; Execution Gates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desarrollará los </w:t>
      </w:r>
      <w:r w:rsidDel="00000000" w:rsidR="00000000" w:rsidRPr="00000000">
        <w:rPr>
          <w:b w:val="1"/>
          <w:bCs w:val="1"/>
          <w:rtl w:val="0"/>
        </w:rPr>
        <w:t xml:space="preserve">Capítulos 6 y 7</w:t>
      </w:r>
      <w:r w:rsidDel="00000000" w:rsidR="00000000" w:rsidRPr="00000000">
        <w:rPr>
          <w:rtl w:val="0"/>
        </w:rPr>
        <w:t xml:space="preserve"> de la Serie 14 y definirá los requisitos obligatorios que deberán cumplirse antes de iniciar y durante la ejecución de cada ola de construcción.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