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28 Сентября 2024</w:t>
      </w:r>
    </w:p>
    <w:bookmarkStart w:id="43" w:name="отчет-по-лабораторной-работе-4"/>
    <w:p>
      <w:pPr>
        <w:pStyle w:val="Heading1"/>
      </w:pPr>
      <w:r>
        <w:t xml:space="preserve">Отчет по лабораторной работе №4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Получение практических навыков работы в консоли с расширенными атрибутами файлов.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“chattr”</w:t>
      </w:r>
      <w:r>
        <w:t xml:space="preserve">.</w:t>
      </w:r>
      <w:r>
        <w:t xml:space="preserve"> </w:t>
      </w:r>
      <w:r>
        <w:t xml:space="preserve">Виды расширенных атрибутов:</w:t>
      </w:r>
      <w:r>
        <w:t xml:space="preserve"> </w:t>
      </w:r>
      <w:r>
        <w:t xml:space="preserve">• a - файл можно открыть только в режиме добавления для записи</w:t>
      </w:r>
      <w:r>
        <w:t xml:space="preserve"> </w:t>
      </w:r>
      <w:r>
        <w:t xml:space="preserve">• A - при доступе к файлу его запись atime не изменяется</w:t>
      </w:r>
      <w:r>
        <w:t xml:space="preserve"> </w:t>
      </w:r>
      <w:r>
        <w:t xml:space="preserve">• c - файл автоматически сжимается на диске ядром</w:t>
      </w:r>
      <w:r>
        <w:t xml:space="preserve"> </w:t>
      </w:r>
      <w:r>
        <w:t xml:space="preserve">• C - файл не подлежит обновлению «копирование при записи»</w:t>
      </w:r>
      <w:r>
        <w:t xml:space="preserve"> </w:t>
      </w:r>
      <w:r>
        <w:t xml:space="preserve">• d - файл не является кандидатом для резервного копирования при запуске</w:t>
      </w:r>
      <w:r>
        <w:t xml:space="preserve"> </w:t>
      </w:r>
      <w:r>
        <w:t xml:space="preserve">программы dump</w:t>
      </w:r>
      <w:r>
        <w:t xml:space="preserve"> </w:t>
      </w:r>
      <w:r>
        <w:t xml:space="preserve">• D - при изменении каталога изменения синхронно записываются на диск</w:t>
      </w:r>
      <w:r>
        <w:t xml:space="preserve"> </w:t>
      </w:r>
      <w:r>
        <w:t xml:space="preserve">• e - файл использует экстенты для отображения блоков на диске. Его нельзя</w:t>
      </w:r>
      <w:r>
        <w:t xml:space="preserve"> </w:t>
      </w:r>
      <w:r>
        <w:t xml:space="preserve">удалить с помощью chattr</w:t>
      </w:r>
      <w:r>
        <w:t xml:space="preserve"> </w:t>
      </w:r>
      <w:r>
        <w:t xml:space="preserve">• E - файл, каталог или символическая ссылка зашифрованы файловой системой. Этот атрибут нельзя установить или сбросить с помощью chattr, хотя</w:t>
      </w:r>
      <w:r>
        <w:t xml:space="preserve"> </w:t>
      </w:r>
      <w:r>
        <w:t xml:space="preserve">он может быть отображён с помощью lsattr</w:t>
      </w:r>
      <w:r>
        <w:t xml:space="preserve"> </w:t>
      </w:r>
      <w:r>
        <w:t xml:space="preserve">• F -директория указывает, что все поиски путей внутри этого каталога выполняются без учёта регистра. Этот атрибут можно изменить только в пустых</w:t>
      </w:r>
      <w:r>
        <w:t xml:space="preserve"> </w:t>
      </w:r>
      <w:r>
        <w:t xml:space="preserve">каталогах в файловых системах с включённой функцией casefold</w:t>
      </w:r>
      <w:r>
        <w:t xml:space="preserve"> </w:t>
      </w:r>
      <w:r>
        <w:t xml:space="preserve">• i - файл не может быть изменён: его нельзя удалить или переименовать,</w:t>
      </w:r>
      <w:r>
        <w:t xml:space="preserve"> </w:t>
      </w:r>
      <w:r>
        <w:t xml:space="preserve">нельзя создать ссылку на этот файл, большую часть метаданных файла</w:t>
      </w:r>
      <w:r>
        <w:t xml:space="preserve"> </w:t>
      </w:r>
      <w:r>
        <w:t xml:space="preserve">нельзя изменить, и файл нельзя открыть в режиме записи</w:t>
      </w:r>
      <w:r>
        <w:t xml:space="preserve"> </w:t>
      </w:r>
      <w:r>
        <w:t xml:space="preserve">• и другие</w:t>
      </w:r>
    </w:p>
    <w:bookmarkEnd w:id="21"/>
    <w:bookmarkStart w:id="25" w:name="section-2"/>
    <w:p>
      <w:pPr>
        <w:pStyle w:val="Heading2"/>
      </w:pPr>
    </w:p>
    <w:p>
      <w:pPr>
        <w:pStyle w:val="FirstParagraph"/>
      </w:pPr>
      <w:r>
        <w:t xml:space="preserve">Расширенные атрибуты файла</w:t>
      </w:r>
    </w:p>
    <w:p>
      <w:pPr>
        <w:pStyle w:val="CaptionedFigure"/>
      </w:pPr>
      <w:r>
        <w:drawing>
          <wp:inline>
            <wp:extent cx="4169152" cy="2915848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9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End w:id="25"/>
    <w:bookmarkStart w:id="29" w:name="section-3"/>
    <w:p>
      <w:pPr>
        <w:pStyle w:val="Heading2"/>
      </w:pPr>
    </w:p>
    <w:p>
      <w:pPr>
        <w:pStyle w:val="FirstParagraph"/>
      </w:pPr>
      <w:r>
        <w:t xml:space="preserve">Установка расширенного атрибута</w:t>
      </w:r>
      <w:r>
        <w:t xml:space="preserve"> </w:t>
      </w:r>
      <w:r>
        <w:t xml:space="preserve">“a”</w:t>
      </w:r>
      <w:r>
        <w:t xml:space="preserve"> </w:t>
      </w:r>
      <w:r>
        <w:t xml:space="preserve">от имени суперпользователя</w:t>
      </w:r>
    </w:p>
    <w:p>
      <w:pPr>
        <w:pStyle w:val="CaptionedFigure"/>
      </w:pPr>
      <w:r>
        <w:drawing>
          <wp:inline>
            <wp:extent cx="4130786" cy="997527"/>
            <wp:effectExtent b="0" l="0" r="0" t="0"/>
            <wp:docPr descr="Рисунок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29"/>
    <w:bookmarkStart w:id="33" w:name="section-4"/>
    <w:p>
      <w:pPr>
        <w:pStyle w:val="Heading2"/>
      </w:pPr>
    </w:p>
    <w:p>
      <w:pPr>
        <w:pStyle w:val="FirstParagraph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“a”</w:t>
      </w:r>
    </w:p>
    <w:p>
      <w:pPr>
        <w:pStyle w:val="CaptionedFigure"/>
      </w:pPr>
      <w:r>
        <w:drawing>
          <wp:inline>
            <wp:extent cx="4220307" cy="2506606"/>
            <wp:effectExtent b="0" l="0" r="0" t="0"/>
            <wp:docPr descr="Рисунок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5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bookmarkEnd w:id="33"/>
    <w:bookmarkStart w:id="37" w:name="section-5"/>
    <w:p>
      <w:pPr>
        <w:pStyle w:val="Heading2"/>
      </w:pPr>
    </w:p>
    <w:p>
      <w:pPr>
        <w:pStyle w:val="FirstParagraph"/>
      </w:pPr>
      <w:r>
        <w:t xml:space="preserve">Попытка выполнить действия над файлом после снятия атрибута</w:t>
      </w:r>
      <w:r>
        <w:t xml:space="preserve"> </w:t>
      </w:r>
      <w:r>
        <w:t xml:space="preserve">“a”</w:t>
      </w:r>
    </w:p>
    <w:p>
      <w:pPr>
        <w:pStyle w:val="CaptionedFigure"/>
      </w:pPr>
      <w:r>
        <w:drawing>
          <wp:inline>
            <wp:extent cx="4194730" cy="2864693"/>
            <wp:effectExtent b="0" l="0" r="0" t="0"/>
            <wp:docPr descr="Рисунок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30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bookmarkEnd w:id="37"/>
    <w:bookmarkStart w:id="41" w:name="section-6"/>
    <w:p>
      <w:pPr>
        <w:pStyle w:val="Heading2"/>
      </w:pPr>
    </w:p>
    <w:p>
      <w:pPr>
        <w:pStyle w:val="FirstParagraph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“i”</w:t>
      </w:r>
    </w:p>
    <w:p>
      <w:pPr>
        <w:pStyle w:val="CaptionedFigure"/>
      </w:pPr>
      <w:r>
        <w:drawing>
          <wp:inline>
            <wp:extent cx="4117997" cy="2058998"/>
            <wp:effectExtent b="0" l="0" r="0" t="0"/>
            <wp:docPr descr="Рисунок 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20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bookmarkEnd w:id="41"/>
    <w:bookmarkStart w:id="42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получил практические навыки работы в консоли с расширенными атрибутами файлов, на практике опробовал действие расширенных атрибутов</w:t>
      </w:r>
      <w:r>
        <w:t xml:space="preserve"> </w:t>
      </w:r>
      <w:r>
        <w:t xml:space="preserve">“a”</w:t>
      </w:r>
      <w:r>
        <w:t xml:space="preserve"> </w:t>
      </w:r>
      <w:r>
        <w:t xml:space="preserve">и</w:t>
      </w:r>
      <w:r>
        <w:t xml:space="preserve"> </w:t>
      </w:r>
      <w:r>
        <w:t xml:space="preserve">“i”</w:t>
      </w:r>
      <w:r>
        <w:t xml:space="preserve">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Георгес Гедеон</dc:creator>
  <dc:language>ru-RU</dc:language>
  <cp:keywords/>
  <dcterms:created xsi:type="dcterms:W3CDTF">2024-09-24T19:14:18Z</dcterms:created>
  <dcterms:modified xsi:type="dcterms:W3CDTF">2024-09-24T19:14:18Z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28 Сентября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