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BC7D4" w14:textId="77777777" w:rsidR="00FB1530" w:rsidRDefault="00743B65">
      <w:pPr>
        <w:pStyle w:val="Titre"/>
      </w:pPr>
      <w:r>
        <w:t>Лабораторная работа №8</w:t>
      </w:r>
    </w:p>
    <w:p w14:paraId="591DB1A8" w14:textId="77777777" w:rsidR="00FB1530" w:rsidRDefault="00743B65">
      <w:pPr>
        <w:pStyle w:val="Sous-titre"/>
      </w:pPr>
      <w:r>
        <w:t>Дисциплина: Основы информационной безопасности</w:t>
      </w:r>
    </w:p>
    <w:p w14:paraId="63356939" w14:textId="77777777" w:rsidR="00FB1530" w:rsidRDefault="00743B65" w:rsidP="00743B65">
      <w:pPr>
        <w:pStyle w:val="Author"/>
        <w:tabs>
          <w:tab w:val="center" w:pos="4680"/>
          <w:tab w:val="left" w:pos="7660"/>
        </w:tabs>
        <w:jc w:val="left"/>
      </w:pPr>
      <w:r>
        <w:tab/>
      </w:r>
      <w:proofErr w:type="spellStart"/>
      <w:r>
        <w:t>Георгес</w:t>
      </w:r>
      <w:proofErr w:type="spellEnd"/>
      <w:r>
        <w:t xml:space="preserve"> Гедеон</w:t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87133280"/>
        <w:docPartObj>
          <w:docPartGallery w:val="Table of Contents"/>
          <w:docPartUnique/>
        </w:docPartObj>
      </w:sdtPr>
      <w:sdtEndPr/>
      <w:sdtContent>
        <w:p w14:paraId="1312AA4B" w14:textId="77777777" w:rsidR="00FB1530" w:rsidRDefault="00743B65">
          <w:pPr>
            <w:pStyle w:val="En-ttedetabledesmatires"/>
          </w:pPr>
          <w:r>
            <w:t>Содержание</w:t>
          </w:r>
        </w:p>
        <w:p w14:paraId="4E1BB904" w14:textId="77777777" w:rsidR="00FB1530" w:rsidRDefault="00743B65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895AA05" w14:textId="77777777" w:rsidR="00FB1530" w:rsidRDefault="00743B65">
      <w:pPr>
        <w:pStyle w:val="Titre1"/>
      </w:pPr>
      <w:bookmarkStart w:id="0" w:name="цель-работы"/>
      <w:r>
        <w:t>Цель работы</w:t>
      </w:r>
    </w:p>
    <w:p w14:paraId="40A833F2" w14:textId="77777777" w:rsidR="00FB1530" w:rsidRDefault="00743B65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0FDD9240" w14:textId="77777777" w:rsidR="00FB1530" w:rsidRDefault="00743B65">
      <w:pPr>
        <w:pStyle w:val="Titre1"/>
      </w:pPr>
      <w:bookmarkStart w:id="1" w:name="теоретическое-введение"/>
      <w:bookmarkEnd w:id="0"/>
      <w:r>
        <w:t>Теоретическое введение</w:t>
      </w:r>
    </w:p>
    <w:p w14:paraId="424051BB" w14:textId="77777777" w:rsidR="00FB1530" w:rsidRDefault="00743B65">
      <w:pPr>
        <w:pStyle w:val="FirstParagraph"/>
      </w:pPr>
      <w:r>
        <w:t>Гаммирование -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Основная формула, необходимая для реализации однократного гаммирования: Ci = Pi XOR Ki, где Ci - i-й символ зашифрованного текста, Pi - i-й символ открытого текста, Ki - i-й символ ключа. Аналогичным образом можно найти ключ: Ki = Ci XOR Pi. Необходимые и достаточные условия абсолютной сто</w:t>
      </w:r>
      <w:r>
        <w:t>йкости шифра: • длина открытого текста равна длине ключа • ключ должен использоваться однократно • ключ должен быть полностью случаен</w:t>
      </w:r>
    </w:p>
    <w:p w14:paraId="388C3A6A" w14:textId="77777777" w:rsidR="00FB1530" w:rsidRDefault="00743B65">
      <w:pPr>
        <w:pStyle w:val="Corpsdetexte"/>
      </w:pPr>
      <w:r>
        <w:t>Более подробно см. в [1].</w:t>
      </w:r>
    </w:p>
    <w:p w14:paraId="76A9D949" w14:textId="77777777" w:rsidR="00FB1530" w:rsidRDefault="00743B65">
      <w:pPr>
        <w:pStyle w:val="Titre1"/>
      </w:pPr>
      <w:bookmarkStart w:id="2" w:name="выполнение-лабораторной-работы"/>
      <w:bookmarkEnd w:id="1"/>
      <w:r>
        <w:t>Выполнение лабораторной работы</w:t>
      </w:r>
    </w:p>
    <w:p w14:paraId="6D01AB1F" w14:textId="77777777" w:rsidR="00FB1530" w:rsidRDefault="00743B65">
      <w:pPr>
        <w:pStyle w:val="FirstParagraph"/>
      </w:pPr>
      <w:r>
        <w:t>1)Код программы(Рисунок 3.1).</w:t>
      </w:r>
    </w:p>
    <w:p w14:paraId="740EA9C9" w14:textId="77777777" w:rsidR="00FB1530" w:rsidRDefault="00743B65">
      <w:pPr>
        <w:pStyle w:val="CaptionedFigure"/>
      </w:pPr>
      <w:r>
        <w:rPr>
          <w:noProof/>
        </w:rPr>
        <w:lastRenderedPageBreak/>
        <w:drawing>
          <wp:inline distT="0" distB="0" distL="0" distR="0" wp14:anchorId="39B1E585" wp14:editId="78BEE36C">
            <wp:extent cx="3733800" cy="3857510"/>
            <wp:effectExtent l="0" t="0" r="0" b="0"/>
            <wp:docPr id="23" name="Picture" descr="Приложение, реализующее режим однократного гаммирования для двух текстов одним ключом, Часть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48904" w14:textId="77777777" w:rsidR="00FB1530" w:rsidRDefault="00743B65">
      <w:pPr>
        <w:pStyle w:val="ImageCaption"/>
      </w:pPr>
      <w:r>
        <w:t>Приложение, реализующее режим однократного гаммирования для двух текстов одним ключом, Часть 1</w:t>
      </w:r>
    </w:p>
    <w:p w14:paraId="6A59482D" w14:textId="77777777" w:rsidR="00FB1530" w:rsidRDefault="00743B65">
      <w:pPr>
        <w:pStyle w:val="Corpsdetexte"/>
      </w:pPr>
      <w:r>
        <w:t>• In[1]: импорт необходимых библиотек • In[2]: функция, реализующая сложение по модулю два двух строк • In[3]: открытые/исходные тексты (одинаковой длины) • In[5]: создание ключа той же длины, что и открытые тексты • In[7]: получение шифротекстов с помощью функции, созданной ранее, при условии, что известны открытые тексты и ключ • In[8]: получение открытых текстов с помощью функции, созданной ранее, при условии, что известны шифротексты и ключ</w:t>
      </w:r>
    </w:p>
    <w:p w14:paraId="7E32CB93" w14:textId="77777777" w:rsidR="00FB1530" w:rsidRDefault="00743B65">
      <w:pPr>
        <w:pStyle w:val="CaptionedFigure"/>
      </w:pPr>
      <w:r>
        <w:rPr>
          <w:noProof/>
        </w:rPr>
        <w:lastRenderedPageBreak/>
        <w:drawing>
          <wp:inline distT="0" distB="0" distL="0" distR="0" wp14:anchorId="4E27AAB5" wp14:editId="62CCC0FC">
            <wp:extent cx="3733800" cy="2097065"/>
            <wp:effectExtent l="0" t="0" r="0" b="0"/>
            <wp:docPr id="26" name="Picture" descr="Приложение, реализующее режим однократного гаммирования для двух текстов одним ключом, Часть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8AF73" w14:textId="77777777" w:rsidR="00FB1530" w:rsidRDefault="00743B65">
      <w:pPr>
        <w:pStyle w:val="ImageCaption"/>
      </w:pPr>
      <w:r>
        <w:t>Приложение, реализующее режим однократного гаммирования для двух текстов одним ключом, Часть 2</w:t>
      </w:r>
    </w:p>
    <w:p w14:paraId="312FC218" w14:textId="77777777" w:rsidR="00FB1530" w:rsidRDefault="00743B65">
      <w:pPr>
        <w:pStyle w:val="Corpsdetexte"/>
      </w:pPr>
      <w:r>
        <w:t>• In[9]: сложение по модулю два двух шифротекстов с помощию функции, созданной ранее • In[10]: получение открытых текстов с помощью функции, созданной ранее, при условии, что известны оба шифротекста и один из открытых текстов • In[12]: получение части первого открытого текста (срез) • In[14]: получение части второго текста (на тех позициях, на которых расположены символы части первого открытого текста) с помощью функции, созданной ранее, при условии, что известны оба шифротекста и часть первого открытого т</w:t>
      </w:r>
      <w:r>
        <w:t>екста</w:t>
      </w:r>
    </w:p>
    <w:p w14:paraId="1035DB2D" w14:textId="77777777" w:rsidR="00FB1530" w:rsidRDefault="00743B65">
      <w:pPr>
        <w:pStyle w:val="Titre1"/>
      </w:pPr>
      <w:bookmarkStart w:id="3" w:name="выводы"/>
      <w:bookmarkEnd w:id="2"/>
      <w:r>
        <w:t>Выводы</w:t>
      </w:r>
    </w:p>
    <w:p w14:paraId="7D26199F" w14:textId="77777777" w:rsidR="00FB1530" w:rsidRDefault="00743B65">
      <w:pPr>
        <w:pStyle w:val="Compact"/>
        <w:numPr>
          <w:ilvl w:val="0"/>
          <w:numId w:val="2"/>
        </w:numPr>
      </w:pPr>
      <w:r>
        <w:t>В ходе выполнения данной лабораторной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"/>
    <w:sectPr w:rsidR="00FB15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34E670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B8077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73755111">
    <w:abstractNumId w:val="0"/>
  </w:num>
  <w:num w:numId="2" w16cid:durableId="132410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530"/>
    <w:rsid w:val="001F0137"/>
    <w:rsid w:val="00743B65"/>
    <w:rsid w:val="00F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2B16C"/>
  <w15:docId w15:val="{BF1DEFA0-71F9-FE4D-8ADD-F864E9ED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Георгес Гедеон</dc:creator>
  <cp:keywords/>
  <cp:lastModifiedBy>Георгес Гедеон</cp:lastModifiedBy>
  <cp:revision>2</cp:revision>
  <dcterms:created xsi:type="dcterms:W3CDTF">2024-10-22T19:06:00Z</dcterms:created>
  <dcterms:modified xsi:type="dcterms:W3CDTF">2024-10-22T19:07:00Z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