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b/>
          <w:bCs/>
          <w:color w:val="1F3864"/>
          <w:sz w:val="48"/>
          <w:szCs w:val="48"/>
        </w:rPr>
        <w:t xml:space="preserve">CAHIER DES CHARGES GÉNÉRAL</w:t>
      </w:r>
    </w:p>
    <w:p>
      <w:pPr>
        <w:spacing w:after="100" w:before="200"/>
        <w:jc w:val="center"/>
      </w:pPr>
      <w:r>
        <w:rPr>
          <w:b/>
          <w:bCs/>
          <w:color w:val="2E74B5"/>
          <w:sz w:val="34"/>
          <w:szCs w:val="34"/>
        </w:rPr>
        <w:t xml:space="preserve">LexiKids AI / ReaderIA</w:t>
      </w:r>
    </w:p>
    <w:p>
      <w:pPr>
        <w:spacing w:after="600" w:before="100"/>
        <w:jc w:val="center"/>
      </w:pPr>
      <w:r>
        <w:rPr>
          <w:i/>
          <w:iCs/>
          <w:color w:val="595959"/>
          <w:sz w:val="22"/>
          <w:szCs w:val="22"/>
        </w:rPr>
        <w:t xml:space="preserve">Application d'apprentissage de la lecture et de l'écriture pour enfants en difficulté</w:t>
      </w:r>
    </w:p>
    <w:p>
      <w:pPr>
        <w:spacing w:before="800"/>
        <w:jc w:val="center"/>
      </w:pPr>
      <w:r>
        <w:rPr>
          <w:color w:val="595959"/>
          <w:sz w:val="20"/>
          <w:szCs w:val="20"/>
        </w:rPr>
        <w:t xml:space="preserve">Document de référence — Diffusion équipe projet</w:t>
      </w:r>
    </w:p>
    <w:p>
      <w:pPr>
        <w:spacing w:before="100"/>
        <w:jc w:val="center"/>
      </w:pPr>
      <w:r>
        <w:rPr>
          <w:color w:val="595959"/>
          <w:sz w:val="20"/>
          <w:szCs w:val="20"/>
        </w:rPr>
        <w:t xml:space="preserve">Version 1.0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360"/>
      </w:pPr>
      <w:r>
        <w:rPr>
          <w:b/>
          <w:bCs/>
          <w:color w:val="1F3864"/>
          <w:sz w:val="30"/>
          <w:szCs w:val="30"/>
        </w:rPr>
        <w:t xml:space="preserve">Sommaire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1. Contexte et Vision du Projet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2. Périmètre du Projet — Modules et Fonctionnalités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3. Exigences Techniques et Ergonomiques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4. Indicateurs de Succès (KPIs)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5. Périmètre du Premier Prototype (MVP0)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6. Plan de Développement du Prototype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7. Équipe et Rôles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8. Contraintes et Conformité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9. Prochaines Étapes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360"/>
      </w:pPr>
      <w:r>
        <w:rPr>
          <w:b/>
          <w:bCs/>
          <w:color w:val="1F3864"/>
          <w:sz w:val="30"/>
          <w:szCs w:val="30"/>
        </w:rPr>
        <w:t xml:space="preserve">1. Contexte et Vision du Projet</w:t>
      </w:r>
    </w:p>
    <w:p>
      <w:pPr>
        <w:spacing w:after="140" w:line="300"/>
      </w:pPr>
      <w:r>
        <w:rPr>
          <w:color w:val="262626"/>
          <w:sz w:val="21"/>
          <w:szCs w:val="21"/>
        </w:rPr>
        <w:t xml:space="preserve">LexiKids AI / ReaderIA est une application destinée aux enfants de 6 à 12 ans présentant des difficultés de lecture et d'écriture (dyslexie, dysorthographie, retard de lecture). L'objectif principal est d'offrir un parcours d'apprentissage ludique et 100 % autonome, sans intervention obligatoire d'un tuteur physique.</w:t>
      </w:r>
    </w:p>
    <w:p>
      <w:pPr>
        <w:spacing w:after="140" w:line="300"/>
      </w:pPr>
      <w:r>
        <w:rPr>
          <w:color w:val="262626"/>
          <w:sz w:val="21"/>
          <w:szCs w:val="21"/>
        </w:rPr>
        <w:t xml:space="preserve">L'exigence structurante du projet, exprimée dès le départ par le client, est la suivante :</w:t>
      </w:r>
    </w:p>
    <w:p>
      <w:pPr>
        <w:pBdr>
          <w:left w:val="single" w:color="2E74B5" w:sz="18" w:space="8"/>
        </w:pBdr>
        <w:spacing w:after="200" w:before="100"/>
        <w:ind w:left="431"/>
      </w:pPr>
      <w:r>
        <w:rPr>
          <w:b/>
          <w:bCs/>
          <w:i/>
          <w:iCs/>
          <w:color w:val="1F3864"/>
          <w:sz w:val="21"/>
          <w:szCs w:val="21"/>
        </w:rPr>
        <w:t xml:space="preserve">« L'enfant doit pouvoir progresser seul, sans qu'un adulte soit obligé d'être présent à chaque session. »</w:t>
      </w:r>
    </w:p>
    <w:p>
      <w:pPr>
        <w:spacing w:after="140" w:line="300"/>
      </w:pPr>
      <w:r>
        <w:rPr>
          <w:color w:val="262626"/>
          <w:sz w:val="21"/>
          <w:szCs w:val="21"/>
        </w:rPr>
        <w:t xml:space="preserve">Cette exigence conditionne l'ensemble des choix fonctionnels et techniques du produit : interface audio-guidée ne nécessitant pas la lecture pour être comprise, correction toujours bienveillante et jamais bloquante, et rôle du parent limité à un suivi à distance plutôt qu'à un accompagnement actif.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1.1 Public cible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Enfants de 6 à 12 ans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Profils : dyslexie, dysorthographie, retard de lecture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Usage prévu en autonomie, avec supervision parentale légère et distante</w:t>
      </w:r>
    </w:p>
    <w:p>
      <w:pPr>
        <w:pStyle w:val="Heading1"/>
        <w:pBdr>
          <w:bottom w:val="single" w:color="1F3864" w:sz="6" w:space="4"/>
        </w:pBdr>
        <w:spacing w:after="200" w:before="360"/>
      </w:pPr>
      <w:r>
        <w:rPr>
          <w:b/>
          <w:bCs/>
          <w:color w:val="1F3864"/>
          <w:sz w:val="30"/>
          <w:szCs w:val="30"/>
        </w:rPr>
        <w:t xml:space="preserve">2. Périmètre du Projet — Modules et Fonctionnalités</w:t>
      </w:r>
    </w:p>
    <w:p>
      <w:pPr>
        <w:spacing w:after="140" w:line="300"/>
      </w:pPr>
      <w:r>
        <w:rPr>
          <w:color w:val="262626"/>
          <w:sz w:val="21"/>
          <w:szCs w:val="21"/>
        </w:rPr>
        <w:t xml:space="preserve">Le produit se structure en cinq modules fonctionnels. Le tableau ci-dessous en donne une vue d'ensemble ; le détail de chaque module suit.</w:t>
      </w:r>
    </w:p>
    <w:tbl>
      <w:tblPr>
        <w:tblW w:type="dxa" w:w="1095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400"/>
        <w:gridCol w:w="2957"/>
      </w:tblGrid>
      <w:tr>
        <w:trPr>
          <w:tblHeader/>
        </w:trPr>
        <w:tc>
          <w:tcPr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Fonction</w:t>
            </w:r>
          </w:p>
        </w:tc>
        <w:tc>
          <w:tcPr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Module 1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Accueil, Inscription &amp; Onboarding Enfant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Prototype (MVP0)</w:t>
            </w:r>
          </w:p>
        </w:tc>
      </w:tr>
      <w:tr>
        <w:tc>
          <w:tcPr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Module 2</w:t>
            </w:r>
          </w:p>
        </w:tc>
        <w:tc>
          <w:tcPr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Atelier de Lecture Assistée (STT / TTS)</w:t>
            </w:r>
          </w:p>
        </w:tc>
        <w:tc>
          <w:tcPr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Prototype (MVP0)</w:t>
            </w:r>
          </w:p>
        </w:tc>
      </w:tr>
      <w:tr>
        <w:tc>
          <w:tcPr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Module 3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Atelier d'Écriture &amp; Orthographe (OCR)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Après validation du prototype</w:t>
            </w:r>
          </w:p>
        </w:tc>
      </w:tr>
      <w:tr>
        <w:tc>
          <w:tcPr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Module 4</w:t>
            </w:r>
          </w:p>
        </w:tc>
        <w:tc>
          <w:tcPr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Gamification &amp; Autonomie</w:t>
            </w:r>
          </w:p>
        </w:tc>
        <w:tc>
          <w:tcPr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Version légère en MVP0, enrichie ensuite</w:t>
            </w:r>
          </w:p>
        </w:tc>
      </w:tr>
      <w:tr>
        <w:tc>
          <w:tcPr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Module 5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Espace Parents / Enseignants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Version minimale en MVP0, enrichie ensuite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2.1 Module 1 — Accueil, Inscription &amp; Onboarding Enfant</w:t>
      </w:r>
    </w:p>
    <w:p>
      <w:pPr>
        <w:spacing w:after="140" w:line="300"/>
      </w:pPr>
      <w:r>
        <w:rPr>
          <w:color w:val="262626"/>
          <w:sz w:val="21"/>
          <w:szCs w:val="21"/>
        </w:rPr>
        <w:t xml:space="preserve">Objectif : permettre à l'enfant d'entrer dans l'application et d'être positionné au bon niveau, sans dépendre d'un adulte.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1"/>
          <w:szCs w:val="21"/>
        </w:rPr>
        <w:t xml:space="preserve">Création de profil enfant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Choix d'un avatar / compagnon virtuel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Sélection des centres d'intérêt (animaux, espace, contes, dinosaures, etc.)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Définition de l'âge / niveau approximatif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1"/>
          <w:szCs w:val="21"/>
        </w:rPr>
        <w:t xml:space="preserve">Test de positionnement ludique (diagnostic)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Mini-jeu audio-visuel de 5 minutes maximum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Écoute de sons, association lettres/syllabes, lecture de 3 à 5 mots simples à voix haute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Attribution automatique d'un niveau : Niveau 1 (Syllabique / Débutant), Niveau 2 (Mots simples), Niveau 3 (Phrases / Textes écrits)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Possibilité pour un parent d'ajuster le niveau attribué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2.2 Module 2 — Atelier de Lecture Assistée (Speech-to-Text &amp; Text-to-Speech)</w:t>
      </w:r>
    </w:p>
    <w:p>
      <w:pPr>
        <w:spacing w:after="140" w:line="300"/>
      </w:pPr>
      <w:r>
        <w:rPr>
          <w:color w:val="262626"/>
          <w:sz w:val="21"/>
          <w:szCs w:val="21"/>
        </w:rPr>
        <w:t xml:space="preserve">Objectif : faire progresser l'enfant en fluence de lecture grâce à un accompagnement vocal en temps réel, bienveillant et adapté.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1"/>
          <w:szCs w:val="21"/>
        </w:rPr>
        <w:t xml:space="preserve">Interface « Dys-Friendly »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Police d'écriture spéciale adaptée (type OpenDyslexic)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Contrôle de la taille du texte et de l'espacement inter-lignes / inter-lettres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Découpage automatique des mots en syllabes colorées, activable/désactivable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1"/>
          <w:szCs w:val="21"/>
        </w:rPr>
        <w:t xml:space="preserve">Lecture à voix haute avec écoute active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Texte court généré ou sélectionné selon le niveau et le centre d'intérêt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Reconnaissance vocale (STT) suivant le mot lu, avec surbrillance dynamique (karaoké)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1"/>
          <w:szCs w:val="21"/>
        </w:rPr>
        <w:t xml:space="preserve">Assistance IA en temps réel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Blocage &gt; 3 secondes sur un mot → aide sonore légère ou première syllabe prononcée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Erreur de prononciation → jamais de blocage ; proposition de réécoute douce après la phrase, avec message encourageant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1"/>
          <w:szCs w:val="21"/>
        </w:rPr>
        <w:t xml:space="preserve">Réglages d'accessibilité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Vitesse de la voix du compagnon réglable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Activation/désactivation de la coloration syllabique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2.3 Module 3 — Atelier d'Écriture &amp; Orthographe (OCR / Entrée Tactile ou Vocale)</w:t>
      </w:r>
    </w:p>
    <w:p>
      <w:pPr>
        <w:spacing w:after="140" w:line="300"/>
      </w:pPr>
      <w:r>
        <w:rPr>
          <w:color w:val="262626"/>
          <w:sz w:val="21"/>
          <w:szCs w:val="21"/>
        </w:rPr>
        <w:t xml:space="preserve">Objectif : faire progresser l'enfant en orthographe et en écriture, via dictée interactive et reconnaissance d'écriture. Ce module est développé après validation du Module 2 sur le terrain, en raison de sa complexité technique.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1"/>
          <w:szCs w:val="21"/>
        </w:rPr>
        <w:t xml:space="preserve">Exercice de dictée interactive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Mot ou courte phrase prononcé par le compagnon audio, débit réglable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Mode 1 — Clavier simplifié / briques de mots : assemblage de lettres ou syllabes dans l'ordre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Mode 2 — Tracé manuscrit (tablette/mobile) : écriture au doigt ou au stylet, analysée par OCR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1"/>
          <w:szCs w:val="21"/>
        </w:rPr>
        <w:t xml:space="preserve">Correction bienveillante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Distinction entre erreurs phonologiques et erreurs orthographiques (ex. confusion b/d, « fonetike » au lieu de « phonétique »)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Retours visuels et sonores immédiats, guidant vers la bonne écriture par élimination ou indices visualisés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2.4 Module 4 — Gamification &amp; Autonomie (Moteur de Motivation)</w:t>
      </w:r>
    </w:p>
    <w:p>
      <w:pPr>
        <w:spacing w:after="140" w:line="300"/>
      </w:pPr>
      <w:r>
        <w:rPr>
          <w:color w:val="262626"/>
          <w:sz w:val="21"/>
          <w:szCs w:val="21"/>
        </w:rPr>
        <w:t xml:space="preserve">Objectif : maintenir l'engagement de l'enfant dans la durée et lui permettre de naviguer seul, y compris avant de savoir bien lire.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1"/>
          <w:szCs w:val="21"/>
        </w:rPr>
        <w:t xml:space="preserve">Système de récompenses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Étoiles/pièces récoltées à chaque exercice réussi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Déblocage d'accessoires pour l'avatar ou de nouvelles histoires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Rétroaction valorisant l'effort, pas uniquement le résultat parfait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1"/>
          <w:szCs w:val="21"/>
        </w:rPr>
        <w:t xml:space="preserve">Rétroaction audio systématique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Compagnon virtuel vocalisé s'adressant à l'enfant à chaque étape clé, pour une navigation possible sans savoir lire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2.5 Module 5 — Espace Parents / Enseignants (Tableau de Bord)</w:t>
      </w:r>
    </w:p>
    <w:p>
      <w:pPr>
        <w:spacing w:after="140" w:line="300"/>
      </w:pPr>
      <w:r>
        <w:rPr>
          <w:color w:val="262626"/>
          <w:sz w:val="21"/>
          <w:szCs w:val="21"/>
        </w:rPr>
        <w:t xml:space="preserve">Objectif : donner aux parents/enseignants une visibilité sur la progression de l'enfant, sans les impliquer dans l'usage quotidien.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1"/>
          <w:szCs w:val="21"/>
        </w:rPr>
        <w:t xml:space="preserve">Graphique de progression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Temps de lecture/exercice quotidien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Mots appris et sons maîtrisés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Types de confusions récurrentes (ex. b/d, p/q, sons in/an)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1"/>
          <w:szCs w:val="21"/>
        </w:rPr>
        <w:t xml:space="preserve">Paramétrage d'accessibilité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Choix de la police, activation/désactivation de la coloration syllabique, vitesse de la voix de l'IA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1"/>
          <w:szCs w:val="21"/>
        </w:rPr>
        <w:t xml:space="preserve">Consentement et confidentialité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Écran de consentement explicite à la collecte de données vocales et de progression, distinct de l'onboarding enfant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Information claire sur les données collectées et leur durée de rétention (conformité RGPD / mineurs)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360"/>
      </w:pPr>
      <w:r>
        <w:rPr>
          <w:b/>
          <w:bCs/>
          <w:color w:val="1F3864"/>
          <w:sz w:val="30"/>
          <w:szCs w:val="30"/>
        </w:rPr>
        <w:t xml:space="preserve">3. Exigences Techniques et Ergonomiques</w:t>
      </w:r>
    </w:p>
    <w:tbl>
      <w:tblPr>
        <w:tblW w:type="dxa" w:w="1095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7657"/>
      </w:tblGrid>
      <w:tr>
        <w:trPr>
          <w:tblHeader/>
        </w:trPr>
        <w:tc>
          <w:tcPr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Domaine</w:t>
            </w:r>
          </w:p>
        </w:tc>
        <w:tc>
          <w:tcPr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Exigence / Spécification</w:t>
            </w:r>
          </w:p>
        </w:tc>
      </w:tr>
      <w:tr>
        <w:tc>
          <w:tcPr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Interface utilisateur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Ultra-épurée, pas de menu texte complexe. Icônes explicites et navigation audio-guidée.</w:t>
            </w:r>
          </w:p>
        </w:tc>
      </w:tr>
      <w:tr>
        <w:tc>
          <w:tcPr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Plateformes cibles</w:t>
            </w:r>
          </w:p>
        </w:tc>
        <w:tc>
          <w:tcPr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Application web responsive (optimisée tablettes iPad / Android) ou application hybride.</w:t>
            </w:r>
          </w:p>
        </w:tc>
      </w:tr>
      <w:tr>
        <w:tc>
          <w:tcPr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Reconnaissance vocale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Whisper API ou Google Speech-to-Text, pour le français parlé par des enfants.</w:t>
            </w:r>
          </w:p>
        </w:tc>
      </w:tr>
      <w:tr>
        <w:tc>
          <w:tcPr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Synthèse vocale</w:t>
            </w:r>
          </w:p>
        </w:tc>
        <w:tc>
          <w:tcPr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ElevenLabs ou Google Cloud Text-to-Speech, voix naturelles et chaleureuses.</w:t>
            </w:r>
          </w:p>
        </w:tc>
      </w:tr>
      <w:tr>
        <w:tc>
          <w:tcPr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Génération / correction de contenu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GPT-4o-mini ou Claude 3.5 Sonnet, pour la génération d'exercices adaptatifs.</w:t>
            </w:r>
          </w:p>
        </w:tc>
      </w:tr>
      <w:tr>
        <w:tc>
          <w:tcPr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Temps de réponse (latence)</w:t>
            </w:r>
          </w:p>
        </w:tc>
        <w:tc>
          <w:tcPr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&lt; 1,5 seconde pour le retour vocal/visuel de l'IA, afin de ne pas couper le rythme de l'enfant.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200" w:before="360"/>
      </w:pPr>
      <w:r>
        <w:rPr>
          <w:b/>
          <w:bCs/>
          <w:color w:val="1F3864"/>
          <w:sz w:val="30"/>
          <w:szCs w:val="30"/>
        </w:rPr>
        <w:t xml:space="preserve">4. Indicateurs de Succès (KPIs)</w:t>
      </w:r>
    </w:p>
    <w:tbl>
      <w:tblPr>
        <w:tblW w:type="dxa" w:w="1095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7657"/>
      </w:tblGrid>
      <w:tr>
        <w:trPr>
          <w:tblHeader/>
        </w:trPr>
        <w:tc>
          <w:tcPr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Indicateur</w:t>
            </w:r>
          </w:p>
        </w:tc>
        <w:tc>
          <w:tcPr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Cible</w:t>
            </w:r>
          </w:p>
        </w:tc>
      </w:tr>
      <w:tr>
        <w:tc>
          <w:tcPr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Autonomie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Taux de sessions complétées sans intervention d'un tuteur &gt; 80 %</w:t>
            </w:r>
          </w:p>
        </w:tc>
      </w:tr>
      <w:tr>
        <w:tc>
          <w:tcPr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Engagement</w:t>
            </w:r>
          </w:p>
        </w:tc>
        <w:tc>
          <w:tcPr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3 à 4 sessions par semaine, de 10 à 15 minutes chacune</w:t>
            </w:r>
          </w:p>
        </w:tc>
      </w:tr>
      <w:tr>
        <w:tc>
          <w:tcPr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Progression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Augmentation du nombre de mots corrects lus par minute (fluence) après 4 semaines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360"/>
      </w:pPr>
      <w:r>
        <w:rPr>
          <w:b/>
          <w:bCs/>
          <w:color w:val="1F3864"/>
          <w:sz w:val="30"/>
          <w:szCs w:val="30"/>
        </w:rPr>
        <w:t xml:space="preserve">5. Périmètre du Premier Prototype (MVP0)</w:t>
      </w:r>
    </w:p>
    <w:p>
      <w:pPr>
        <w:spacing w:after="140" w:line="300"/>
      </w:pPr>
      <w:r>
        <w:rPr>
          <w:color w:val="262626"/>
          <w:sz w:val="21"/>
          <w:szCs w:val="21"/>
        </w:rPr>
        <w:t xml:space="preserve">Pour obtenir un premier prototype testable rapidement, le périmètre ci-dessous a été resserré par rapport à la vision complète du produit. Il vise à valider l'hypothèse suivante :</w:t>
      </w:r>
    </w:p>
    <w:p>
      <w:pPr>
        <w:pBdr>
          <w:left w:val="single" w:color="2E74B5" w:sz="18" w:space="8"/>
        </w:pBdr>
        <w:spacing w:after="200" w:before="100"/>
        <w:ind w:left="431"/>
      </w:pPr>
      <w:r>
        <w:rPr>
          <w:b/>
          <w:bCs/>
          <w:i/>
          <w:iCs/>
          <w:color w:val="1F3864"/>
          <w:sz w:val="21"/>
          <w:szCs w:val="21"/>
        </w:rPr>
        <w:t xml:space="preserve">Un enfant de 6-9 ans avec difficultés de lecture peut compléter seul 3 sessions de lecture assistée sur 2 semaines et montrer une amélioration mesurable de sa fluence.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1"/>
          <w:szCs w:val="21"/>
        </w:rPr>
        <w:t xml:space="preserve">Dans le prototype (MVP0)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Module 1 — Onboarding enfant (profil + diagnostic de niveau)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Module 2 — Atelier de lecture assistée complet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Module 4 — Gamification minimale (récompense simple par session)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Module 5 — Espace parent minimal (suivi de session + consentement RGPD)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1"/>
          <w:szCs w:val="21"/>
        </w:rPr>
        <w:t xml:space="preserve">Reporté après validation du prototype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Module 3 — Écriture / dictée / OCR (risque technique élevé, non nécessaire pour valider l'hypothèse centrale)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Génération de texte 100 % dynamique par IA (le MVP0 s'appuie sur une bibliothèque de textes pré-écrits)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Dashboard parent avancé (graphiques détaillés, export)</w:t>
      </w:r>
    </w:p>
    <w:p>
      <w:pPr>
        <w:pStyle w:val="Heading1"/>
        <w:pBdr>
          <w:bottom w:val="single" w:color="1F3864" w:sz="6" w:space="4"/>
        </w:pBdr>
        <w:spacing w:after="200" w:before="360"/>
      </w:pPr>
      <w:r>
        <w:rPr>
          <w:b/>
          <w:bCs/>
          <w:color w:val="1F3864"/>
          <w:sz w:val="30"/>
          <w:szCs w:val="30"/>
        </w:rPr>
        <w:t xml:space="preserve">6. Plan de Développement du Prototype</w:t>
      </w:r>
    </w:p>
    <w:p>
      <w:pPr>
        <w:spacing w:after="140" w:line="300"/>
      </w:pPr>
      <w:r>
        <w:rPr>
          <w:color w:val="262626"/>
          <w:sz w:val="21"/>
          <w:szCs w:val="21"/>
        </w:rPr>
        <w:t xml:space="preserve">Durée estimée jusqu'au prototype testable : environ 10 semaines, avec une équipe restreinte (à ajuster selon les ressources réellement disponibles).</w:t>
      </w:r>
    </w:p>
    <w:tbl>
      <w:tblPr>
        <w:tblW w:type="dxa" w:w="995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3600"/>
        <w:gridCol w:w="2557"/>
      </w:tblGrid>
      <w:tr>
        <w:trPr>
          <w:tblHeader/>
        </w:trPr>
        <w:tc>
          <w:tcPr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Durée</w:t>
            </w:r>
          </w:p>
        </w:tc>
        <w:tc>
          <w:tcPr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Objectif</w:t>
            </w:r>
          </w:p>
        </w:tc>
        <w:tc>
          <w:tcPr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Sortie attendue</w:t>
            </w:r>
          </w:p>
        </w:tc>
      </w:tr>
      <w:tr>
        <w:tc>
          <w:tcPr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Phase 0 — Spike &amp; Cadrage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S1-2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Valider la faisabilité STT + poser l'architecture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Décision Go/Pivot, architecture validée</w:t>
            </w:r>
          </w:p>
        </w:tc>
      </w:tr>
      <w:tr>
        <w:tc>
          <w:tcPr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Phase 1 — Fondations</w:t>
            </w:r>
          </w:p>
        </w:tc>
        <w:tc>
          <w:tcPr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S3-4</w:t>
            </w:r>
          </w:p>
        </w:tc>
        <w:tc>
          <w:tcPr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Infra, design system, onboarding</w:t>
            </w:r>
          </w:p>
        </w:tc>
        <w:tc>
          <w:tcPr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Squelette applicatif fonctionnel</w:t>
            </w:r>
          </w:p>
        </w:tc>
      </w:tr>
      <w:tr>
        <w:tc>
          <w:tcPr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Phase 2 — Cœur produit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S5-7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Parcours de lecture assistée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Module 2 fonctionnel de bout en bout</w:t>
            </w:r>
          </w:p>
        </w:tc>
      </w:tr>
      <w:tr>
        <w:tc>
          <w:tcPr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Phase 3 — Couches légères</w:t>
            </w:r>
          </w:p>
        </w:tc>
        <w:tc>
          <w:tcPr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S8</w:t>
            </w:r>
          </w:p>
        </w:tc>
        <w:tc>
          <w:tcPr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Gamification + espace parent + conformité</w:t>
            </w:r>
          </w:p>
        </w:tc>
        <w:tc>
          <w:tcPr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Prototype complet</w:t>
            </w:r>
          </w:p>
        </w:tc>
      </w:tr>
      <w:tr>
        <w:tc>
          <w:tcPr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Phase 4 — Durcissement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S9-10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Tests internes, préparation du pilote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Prototype prêt pour test terrain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6.1 Point bloquant prioritaire</w:t>
      </w:r>
    </w:p>
    <w:p>
      <w:pPr>
        <w:spacing w:after="140" w:line="300"/>
      </w:pPr>
      <w:r>
        <w:rPr>
          <w:color w:val="262626"/>
          <w:sz w:val="21"/>
          <w:szCs w:val="21"/>
        </w:rPr>
        <w:t xml:space="preserve">Le spike technique de reconnaissance vocale (STT) sur voix d'enfants francophones est la seule inconnue susceptible de remettre en cause l'expérience « temps réel » du Module 2. Il doit être mené avant tout développement du parcours de lecture.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360"/>
      </w:pPr>
      <w:r>
        <w:rPr>
          <w:b/>
          <w:bCs/>
          <w:color w:val="1F3864"/>
          <w:sz w:val="30"/>
          <w:szCs w:val="30"/>
        </w:rPr>
        <w:t xml:space="preserve">7. Équipe et Rôles</w:t>
      </w:r>
    </w:p>
    <w:tbl>
      <w:tblPr>
        <w:tblW w:type="dxa" w:w="995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600"/>
        <w:gridCol w:w="4057"/>
      </w:tblGrid>
      <w:tr>
        <w:trPr>
          <w:tblHeader/>
        </w:trPr>
        <w:tc>
          <w:tcPr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  <w:tc>
          <w:tcPr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Implication</w:t>
            </w:r>
          </w:p>
        </w:tc>
        <w:tc>
          <w:tcPr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Responsabilité principale</w:t>
            </w:r>
          </w:p>
        </w:tc>
      </w:tr>
      <w:tr>
        <w:tc>
          <w:tcPr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Product Manager / Owner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Continu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Priorisation, arbitrage scope, lien avec comité pédagogique</w:t>
            </w:r>
          </w:p>
        </w:tc>
      </w:tr>
      <w:tr>
        <w:tc>
          <w:tcPr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Développeur·se Full-stack (Lead)</w:t>
            </w:r>
          </w:p>
        </w:tc>
        <w:tc>
          <w:tcPr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Continu</w:t>
            </w:r>
          </w:p>
        </w:tc>
        <w:tc>
          <w:tcPr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Architecture, backend, intégrations API IA</w:t>
            </w:r>
          </w:p>
        </w:tc>
      </w:tr>
      <w:tr>
        <w:tc>
          <w:tcPr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Développeur·se Frontend/Mobile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Continu (dès Phase 1)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Interface enfant, accessibilité, interactions</w:t>
            </w:r>
          </w:p>
        </w:tc>
      </w:tr>
      <w:tr>
        <w:tc>
          <w:tcPr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Designer UI/UX (dys-friendly)</w:t>
            </w:r>
          </w:p>
        </w:tc>
        <w:tc>
          <w:tcPr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Fort en Phase 1, ponctuel ensuite</w:t>
            </w:r>
          </w:p>
        </w:tc>
        <w:tc>
          <w:tcPr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Design system, parcours enfant, tests d'ergonomie</w:t>
            </w:r>
          </w:p>
        </w:tc>
      </w:tr>
      <w:tr>
        <w:tc>
          <w:tcPr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Consultant pédagogique / orthophoniste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Ponctuel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Validation du contenu et des mécanismes de correction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200" w:before="360"/>
      </w:pPr>
      <w:r>
        <w:rPr>
          <w:b/>
          <w:bCs/>
          <w:color w:val="1F3864"/>
          <w:sz w:val="30"/>
          <w:szCs w:val="30"/>
        </w:rPr>
        <w:t xml:space="preserve">8. Contraintes et Conformité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Public sensible (enfants + données de progression/apprentissage) → consentement parental et minimisation des données à traiter dès le début du projet.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Latence &lt; 1,5 seconde exigée pour l'expérience temps réel → à vérifier concrètement via le spike technique avant tout engagement sur l'UX.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Absence de validation pédagogique externe dans le cahier des charges initial → un comité consultatif léger (orthophonistes/enseignants) est recommandé comme garde-fou, à valider avec le client.</w:t>
      </w:r>
    </w:p>
    <w:p>
      <w:pPr>
        <w:pStyle w:val="Heading1"/>
        <w:pBdr>
          <w:bottom w:val="single" w:color="1F3864" w:sz="6" w:space="4"/>
        </w:pBdr>
        <w:spacing w:after="200" w:before="360"/>
      </w:pPr>
      <w:r>
        <w:rPr>
          <w:b/>
          <w:bCs/>
          <w:color w:val="1F3864"/>
          <w:sz w:val="30"/>
          <w:szCs w:val="30"/>
        </w:rPr>
        <w:t xml:space="preserve">9. Prochaines Étapes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Lancer le spike technique STT (voir brief dédié).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Démarrer en parallèle le design system et les wireframes du parcours enfant.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Solliciter les profils pour le comité consultatif pédagogique.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Faire valider par le client le périmètre resserré du prototype (MVP0).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◦"/>
      <w:lvlJc w:val="left"/>
      <w:pPr>
        <w:ind w:left="86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2026-09-18T10:04:03.333Z</dcterms:created>
  <dcterms:modified xsi:type="dcterms:W3CDTF">2026-09-18T10:04:03.334Z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