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GEORGES PARFAIT DJIMEFO KAPEN</w:t>
      </w:r>
    </w:p>
    <w:p>
      <w:pPr>
        <w:jc w:val="center"/>
      </w:pPr>
      <w:r>
        <w:rPr>
          <w:rFonts w:ascii="Calibri" w:hAnsi="Calibri"/>
          <w:color w:val="4D4D4D"/>
          <w:sz w:val="20"/>
        </w:rPr>
        <w:t>Développeur IA | IA Agentique &amp; Systèmes Infonuagiques</w:t>
      </w:r>
    </w:p>
    <w:p>
      <w:pPr>
        <w:jc w:val="center"/>
      </w:pPr>
      <w:r>
        <w:rPr>
          <w:rFonts w:ascii="Calibri" w:hAnsi="Calibri"/>
          <w:color w:val="4D4D4D"/>
          <w:sz w:val="19"/>
        </w:rPr>
        <w:t>Montréal, Québec, Canada  ·  +1 514-245-3182  ·  gpdk2025@gmail.com</w:t>
      </w:r>
    </w:p>
    <w:p>
      <w:pPr>
        <w:pBdr>
          <w:bottom w:val="single" w:sz="6" w:space="1" w:color="1F4E79"/>
        </w:pBdr>
      </w:pPr>
      <w:r>
        <w:rPr>
          <w:rFonts w:ascii="Calibri" w:hAnsi="Calibri"/>
          <w:b/>
          <w:color w:val="1F4E79"/>
          <w:sz w:val="22"/>
        </w:rPr>
        <w:t>PROFIL</w:t>
      </w:r>
    </w:p>
    <w:p>
      <w:r>
        <w:rPr>
          <w:rFonts w:ascii="Calibri" w:hAnsi="Calibri"/>
          <w:sz w:val="19"/>
        </w:rPr>
        <w:t>Développeur IA avec expérience pratique en conception et déploiement de systèmes d'IA agentiques en production, flux de travail multi-agents basés sur des LLM et agents conversationnels RAG à l'échelle de l'entreprise sur AWS. Solide expertise en évaluation et analyse comparative de modèles d'IA, architecture infonuagique native (sans serveur, conteneurs), automatisation CI/CD et pipelines de données ETL/ELT. Doctorat prévu été 2026 avec recherche en IA, réseaux de neurones sur graphes, apprentissage par renforcement multi-agents et cybersécurité. Aptitude démontrée à communiquer les compromis techniques aux cadres dirigeants et aux parties prenantes non techniques. Innovation, travail d'équipe, leadership et orientation vers les résultats.</w:t>
      </w:r>
    </w:p>
    <w:p>
      <w:pPr>
        <w:pBdr>
          <w:bottom w:val="single" w:sz="6" w:space="1" w:color="1F4E79"/>
        </w:pBdr>
      </w:pPr>
      <w:r>
        <w:rPr>
          <w:rFonts w:ascii="Calibri" w:hAnsi="Calibri"/>
          <w:b/>
          <w:color w:val="1F4E79"/>
          <w:sz w:val="22"/>
        </w:rPr>
        <w:t>COMPÉTENCES TECHNIQUES</w:t>
      </w:r>
    </w:p>
    <w:p>
      <w:r>
        <w:rPr>
          <w:rFonts w:ascii="Calibri" w:hAnsi="Calibri"/>
          <w:b/>
          <w:sz w:val="19"/>
        </w:rPr>
        <w:t xml:space="preserve">LLM / Agents : </w:t>
      </w:r>
      <w:r>
        <w:rPr>
          <w:rFonts w:ascii="Calibri" w:hAnsi="Calibri"/>
          <w:sz w:val="19"/>
        </w:rPr>
        <w:t>LangChain, LangGraph, LangSmith, MCP, RAG (FAISS), CRAG, RAGAS, Claude (Haiku, Opus), Kiro</w:t>
      </w:r>
    </w:p>
    <w:p>
      <w:r>
        <w:rPr>
          <w:rFonts w:ascii="Calibri" w:hAnsi="Calibri"/>
          <w:b/>
          <w:sz w:val="19"/>
        </w:rPr>
        <w:t xml:space="preserve">IA / ML : </w:t>
      </w:r>
      <w:r>
        <w:rPr>
          <w:rFonts w:ascii="Calibri" w:hAnsi="Calibri"/>
          <w:sz w:val="19"/>
        </w:rPr>
        <w:t>PyTorch, TensorFlow, Scikit-Learn, MARL (QMIX, QTRAN), GNN, DQN, NLP, Vision par ordinateur, LLM</w:t>
      </w:r>
    </w:p>
    <w:p>
      <w:r>
        <w:rPr>
          <w:rFonts w:ascii="Calibri" w:hAnsi="Calibri"/>
          <w:b/>
          <w:sz w:val="19"/>
        </w:rPr>
        <w:t xml:space="preserve">Infonuagique : </w:t>
      </w:r>
      <w:r>
        <w:rPr>
          <w:rFonts w:ascii="Calibri" w:hAnsi="Calibri"/>
          <w:sz w:val="19"/>
        </w:rPr>
        <w:t>AWS (SageMaker, Bedrock, EKS, Lambda, CloudWatch, S3, ECR, CloudFormation), OpenStack, Kubernetes, Docker</w:t>
      </w:r>
    </w:p>
    <w:p>
      <w:r>
        <w:rPr>
          <w:rFonts w:ascii="Calibri" w:hAnsi="Calibri"/>
          <w:b/>
          <w:sz w:val="19"/>
        </w:rPr>
        <w:t xml:space="preserve">DevOps / IaC : </w:t>
      </w:r>
      <w:r>
        <w:rPr>
          <w:rFonts w:ascii="Calibri" w:hAnsi="Calibri"/>
          <w:sz w:val="19"/>
        </w:rPr>
        <w:t>CI/CD (GitHub Actions, CodeBuild, OIDC), Git, Jenkins, GitLab, Terraform, Infrastructure en tant que code</w:t>
      </w:r>
    </w:p>
    <w:p>
      <w:r>
        <w:rPr>
          <w:rFonts w:ascii="Calibri" w:hAnsi="Calibri"/>
          <w:b/>
          <w:sz w:val="19"/>
        </w:rPr>
        <w:t xml:space="preserve">Données : </w:t>
      </w:r>
      <w:r>
        <w:rPr>
          <w:rFonts w:ascii="Calibri" w:hAnsi="Calibri"/>
          <w:sz w:val="19"/>
        </w:rPr>
        <w:t>PySpark, Databricks, Snowflake, Delta Lake, SQL, Bases de données relationnelles, ETL/ELT</w:t>
      </w:r>
    </w:p>
    <w:p>
      <w:r>
        <w:rPr>
          <w:rFonts w:ascii="Calibri" w:hAnsi="Calibri"/>
          <w:b/>
          <w:sz w:val="19"/>
        </w:rPr>
        <w:t xml:space="preserve">Langages : </w:t>
      </w:r>
      <w:r>
        <w:rPr>
          <w:rFonts w:ascii="Calibri" w:hAnsi="Calibri"/>
          <w:sz w:val="19"/>
        </w:rPr>
        <w:t>Python, Java, C++, PHP, SQL, R, JavaScript, TypeScript</w:t>
      </w:r>
    </w:p>
    <w:p>
      <w:r>
        <w:rPr>
          <w:rFonts w:ascii="Calibri" w:hAnsi="Calibri"/>
          <w:b/>
          <w:sz w:val="19"/>
        </w:rPr>
        <w:t xml:space="preserve">Web / API : </w:t>
      </w:r>
      <w:r>
        <w:rPr>
          <w:rFonts w:ascii="Calibri" w:hAnsi="Calibri"/>
          <w:sz w:val="19"/>
        </w:rPr>
        <w:t>REST APIs, FastAPI, Streamlit, React, Angular, Node.js, D3.js, Plotly, Dash, Power BI, Tableau</w:t>
      </w:r>
    </w:p>
    <w:p>
      <w:r>
        <w:rPr>
          <w:rFonts w:ascii="Calibri" w:hAnsi="Calibri"/>
          <w:b/>
          <w:sz w:val="19"/>
        </w:rPr>
        <w:t xml:space="preserve">Méthodes : </w:t>
      </w:r>
      <w:r>
        <w:rPr>
          <w:rFonts w:ascii="Calibri" w:hAnsi="Calibri"/>
          <w:sz w:val="19"/>
        </w:rPr>
        <w:t>Agile/Scrum, TDD, Patrons de conception, Modélisation statistique, MLOps, Gouvernance IA</w:t>
      </w:r>
    </w:p>
    <w:p>
      <w:pPr>
        <w:pBdr>
          <w:bottom w:val="single" w:sz="6" w:space="1" w:color="1F4E79"/>
        </w:pBdr>
      </w:pPr>
      <w:r>
        <w:rPr>
          <w:rFonts w:ascii="Calibri" w:hAnsi="Calibri"/>
          <w:b/>
          <w:color w:val="1F4E79"/>
          <w:sz w:val="22"/>
        </w:rPr>
        <w:t>EXPÉRIENCE PERTINENTE</w:t>
      </w:r>
    </w:p>
    <w:p>
      <w:pPr>
        <w:tabs>
          <w:tab w:pos="9865" w:val="right"/>
        </w:tabs>
      </w:pPr>
      <w:r>
        <w:rPr>
          <w:rFonts w:ascii="Calibri" w:hAnsi="Calibri"/>
          <w:b/>
          <w:sz w:val="20"/>
        </w:rPr>
        <w:t>Stagiaire ML — IA Agentique &amp; Systèmes Infonuagiques</w:t>
      </w:r>
      <w:r>
        <w:rPr>
          <w:rFonts w:ascii="Calibri" w:hAnsi="Calibri"/>
          <w:color w:val="4D4D4D"/>
          <w:sz w:val="19"/>
        </w:rPr>
        <w:t xml:space="preserve">  |  Ericsson, Montréal</w:t>
      </w:r>
      <w:r>
        <w:rPr>
          <w:rFonts w:ascii="Calibri" w:hAnsi="Calibri"/>
          <w:i/>
          <w:color w:val="4D4D4D"/>
          <w:sz w:val="19"/>
        </w:rPr>
        <w:tab/>
        <w:t>2026</w:t>
      </w:r>
    </w:p>
    <w:p>
      <w:pPr>
        <w:pStyle w:val="ListBullet"/>
        <w:ind w:left="432"/>
      </w:pPr>
      <w:r>
        <w:rPr>
          <w:rFonts w:ascii="Calibri" w:hAnsi="Calibri"/>
          <w:sz w:val="19"/>
        </w:rPr>
        <w:t>Conçu et déployé un système autonome d'IA agentique RAG en production qui automatise la détection d'anomalies dans les journaux d'unités radio en télécommunications, remplaçant la revue manuelle pour les clients entreprise.</w:t>
      </w:r>
    </w:p>
    <w:p>
      <w:pPr>
        <w:pStyle w:val="ListBullet"/>
        <w:ind w:left="432"/>
      </w:pPr>
      <w:r>
        <w:rPr>
          <w:rFonts w:ascii="Calibri" w:hAnsi="Calibri"/>
          <w:sz w:val="19"/>
        </w:rPr>
        <w:t>Construit un flux de travail multi-agents LLM : agent ReAct à 6 outils orchestré par Claude Haiku 4.5 sur Bedrock (notation SageMaker, RAG FAISS, modèle physique RF, classification de motifs, surveillance CloudWatch), reproduisant le raisonnement d'un analyste.</w:t>
      </w:r>
    </w:p>
    <w:p>
      <w:pPr>
        <w:pStyle w:val="ListBullet"/>
        <w:ind w:left="432"/>
      </w:pPr>
      <w:r>
        <w:rPr>
          <w:rFonts w:ascii="Calibri" w:hAnsi="Calibri"/>
          <w:sz w:val="19"/>
        </w:rPr>
        <w:t>Évalué et comparé les modèles fondamentaux avec le score de fidélité/pertinence RAGAS et une notation de confiance méta-cognitive fondée sur des preuves (ÉLEVÉ/MOYEN/FAIBLE) pour optimiser les compromis performance-coût.</w:t>
      </w:r>
    </w:p>
    <w:p>
      <w:pPr>
        <w:pStyle w:val="ListBullet"/>
        <w:ind w:left="432"/>
      </w:pPr>
      <w:r>
        <w:rPr>
          <w:rFonts w:ascii="Calibri" w:hAnsi="Calibri"/>
          <w:sz w:val="19"/>
        </w:rPr>
        <w:t>Entraîné un SLM à double attention personnalisé atteignant un F1 de 90,6 %, une précision de 99,97 % et une latence d'inférence de 1 ms/journal sur AWS SageMaker.</w:t>
      </w:r>
    </w:p>
    <w:p>
      <w:pPr>
        <w:pStyle w:val="ListBullet"/>
        <w:ind w:left="432"/>
      </w:pPr>
      <w:r>
        <w:rPr>
          <w:rFonts w:ascii="Calibri" w:hAnsi="Calibri"/>
          <w:sz w:val="19"/>
        </w:rPr>
        <w:t>Conçu un pipeline map-reduce à l'échelle de la production : triage → regroupement par signature de panne → investigation parallèle par agents → synthèse adaptative inter-grappes. Traite 120+ anomalies en ~12 min.</w:t>
      </w:r>
    </w:p>
    <w:p>
      <w:pPr>
        <w:pStyle w:val="ListBullet"/>
        <w:ind w:left="432"/>
      </w:pPr>
      <w:r>
        <w:rPr>
          <w:rFonts w:ascii="Calibri" w:hAnsi="Calibri"/>
          <w:sz w:val="19"/>
        </w:rPr>
        <w:t>Construit un tableau de bord Streamlit pour les dirigeants exposant les métriques de précision, d'utilisation, de latence et de coût par requête pour les décisions de la direction.</w:t>
      </w:r>
    </w:p>
    <w:p>
      <w:pPr>
        <w:pStyle w:val="ListBullet"/>
        <w:ind w:left="432"/>
      </w:pPr>
      <w:r>
        <w:rPr>
          <w:rFonts w:ascii="Calibri" w:hAnsi="Calibri"/>
          <w:sz w:val="19"/>
        </w:rPr>
        <w:t>Déployé en tant que pod K8s sur EKS via tunnel Cloudflare ; construit un pipeline événementiel (S3 → Lambda → SQS → worker K8s → S3 → alertes SNS) pour la haute disponibilité.</w:t>
      </w:r>
    </w:p>
    <w:p>
      <w:pPr>
        <w:pStyle w:val="ListBullet"/>
        <w:ind w:left="432"/>
      </w:pPr>
      <w:r>
        <w:rPr>
          <w:rFonts w:ascii="Calibri" w:hAnsi="Calibri"/>
          <w:sz w:val="19"/>
        </w:rPr>
        <w:t>Conçu une boucle de réentraînement entièrement autonome : déclenchée par la dérive + hebdomadaire via EventBridge, avec promotion automatique uniquement lorsque le F1 du nouveau modèle dépasse la référence en production (gouvernance et surveillance IA).</w:t>
      </w:r>
    </w:p>
    <w:p>
      <w:pPr>
        <w:pStyle w:val="ListBullet"/>
        <w:ind w:left="432"/>
      </w:pPr>
      <w:r>
        <w:rPr>
          <w:rFonts w:ascii="Calibri" w:hAnsi="Calibri"/>
          <w:sz w:val="19"/>
        </w:rPr>
        <w:t>Mis en œuvre un pipeline CI/CD en 7 étapes (GitHub Actions + CodeBuild avec OIDC) : test → analyse de sécurité OWASP → infra CloudFormation → validation pré-prod → déploiement → test de fumée → retour arrière automatique. Zéro clé IAM statique.</w:t>
      </w:r>
    </w:p>
    <w:p>
      <w:pPr>
        <w:pStyle w:val="ListBullet"/>
        <w:ind w:left="432"/>
      </w:pPr>
      <w:r>
        <w:rPr>
          <w:rFonts w:ascii="Calibri" w:hAnsi="Calibri"/>
          <w:sz w:val="19"/>
        </w:rPr>
        <w:t>Rédigé 131 tests automatisés avec un gardien de tests adaptatif basé sur l'AST assurant une couverture de 100 % des fonctions en production.</w:t>
      </w:r>
    </w:p>
    <w:p>
      <w:pPr>
        <w:pStyle w:val="ListBullet"/>
        <w:ind w:left="432"/>
      </w:pPr>
      <w:r>
        <w:rPr>
          <w:rFonts w:ascii="Calibri" w:hAnsi="Calibri"/>
          <w:i/>
          <w:sz w:val="19"/>
        </w:rPr>
        <w:t>Pile technologique : Python, AWS (SageMaker, Bedrock, EKS, Lambda, SQS, SNS, S3, ECR, CloudFormation, CloudWatch), LangChain, LangGraph, LangSmith, FAISS, MCP, Claude, Kiro, Docker, Kubernetes, CI/CD, Terraform.</w:t>
      </w:r>
    </w:p>
    <w:p>
      <w:pPr>
        <w:tabs>
          <w:tab w:pos="9865" w:val="right"/>
        </w:tabs>
      </w:pPr>
      <w:r>
        <w:rPr>
          <w:rFonts w:ascii="Calibri" w:hAnsi="Calibri"/>
          <w:b/>
          <w:sz w:val="20"/>
        </w:rPr>
        <w:t>Développeur IA I — Systèmes de données d'entreprise</w:t>
      </w:r>
      <w:r>
        <w:rPr>
          <w:rFonts w:ascii="Calibri" w:hAnsi="Calibri"/>
          <w:color w:val="4D4D4D"/>
          <w:sz w:val="19"/>
        </w:rPr>
        <w:t xml:space="preserve">  |  Intact Corporation financière, Montréal</w:t>
      </w:r>
      <w:r>
        <w:rPr>
          <w:rFonts w:ascii="Calibri" w:hAnsi="Calibri"/>
          <w:i/>
          <w:color w:val="4D4D4D"/>
          <w:sz w:val="19"/>
        </w:rPr>
        <w:tab/>
        <w:t>2022–2024</w:t>
      </w:r>
    </w:p>
    <w:p>
      <w:pPr>
        <w:pStyle w:val="ListBullet"/>
        <w:ind w:left="432"/>
      </w:pPr>
      <w:r>
        <w:rPr>
          <w:rFonts w:ascii="Calibri" w:hAnsi="Calibri"/>
          <w:sz w:val="19"/>
        </w:rPr>
        <w:t>Ingérer et traiter des données à grande échelle.</w:t>
      </w:r>
    </w:p>
    <w:p>
      <w:pPr>
        <w:pStyle w:val="ListBullet"/>
        <w:ind w:left="432"/>
      </w:pPr>
      <w:r>
        <w:rPr>
          <w:rFonts w:ascii="Calibri" w:hAnsi="Calibri"/>
          <w:sz w:val="19"/>
        </w:rPr>
        <w:t>Travailler dans un environnement d'assurance.</w:t>
      </w:r>
    </w:p>
    <w:p>
      <w:pPr>
        <w:pStyle w:val="ListBullet"/>
        <w:ind w:left="432"/>
      </w:pPr>
      <w:r>
        <w:rPr>
          <w:rFonts w:ascii="Calibri" w:hAnsi="Calibri"/>
          <w:sz w:val="19"/>
        </w:rPr>
        <w:t>Surveiller les pipelines et développer des solutions de tests automatisés assurant la qualité des données et la fiabilité des systèmes.</w:t>
      </w:r>
    </w:p>
    <w:p>
      <w:pPr>
        <w:pStyle w:val="ListBullet"/>
        <w:ind w:left="432"/>
      </w:pPr>
      <w:r>
        <w:rPr>
          <w:rFonts w:ascii="Calibri" w:hAnsi="Calibri"/>
          <w:i/>
          <w:sz w:val="19"/>
        </w:rPr>
        <w:t>Pile technologique : PySpark, SQL, Databricks, Snowflake, AWS, Shell, Git.</w:t>
      </w:r>
    </w:p>
    <w:p>
      <w:pPr>
        <w:pBdr>
          <w:bottom w:val="single" w:sz="6" w:space="1" w:color="1F4E79"/>
        </w:pBdr>
      </w:pPr>
      <w:r>
        <w:rPr>
          <w:rFonts w:ascii="Calibri" w:hAnsi="Calibri"/>
          <w:b/>
          <w:color w:val="1F4E79"/>
          <w:sz w:val="22"/>
        </w:rPr>
        <w:t>EXPÉRIENCE ADDITIONNELLE</w:t>
      </w:r>
    </w:p>
    <w:p>
      <w:pPr>
        <w:tabs>
          <w:tab w:pos="9865" w:val="right"/>
        </w:tabs>
      </w:pPr>
      <w:r>
        <w:rPr>
          <w:rFonts w:ascii="Calibri" w:hAnsi="Calibri"/>
          <w:b/>
          <w:sz w:val="20"/>
        </w:rPr>
        <w:t>Chargé de cours</w:t>
      </w:r>
      <w:r>
        <w:rPr>
          <w:rFonts w:ascii="Calibri" w:hAnsi="Calibri"/>
          <w:color w:val="4D4D4D"/>
          <w:sz w:val="19"/>
        </w:rPr>
        <w:t xml:space="preserve">  |  Polytechnique Montréal, Montréal</w:t>
      </w:r>
      <w:r>
        <w:rPr>
          <w:rFonts w:ascii="Calibri" w:hAnsi="Calibri"/>
          <w:i/>
          <w:color w:val="4D4D4D"/>
          <w:sz w:val="19"/>
        </w:rPr>
        <w:tab/>
        <w:t>2025–2026</w:t>
      </w:r>
    </w:p>
    <w:p>
      <w:pPr>
        <w:pStyle w:val="ListBullet"/>
        <w:ind w:left="432"/>
      </w:pPr>
      <w:r>
        <w:rPr>
          <w:rFonts w:ascii="Calibri" w:hAnsi="Calibri"/>
          <w:sz w:val="19"/>
        </w:rPr>
        <w:t>Enseigner le cours de programmation procédurale Python ; communiquer des concepts techniques complexes à des auditoires non techniques.</w:t>
      </w:r>
    </w:p>
    <w:p>
      <w:pPr>
        <w:tabs>
          <w:tab w:pos="9865" w:val="right"/>
        </w:tabs>
      </w:pPr>
      <w:r>
        <w:rPr>
          <w:rFonts w:ascii="Calibri" w:hAnsi="Calibri"/>
          <w:b/>
          <w:sz w:val="20"/>
        </w:rPr>
        <w:t>Chargé de cours</w:t>
      </w:r>
      <w:r>
        <w:rPr>
          <w:rFonts w:ascii="Calibri" w:hAnsi="Calibri"/>
          <w:color w:val="4D4D4D"/>
          <w:sz w:val="19"/>
        </w:rPr>
        <w:t xml:space="preserve">  |  Polytechnique Montréal, Montréal</w:t>
      </w:r>
      <w:r>
        <w:rPr>
          <w:rFonts w:ascii="Calibri" w:hAnsi="Calibri"/>
          <w:i/>
          <w:color w:val="4D4D4D"/>
          <w:sz w:val="19"/>
        </w:rPr>
        <w:tab/>
        <w:t>2022–2023</w:t>
      </w:r>
    </w:p>
    <w:p>
      <w:pPr>
        <w:pStyle w:val="ListBullet"/>
        <w:ind w:left="432"/>
      </w:pPr>
      <w:r>
        <w:rPr>
          <w:rFonts w:ascii="Calibri" w:hAnsi="Calibri"/>
          <w:sz w:val="19"/>
        </w:rPr>
        <w:t>Enseigner le cours de programmation procédurale Python.</w:t>
      </w:r>
    </w:p>
    <w:p>
      <w:pPr>
        <w:tabs>
          <w:tab w:pos="9865" w:val="right"/>
        </w:tabs>
      </w:pPr>
      <w:r>
        <w:rPr>
          <w:rFonts w:ascii="Calibri" w:hAnsi="Calibri"/>
          <w:b/>
          <w:sz w:val="20"/>
        </w:rPr>
        <w:t>Auxiliaire scientifique — MOOC IA</w:t>
      </w:r>
      <w:r>
        <w:rPr>
          <w:rFonts w:ascii="Calibri" w:hAnsi="Calibri"/>
          <w:color w:val="4D4D4D"/>
          <w:sz w:val="19"/>
        </w:rPr>
        <w:t xml:space="preserve">  |  Université de Montréal, Montréal</w:t>
      </w:r>
      <w:r>
        <w:rPr>
          <w:rFonts w:ascii="Calibri" w:hAnsi="Calibri"/>
          <w:i/>
          <w:color w:val="4D4D4D"/>
          <w:sz w:val="19"/>
        </w:rPr>
        <w:tab/>
        <w:t>2021–2022</w:t>
      </w:r>
    </w:p>
    <w:p>
      <w:pPr>
        <w:pStyle w:val="ListBullet"/>
        <w:ind w:left="432"/>
      </w:pPr>
      <w:r>
        <w:rPr>
          <w:rFonts w:ascii="Calibri" w:hAnsi="Calibri"/>
          <w:sz w:val="19"/>
        </w:rPr>
        <w:t>Concevoir des cours et travaux pratiques en apprentissage supervisé (Python).</w:t>
      </w:r>
    </w:p>
    <w:p>
      <w:pPr>
        <w:tabs>
          <w:tab w:pos="9865" w:val="right"/>
        </w:tabs>
      </w:pPr>
      <w:r>
        <w:rPr>
          <w:rFonts w:ascii="Calibri" w:hAnsi="Calibri"/>
          <w:b/>
          <w:sz w:val="20"/>
        </w:rPr>
        <w:t>Ingénieur statisticien économiste contractuel</w:t>
      </w:r>
      <w:r>
        <w:rPr>
          <w:rFonts w:ascii="Calibri" w:hAnsi="Calibri"/>
          <w:color w:val="4D4D4D"/>
          <w:sz w:val="19"/>
        </w:rPr>
        <w:t xml:space="preserve">  |  Ministère du Tourisme et des Loisirs, Cameroun</w:t>
      </w:r>
      <w:r>
        <w:rPr>
          <w:rFonts w:ascii="Calibri" w:hAnsi="Calibri"/>
          <w:i/>
          <w:color w:val="4D4D4D"/>
          <w:sz w:val="19"/>
        </w:rPr>
        <w:tab/>
        <w:t>2012–2014</w:t>
      </w:r>
    </w:p>
    <w:p>
      <w:pPr>
        <w:pStyle w:val="ListBullet"/>
        <w:ind w:left="432"/>
      </w:pPr>
      <w:r>
        <w:rPr>
          <w:rFonts w:ascii="Calibri" w:hAnsi="Calibri"/>
          <w:sz w:val="19"/>
        </w:rPr>
        <w:t>Analyser des données.</w:t>
      </w:r>
    </w:p>
    <w:p>
      <w:pPr>
        <w:tabs>
          <w:tab w:pos="9865" w:val="right"/>
        </w:tabs>
      </w:pPr>
      <w:r>
        <w:rPr>
          <w:rFonts w:ascii="Calibri" w:hAnsi="Calibri"/>
          <w:b/>
          <w:sz w:val="20"/>
        </w:rPr>
        <w:t>Professeur associé de statistique et probabilité</w:t>
      </w:r>
      <w:r>
        <w:rPr>
          <w:rFonts w:ascii="Calibri" w:hAnsi="Calibri"/>
          <w:color w:val="4D4D4D"/>
          <w:sz w:val="19"/>
        </w:rPr>
        <w:t xml:space="preserve">  |  Université Protestante d'Afrique Centrale, Cameroun</w:t>
      </w:r>
      <w:r>
        <w:rPr>
          <w:rFonts w:ascii="Calibri" w:hAnsi="Calibri"/>
          <w:i/>
          <w:color w:val="4D4D4D"/>
          <w:sz w:val="19"/>
        </w:rPr>
        <w:tab/>
        <w:t>2010–2012</w:t>
      </w:r>
    </w:p>
    <w:p>
      <w:pPr>
        <w:pStyle w:val="ListBullet"/>
        <w:ind w:left="432"/>
      </w:pPr>
      <w:r>
        <w:rPr>
          <w:rFonts w:ascii="Calibri" w:hAnsi="Calibri"/>
          <w:sz w:val="19"/>
        </w:rPr>
        <w:t>Enseigner les cours de statistique et de probabilité.</w:t>
      </w:r>
    </w:p>
    <w:p>
      <w:pPr>
        <w:tabs>
          <w:tab w:pos="9865" w:val="right"/>
        </w:tabs>
      </w:pPr>
      <w:r>
        <w:rPr>
          <w:rFonts w:ascii="Calibri" w:hAnsi="Calibri"/>
          <w:b/>
          <w:sz w:val="20"/>
        </w:rPr>
        <w:t>Chargé de cours en analyse de données</w:t>
      </w:r>
      <w:r>
        <w:rPr>
          <w:rFonts w:ascii="Calibri" w:hAnsi="Calibri"/>
          <w:color w:val="4D4D4D"/>
          <w:sz w:val="19"/>
        </w:rPr>
        <w:t xml:space="preserve">  |  ISSEA (Institut Sous-régional de Statistique et d'Économie Appliquée), Cameroun</w:t>
      </w:r>
      <w:r>
        <w:rPr>
          <w:rFonts w:ascii="Calibri" w:hAnsi="Calibri"/>
          <w:i/>
          <w:color w:val="4D4D4D"/>
          <w:sz w:val="19"/>
        </w:rPr>
        <w:tab/>
        <w:t>2009–2010</w:t>
      </w:r>
    </w:p>
    <w:p>
      <w:pPr>
        <w:pStyle w:val="ListBullet"/>
        <w:ind w:left="432"/>
      </w:pPr>
      <w:r>
        <w:rPr>
          <w:rFonts w:ascii="Calibri" w:hAnsi="Calibri"/>
          <w:sz w:val="19"/>
        </w:rPr>
        <w:t>Enseigner le cours d'analyse de données (R).</w:t>
      </w:r>
    </w:p>
    <w:p>
      <w:pPr>
        <w:pBdr>
          <w:bottom w:val="single" w:sz="6" w:space="1" w:color="1F4E79"/>
        </w:pBdr>
      </w:pPr>
      <w:r>
        <w:rPr>
          <w:rFonts w:ascii="Calibri" w:hAnsi="Calibri"/>
          <w:b/>
          <w:color w:val="1F4E79"/>
          <w:sz w:val="22"/>
        </w:rPr>
        <w:t>PUBLICATIONS</w:t>
      </w:r>
    </w:p>
    <w:p>
      <w:r>
        <w:rPr>
          <w:rFonts w:ascii="Calibri" w:hAnsi="Calibri"/>
          <w:b/>
          <w:color w:val="1F4E79"/>
          <w:sz w:val="19"/>
        </w:rPr>
        <w:t xml:space="preserve">[1] </w:t>
      </w:r>
      <w:r>
        <w:rPr>
          <w:rFonts w:ascii="Calibri" w:hAnsi="Calibri"/>
          <w:i/>
          <w:sz w:val="19"/>
        </w:rPr>
        <w:t>Energy-Efficient and Near Real-Time Routing Algorithm for Disaster Monitoring in Wireless Sensor Networks</w:t>
      </w:r>
    </w:p>
    <w:p>
      <w:r>
        <w:rPr>
          <w:rFonts w:ascii="Calibri" w:hAnsi="Calibri"/>
          <w:i/>
          <w:color w:val="4D4D4D"/>
          <w:sz w:val="18"/>
        </w:rPr>
        <w:t>G. P. Djimefo Kapen, R. Al Mallah, S. Pierre — Polytechnique Montréal</w:t>
      </w:r>
      <w:r>
        <w:rPr>
          <w:rFonts w:ascii="Calibri" w:hAnsi="Calibri"/>
          <w:i/>
          <w:color w:val="4D4D4D"/>
          <w:sz w:val="18"/>
        </w:rPr>
        <w:t xml:space="preserve">  (Soumis)</w:t>
      </w:r>
    </w:p>
    <w:p>
      <w:pPr>
        <w:pStyle w:val="ListBullet"/>
        <w:ind w:left="432"/>
      </w:pPr>
      <w:r>
        <w:rPr>
          <w:rFonts w:ascii="Calibri" w:hAnsi="Calibri"/>
          <w:sz w:val="19"/>
        </w:rPr>
        <w:t>Conçu GAPF, un cadre novateur de méta-apprentissage fusionnant des politiques MARL via un encodeur GCN avec seulement 1 473 paramètres.</w:t>
      </w:r>
    </w:p>
    <w:p>
      <w:pPr>
        <w:pStyle w:val="ListBullet"/>
        <w:ind w:left="432"/>
      </w:pPr>
      <w:r>
        <w:rPr>
          <w:rFonts w:ascii="Calibri" w:hAnsi="Calibri"/>
          <w:sz w:val="19"/>
        </w:rPr>
        <w:t>Atteint ≥98 % de livraison de paquets, 2–3,5× moins d'énergie, 13× moins de mémoire que les référentiels.</w:t>
      </w:r>
    </w:p>
    <w:p>
      <w:r>
        <w:rPr>
          <w:rFonts w:ascii="Calibri" w:hAnsi="Calibri"/>
          <w:b/>
          <w:color w:val="1F4E79"/>
          <w:sz w:val="19"/>
        </w:rPr>
        <w:t xml:space="preserve">[2] </w:t>
      </w:r>
      <w:r>
        <w:rPr>
          <w:rFonts w:ascii="Calibri" w:hAnsi="Calibri"/>
          <w:i/>
          <w:sz w:val="19"/>
        </w:rPr>
        <w:t>Carbon-Aware Autonomous Data Reduction and Self-Healing Routing for 6G-Integrated Disaster Sensor Networks</w:t>
      </w:r>
    </w:p>
    <w:p>
      <w:r>
        <w:rPr>
          <w:rFonts w:ascii="Calibri" w:hAnsi="Calibri"/>
          <w:i/>
          <w:color w:val="4D4D4D"/>
          <w:sz w:val="18"/>
        </w:rPr>
        <w:t>G. P. Djimefo Kapen, R. Al Mallah, S. Pierre — Polytechnique Montréal</w:t>
      </w:r>
      <w:r>
        <w:rPr>
          <w:rFonts w:ascii="Calibri" w:hAnsi="Calibri"/>
          <w:i/>
          <w:color w:val="4D4D4D"/>
          <w:sz w:val="18"/>
        </w:rPr>
        <w:t xml:space="preserve">  (Soumis)</w:t>
      </w:r>
    </w:p>
    <w:p>
      <w:pPr>
        <w:pStyle w:val="ListBullet"/>
        <w:ind w:left="432"/>
      </w:pPr>
      <w:r>
        <w:rPr>
          <w:rFonts w:ascii="Calibri" w:hAnsi="Calibri"/>
          <w:sz w:val="19"/>
        </w:rPr>
        <w:t>Proposé CALASH, le premier protocole optimisant conjointement l'intensité carbone du cycle de vie via un moteur hybride Lyapunov–DQN.</w:t>
      </w:r>
    </w:p>
    <w:p>
      <w:pPr>
        <w:pStyle w:val="ListBullet"/>
        <w:ind w:left="432"/>
      </w:pPr>
      <w:r>
        <w:rPr>
          <w:rFonts w:ascii="Calibri" w:hAnsi="Calibri"/>
          <w:sz w:val="19"/>
        </w:rPr>
        <w:t>Atteint 60 % de durée de vie réseau plus longue et 33 % de LCI inférieure aux référentiels.</w:t>
      </w:r>
    </w:p>
    <w:p>
      <w:r>
        <w:rPr>
          <w:rFonts w:ascii="Calibri" w:hAnsi="Calibri"/>
          <w:b/>
          <w:color w:val="1F4E79"/>
          <w:sz w:val="19"/>
        </w:rPr>
        <w:t xml:space="preserve">[3] </w:t>
      </w:r>
      <w:r>
        <w:rPr>
          <w:rFonts w:ascii="Calibri" w:hAnsi="Calibri"/>
          <w:i/>
          <w:sz w:val="19"/>
        </w:rPr>
        <w:t>Zero-Trust Shielded Graph-Structured Decision Control for Secure Autonomous Recovery in AI-Native 6G Networks</w:t>
      </w:r>
    </w:p>
    <w:p>
      <w:r>
        <w:rPr>
          <w:rFonts w:ascii="Calibri" w:hAnsi="Calibri"/>
          <w:i/>
          <w:color w:val="4D4D4D"/>
          <w:sz w:val="18"/>
        </w:rPr>
        <w:t>G. P. Djimefo Kapen, R. Al Mallah, S. Pierre — Polytechnique Montréal</w:t>
      </w:r>
      <w:r>
        <w:rPr>
          <w:rFonts w:ascii="Calibri" w:hAnsi="Calibri"/>
          <w:i/>
          <w:color w:val="4D4D4D"/>
          <w:sz w:val="18"/>
        </w:rPr>
        <w:t xml:space="preserve">  (Soumis)</w:t>
      </w:r>
    </w:p>
    <w:p>
      <w:pPr>
        <w:pStyle w:val="ListBullet"/>
        <w:ind w:left="432"/>
      </w:pPr>
      <w:r>
        <w:rPr>
          <w:rFonts w:ascii="Calibri" w:hAnsi="Calibri"/>
          <w:sz w:val="19"/>
        </w:rPr>
        <w:t>Conçu CASTER-ZT, combinant la prise de décision basée sur les GNN avec un bouclier d'admissibilité zéro confiance formellement borné ; sécurité et conformité d'entreprise par conception.</w:t>
      </w:r>
    </w:p>
    <w:p>
      <w:pPr>
        <w:pStyle w:val="ListBullet"/>
        <w:ind w:left="432"/>
      </w:pPr>
      <w:r>
        <w:rPr>
          <w:rFonts w:ascii="Calibri" w:hAnsi="Calibri"/>
          <w:sz w:val="19"/>
        </w:rPr>
        <w:t>Atteint 74–98 % de détection de nœuds malveillants avec zéro faux positif, latence de 3 ms dans le budget O-RAN de 10 ms.</w:t>
      </w:r>
    </w:p>
    <w:p>
      <w:pPr>
        <w:pBdr>
          <w:bottom w:val="single" w:sz="6" w:space="1" w:color="1F4E79"/>
        </w:pBdr>
      </w:pPr>
      <w:r>
        <w:rPr>
          <w:rFonts w:ascii="Calibri" w:hAnsi="Calibri"/>
          <w:b/>
          <w:color w:val="1F4E79"/>
          <w:sz w:val="22"/>
        </w:rPr>
        <w:t>PROJETS SÉLECTIONNÉS</w:t>
      </w:r>
    </w:p>
    <w:p>
      <w:pPr>
        <w:tabs>
          <w:tab w:pos="9865" w:val="right"/>
        </w:tabs>
      </w:pPr>
      <w:r>
        <w:rPr>
          <w:rFonts w:ascii="Calibri" w:hAnsi="Calibri"/>
          <w:b/>
          <w:sz w:val="20"/>
        </w:rPr>
        <w:t>Stagiaire en ingénierie des données</w:t>
      </w:r>
      <w:r>
        <w:rPr>
          <w:rFonts w:ascii="Calibri" w:hAnsi="Calibri"/>
          <w:color w:val="4D4D4D"/>
          <w:sz w:val="19"/>
        </w:rPr>
        <w:t xml:space="preserve">  |  Intact Corporation financière, Montréal</w:t>
      </w:r>
      <w:r>
        <w:rPr>
          <w:rFonts w:ascii="Calibri" w:hAnsi="Calibri"/>
          <w:i/>
          <w:color w:val="4D4D4D"/>
          <w:sz w:val="19"/>
        </w:rPr>
        <w:tab/>
        <w:t>2022</w:t>
      </w:r>
    </w:p>
    <w:p>
      <w:pPr>
        <w:pStyle w:val="ListBullet"/>
        <w:ind w:left="432"/>
      </w:pPr>
      <w:r>
        <w:rPr>
          <w:rFonts w:ascii="Calibri" w:hAnsi="Calibri"/>
          <w:sz w:val="19"/>
        </w:rPr>
        <w:t>Manipuler des données (PySpark, SQL, Databricks, Snowflake, AWS).</w:t>
      </w:r>
    </w:p>
    <w:p>
      <w:pPr>
        <w:tabs>
          <w:tab w:pos="9865" w:val="right"/>
        </w:tabs>
      </w:pPr>
      <w:r>
        <w:rPr>
          <w:rFonts w:ascii="Calibri" w:hAnsi="Calibri"/>
          <w:b/>
          <w:sz w:val="20"/>
        </w:rPr>
        <w:t>Projet intégrateur — IATA</w:t>
      </w:r>
      <w:r>
        <w:rPr>
          <w:rFonts w:ascii="Calibri" w:hAnsi="Calibri"/>
          <w:color w:val="4D4D4D"/>
          <w:sz w:val="19"/>
        </w:rPr>
        <w:t xml:space="preserve">  |  Polytechnique Montréal, Montréal</w:t>
      </w:r>
      <w:r>
        <w:rPr>
          <w:rFonts w:ascii="Calibri" w:hAnsi="Calibri"/>
          <w:i/>
          <w:color w:val="4D4D4D"/>
          <w:sz w:val="19"/>
        </w:rPr>
        <w:tab/>
        <w:t>2021</w:t>
      </w:r>
    </w:p>
    <w:p>
      <w:pPr>
        <w:pStyle w:val="ListBullet"/>
        <w:ind w:left="432"/>
      </w:pPr>
      <w:r>
        <w:rPr>
          <w:rFonts w:ascii="Calibri" w:hAnsi="Calibri"/>
          <w:sz w:val="19"/>
        </w:rPr>
        <w:t>« Flight Data eXchange — Développer un outil initial et contextuel d'évaluation des données de vol. » (Dash, Python, React, Electron, Axios).</w:t>
      </w:r>
    </w:p>
    <w:p>
      <w:pPr>
        <w:tabs>
          <w:tab w:pos="9865" w:val="right"/>
        </w:tabs>
      </w:pPr>
      <w:r>
        <w:rPr>
          <w:rFonts w:ascii="Calibri" w:hAnsi="Calibri"/>
          <w:b/>
          <w:sz w:val="20"/>
        </w:rPr>
        <w:t>Stagiaire en initiation à la recherche</w:t>
      </w:r>
      <w:r>
        <w:rPr>
          <w:rFonts w:ascii="Calibri" w:hAnsi="Calibri"/>
          <w:color w:val="4D4D4D"/>
          <w:sz w:val="19"/>
        </w:rPr>
        <w:t xml:space="preserve">  |  Polytechnique Montréal, Montréal</w:t>
      </w:r>
      <w:r>
        <w:rPr>
          <w:rFonts w:ascii="Calibri" w:hAnsi="Calibri"/>
          <w:i/>
          <w:color w:val="4D4D4D"/>
          <w:sz w:val="19"/>
        </w:rPr>
        <w:tab/>
        <w:t>2020–2021</w:t>
      </w:r>
    </w:p>
    <w:p>
      <w:pPr>
        <w:pStyle w:val="ListBullet"/>
        <w:ind w:left="432"/>
      </w:pPr>
      <w:r>
        <w:rPr>
          <w:rFonts w:ascii="Calibri" w:hAnsi="Calibri"/>
          <w:sz w:val="19"/>
        </w:rPr>
        <w:t>Modélisation de reconnaissance vocale pour paiements bancaires sécurisés ; apprentissage profond (Python) déployé sur Android (Java).</w:t>
      </w:r>
    </w:p>
    <w:p>
      <w:pPr>
        <w:tabs>
          <w:tab w:pos="9865" w:val="right"/>
        </w:tabs>
      </w:pPr>
      <w:r>
        <w:rPr>
          <w:rFonts w:ascii="Calibri" w:hAnsi="Calibri"/>
          <w:b/>
          <w:sz w:val="20"/>
        </w:rPr>
        <w:t>Projet de TAL</w:t>
      </w:r>
      <w:r>
        <w:rPr>
          <w:rFonts w:ascii="Calibri" w:hAnsi="Calibri"/>
          <w:color w:val="4D4D4D"/>
          <w:sz w:val="19"/>
        </w:rPr>
        <w:t xml:space="preserve">  |  Polytechnique Montréal, Montréal</w:t>
      </w:r>
      <w:r>
        <w:rPr>
          <w:rFonts w:ascii="Calibri" w:hAnsi="Calibri"/>
          <w:i/>
          <w:color w:val="4D4D4D"/>
          <w:sz w:val="19"/>
        </w:rPr>
        <w:tab/>
        <w:t>2021</w:t>
      </w:r>
    </w:p>
    <w:p>
      <w:pPr>
        <w:pStyle w:val="ListBullet"/>
        <w:ind w:left="432"/>
      </w:pPr>
      <w:r>
        <w:rPr>
          <w:rFonts w:ascii="Calibri" w:hAnsi="Calibri"/>
          <w:sz w:val="19"/>
        </w:rPr>
        <w:t>Extraction de mots-clés à partir de textes ainsi que leur type (Python).</w:t>
      </w:r>
    </w:p>
    <w:p>
      <w:pPr>
        <w:tabs>
          <w:tab w:pos="9865" w:val="right"/>
        </w:tabs>
      </w:pPr>
      <w:r>
        <w:rPr>
          <w:rFonts w:ascii="Calibri" w:hAnsi="Calibri"/>
          <w:b/>
          <w:sz w:val="20"/>
        </w:rPr>
        <w:t>Projet de visualisation de données — Chaire de recherche en fiscalité</w:t>
      </w:r>
      <w:r>
        <w:rPr>
          <w:rFonts w:ascii="Calibri" w:hAnsi="Calibri"/>
          <w:color w:val="4D4D4D"/>
          <w:sz w:val="19"/>
        </w:rPr>
        <w:t xml:space="preserve">  |  Polytechnique Montréal, Montréal</w:t>
      </w:r>
      <w:r>
        <w:rPr>
          <w:rFonts w:ascii="Calibri" w:hAnsi="Calibri"/>
          <w:i/>
          <w:color w:val="4D4D4D"/>
          <w:sz w:val="19"/>
        </w:rPr>
        <w:tab/>
        <w:t>2021</w:t>
      </w:r>
    </w:p>
    <w:p>
      <w:pPr>
        <w:pStyle w:val="ListBullet"/>
        <w:ind w:left="432"/>
      </w:pPr>
      <w:r>
        <w:rPr>
          <w:rFonts w:ascii="Calibri" w:hAnsi="Calibri"/>
          <w:sz w:val="19"/>
        </w:rPr>
        <w:t>Application web pour comparer les taxes et taux par année (Plotly.js, D3).</w:t>
      </w:r>
    </w:p>
    <w:p>
      <w:pPr>
        <w:tabs>
          <w:tab w:pos="9865" w:val="right"/>
        </w:tabs>
      </w:pPr>
      <w:r>
        <w:rPr>
          <w:rFonts w:ascii="Calibri" w:hAnsi="Calibri"/>
          <w:b/>
          <w:sz w:val="20"/>
        </w:rPr>
        <w:t>Entrepreneur / Stagiaire en initiation à la recherche</w:t>
      </w:r>
      <w:r>
        <w:rPr>
          <w:rFonts w:ascii="Calibri" w:hAnsi="Calibri"/>
          <w:color w:val="4D4D4D"/>
          <w:sz w:val="19"/>
        </w:rPr>
        <w:t xml:space="preserve">  |  Polytechnique Montréal, Montréal</w:t>
      </w:r>
      <w:r>
        <w:rPr>
          <w:rFonts w:ascii="Calibri" w:hAnsi="Calibri"/>
          <w:i/>
          <w:color w:val="4D4D4D"/>
          <w:sz w:val="19"/>
        </w:rPr>
        <w:tab/>
        <w:t>2020</w:t>
      </w:r>
    </w:p>
    <w:p>
      <w:pPr>
        <w:pStyle w:val="ListBullet"/>
        <w:ind w:left="432"/>
      </w:pPr>
      <w:r>
        <w:rPr>
          <w:rFonts w:ascii="Calibri" w:hAnsi="Calibri"/>
          <w:sz w:val="19"/>
        </w:rPr>
        <w:t>Modélisation de reconnaissance faciale intégrant les biais raciaux et de genre ; apprentissage profond (Python).</w:t>
      </w:r>
    </w:p>
    <w:p>
      <w:pPr>
        <w:tabs>
          <w:tab w:pos="9865" w:val="right"/>
        </w:tabs>
      </w:pPr>
      <w:r>
        <w:rPr>
          <w:rFonts w:ascii="Calibri" w:hAnsi="Calibri"/>
          <w:b/>
          <w:sz w:val="20"/>
        </w:rPr>
        <w:t>Stagiaire en programmation</w:t>
      </w:r>
      <w:r>
        <w:rPr>
          <w:rFonts w:ascii="Calibri" w:hAnsi="Calibri"/>
          <w:color w:val="4D4D4D"/>
          <w:sz w:val="19"/>
        </w:rPr>
        <w:t xml:space="preserve">  |  FLEX GROUP, Laval</w:t>
      </w:r>
      <w:r>
        <w:rPr>
          <w:rFonts w:ascii="Calibri" w:hAnsi="Calibri"/>
          <w:i/>
          <w:color w:val="4D4D4D"/>
          <w:sz w:val="19"/>
        </w:rPr>
        <w:tab/>
        <w:t>2019–2020</w:t>
      </w:r>
    </w:p>
    <w:p>
      <w:pPr>
        <w:pStyle w:val="ListBullet"/>
        <w:ind w:left="432"/>
      </w:pPr>
      <w:r>
        <w:rPr>
          <w:rFonts w:ascii="Calibri" w:hAnsi="Calibri"/>
          <w:sz w:val="19"/>
        </w:rPr>
        <w:t>Modélisation de reconnaissance optique de caractères automatique (Python, PHP).</w:t>
      </w:r>
    </w:p>
    <w:p>
      <w:pPr>
        <w:tabs>
          <w:tab w:pos="9865" w:val="right"/>
        </w:tabs>
      </w:pPr>
      <w:r>
        <w:rPr>
          <w:rFonts w:ascii="Calibri" w:hAnsi="Calibri"/>
          <w:b/>
          <w:sz w:val="20"/>
        </w:rPr>
        <w:t>Stagiaire pour maîtrise en statistique appliquée</w:t>
      </w:r>
      <w:r>
        <w:rPr>
          <w:rFonts w:ascii="Calibri" w:hAnsi="Calibri"/>
          <w:color w:val="4D4D4D"/>
          <w:sz w:val="19"/>
        </w:rPr>
        <w:t xml:space="preserve">  |  Banque Internationale du Cameroun pour l'Épargne et le Crédit, Cameroun</w:t>
      </w:r>
      <w:r>
        <w:rPr>
          <w:rFonts w:ascii="Calibri" w:hAnsi="Calibri"/>
          <w:i/>
          <w:color w:val="4D4D4D"/>
          <w:sz w:val="19"/>
        </w:rPr>
        <w:tab/>
        <w:t>2006</w:t>
      </w:r>
    </w:p>
    <w:p>
      <w:pPr>
        <w:pStyle w:val="ListBullet"/>
        <w:ind w:left="432"/>
      </w:pPr>
      <w:r>
        <w:rPr>
          <w:rFonts w:ascii="Calibri" w:hAnsi="Calibri"/>
          <w:sz w:val="19"/>
        </w:rPr>
        <w:t>Modèles mathématiques de prévision des recettes et dépenses d'une banque (R).</w:t>
      </w:r>
    </w:p>
    <w:p>
      <w:pPr>
        <w:pBdr>
          <w:bottom w:val="single" w:sz="6" w:space="1" w:color="1F4E79"/>
        </w:pBdr>
      </w:pPr>
      <w:r>
        <w:rPr>
          <w:rFonts w:ascii="Calibri" w:hAnsi="Calibri"/>
          <w:b/>
          <w:color w:val="1F4E79"/>
          <w:sz w:val="22"/>
        </w:rPr>
        <w:t>FORMATION</w:t>
      </w:r>
    </w:p>
    <w:p>
      <w:r>
        <w:rPr>
          <w:rFonts w:ascii="Calibri" w:hAnsi="Calibri"/>
          <w:b/>
          <w:sz w:val="19"/>
        </w:rPr>
        <w:t>Doctorat en génie informatique (Été 2026)</w:t>
      </w:r>
    </w:p>
    <w:p>
      <w:r>
        <w:rPr>
          <w:rFonts w:ascii="Calibri" w:hAnsi="Calibri"/>
          <w:i/>
          <w:color w:val="4D4D4D"/>
          <w:sz w:val="18"/>
        </w:rPr>
        <w:t>Polytechnique Montréal, Montréal, Canada</w:t>
      </w:r>
    </w:p>
    <w:p>
      <w:pPr>
        <w:pStyle w:val="ListBullet"/>
        <w:ind w:left="432"/>
      </w:pPr>
      <w:r>
        <w:rPr>
          <w:rFonts w:ascii="Calibri" w:hAnsi="Calibri"/>
          <w:sz w:val="19"/>
        </w:rPr>
        <w:t>Routage piloté par l'IA, réseautique écoresponsable et sécurité zéro confiance pour les réseaux de capteurs 6G.</w:t>
      </w:r>
    </w:p>
    <w:p>
      <w:r>
        <w:rPr>
          <w:rFonts w:ascii="Calibri" w:hAnsi="Calibri"/>
          <w:b/>
          <w:sz w:val="19"/>
        </w:rPr>
        <w:t>Diplôme d'ingénieur en génie logiciel</w:t>
      </w:r>
    </w:p>
    <w:p>
      <w:r>
        <w:rPr>
          <w:rFonts w:ascii="Calibri" w:hAnsi="Calibri"/>
          <w:i/>
          <w:color w:val="4D4D4D"/>
          <w:sz w:val="18"/>
        </w:rPr>
        <w:t>Polytechnique Montréal, Montréal, Canada</w:t>
      </w:r>
    </w:p>
    <w:p>
      <w:pPr>
        <w:pStyle w:val="ListBullet"/>
        <w:ind w:left="432"/>
      </w:pPr>
      <w:r>
        <w:rPr>
          <w:rFonts w:ascii="Calibri" w:hAnsi="Calibri"/>
          <w:sz w:val="19"/>
        </w:rPr>
        <w:t>Concentration : Intelligence artificielle — Science des données.</w:t>
      </w:r>
    </w:p>
    <w:p>
      <w:r>
        <w:rPr>
          <w:rFonts w:ascii="Calibri" w:hAnsi="Calibri"/>
          <w:b/>
          <w:sz w:val="19"/>
        </w:rPr>
        <w:t>Maîtrise en statistique appliquée</w:t>
      </w:r>
    </w:p>
    <w:p>
      <w:r>
        <w:rPr>
          <w:rFonts w:ascii="Calibri" w:hAnsi="Calibri"/>
          <w:i/>
          <w:color w:val="4D4D4D"/>
          <w:sz w:val="18"/>
        </w:rPr>
        <w:t>École Nationale Supérieure Polytechnique de Yaoundé (ENSPY), Yaoundé, Cameroun</w:t>
      </w:r>
    </w:p>
    <w:p>
      <w:pPr>
        <w:pStyle w:val="ListBullet"/>
        <w:ind w:left="432"/>
      </w:pPr>
      <w:r>
        <w:rPr>
          <w:rFonts w:ascii="Calibri" w:hAnsi="Calibri"/>
          <w:sz w:val="19"/>
        </w:rPr>
        <w:t>Équivalence : Maîtrise en probabilités — statistiques.</w:t>
      </w:r>
    </w:p>
    <w:p>
      <w:r>
        <w:rPr>
          <w:rFonts w:ascii="Calibri" w:hAnsi="Calibri"/>
          <w:b/>
          <w:sz w:val="19"/>
        </w:rPr>
        <w:t>Maîtrise en mathématiques</w:t>
      </w:r>
    </w:p>
    <w:p>
      <w:r>
        <w:rPr>
          <w:rFonts w:ascii="Calibri" w:hAnsi="Calibri"/>
          <w:i/>
          <w:color w:val="4D4D4D"/>
          <w:sz w:val="18"/>
        </w:rPr>
        <w:t>Université de Yaoundé I, Yaoundé, Cameroun</w:t>
      </w:r>
    </w:p>
    <w:p>
      <w:pPr>
        <w:pStyle w:val="ListBullet"/>
        <w:ind w:left="432"/>
      </w:pPr>
      <w:r>
        <w:rPr>
          <w:rFonts w:ascii="Calibri" w:hAnsi="Calibri"/>
          <w:sz w:val="19"/>
        </w:rPr>
        <w:t>Équivalence : Diplôme d'études supérieures spécialisées (DESS) en mathématiques.</w:t>
      </w:r>
    </w:p>
    <w:p>
      <w:pPr>
        <w:pBdr>
          <w:bottom w:val="single" w:sz="6" w:space="1" w:color="1F4E79"/>
        </w:pBdr>
      </w:pPr>
      <w:r>
        <w:rPr>
          <w:rFonts w:ascii="Calibri" w:hAnsi="Calibri"/>
          <w:b/>
          <w:color w:val="1F4E79"/>
          <w:sz w:val="22"/>
        </w:rPr>
        <w:t>LICENCES ET CERTIFICATIONS</w:t>
      </w:r>
    </w:p>
    <w:p>
      <w:pPr>
        <w:pStyle w:val="ListBullet"/>
        <w:ind w:left="432"/>
      </w:pPr>
      <w:r>
        <w:rPr>
          <w:rFonts w:ascii="Calibri" w:hAnsi="Calibri"/>
          <w:sz w:val="19"/>
        </w:rPr>
        <w:t>AWS Certified Cloud Practitioner (CLF-C01)</w:t>
      </w:r>
      <w:r>
        <w:rPr>
          <w:rFonts w:ascii="Calibri" w:hAnsi="Calibri"/>
          <w:i/>
          <w:color w:val="4D4D4D"/>
          <w:sz w:val="18"/>
        </w:rPr>
        <w:br/>
        <w:t>Parcours de préparation à la certification (Pluralsight), Montréal</w:t>
      </w:r>
    </w:p>
    <w:p>
      <w:pPr>
        <w:pStyle w:val="ListBullet"/>
        <w:ind w:left="432"/>
      </w:pPr>
      <w:r>
        <w:rPr>
          <w:rFonts w:ascii="Calibri" w:hAnsi="Calibri"/>
          <w:sz w:val="19"/>
        </w:rPr>
        <w:t>AWS Certified Developer — Associate (DVA-C02)</w:t>
      </w:r>
      <w:r>
        <w:rPr>
          <w:rFonts w:ascii="Calibri" w:hAnsi="Calibri"/>
          <w:i/>
          <w:color w:val="4D4D4D"/>
          <w:sz w:val="18"/>
        </w:rPr>
        <w:br/>
        <w:t>Parcours de préparation à la certification (Pluralsight), Montréal</w:t>
      </w:r>
    </w:p>
    <w:p>
      <w:pPr>
        <w:pBdr>
          <w:bottom w:val="single" w:sz="6" w:space="1" w:color="1F4E79"/>
        </w:pBdr>
      </w:pPr>
      <w:r>
        <w:rPr>
          <w:rFonts w:ascii="Calibri" w:hAnsi="Calibri"/>
          <w:b/>
          <w:color w:val="1F4E79"/>
          <w:sz w:val="22"/>
        </w:rPr>
        <w:t>CONFÉRENCES ET SÉMINAIRES</w:t>
      </w:r>
    </w:p>
    <w:p>
      <w:r>
        <w:rPr>
          <w:rFonts w:ascii="Calibri" w:hAnsi="Calibri"/>
          <w:b/>
          <w:sz w:val="19"/>
        </w:rPr>
        <w:t>Présentation orale — PolyCongrès 2026, Polytechnique Montréal, Montréal (Mars–Avr. 2026)</w:t>
      </w:r>
    </w:p>
    <w:p>
      <w:pPr>
        <w:ind w:left="288"/>
      </w:pPr>
      <w:r>
        <w:rPr>
          <w:rFonts w:ascii="Calibri" w:hAnsi="Calibri"/>
          <w:i/>
          <w:sz w:val="18"/>
        </w:rPr>
        <w:t>« Energy-Efficient and Near Real-Time Routing for Disaster Monitoring in Wireless Sensor Networks — Graph-Attentive Policy Fusion (GAPF). »</w:t>
      </w:r>
    </w:p>
    <w:p>
      <w:r>
        <w:rPr>
          <w:rFonts w:ascii="Calibri" w:hAnsi="Calibri"/>
          <w:b/>
          <w:sz w:val="19"/>
        </w:rPr>
        <w:t>Présentation orale — 20e Conf. de l'Association africaine des scientifiques de l'insecte, Yaoundé, Cameroun (Oct. 2013)</w:t>
      </w:r>
    </w:p>
    <w:p>
      <w:pPr>
        <w:ind w:left="288"/>
      </w:pPr>
      <w:r>
        <w:rPr>
          <w:rFonts w:ascii="Calibri" w:hAnsi="Calibri"/>
          <w:i/>
          <w:sz w:val="18"/>
        </w:rPr>
        <w:t>Djimefo P., Tchuente M. &amp; Le Gall P. — « Biogéographie des communautés d'insectes à l'aide de méthodes de regroupement. »</w:t>
      </w:r>
    </w:p>
    <w:p>
      <w:r>
        <w:rPr>
          <w:rFonts w:ascii="Calibri" w:hAnsi="Calibri"/>
          <w:b/>
          <w:sz w:val="19"/>
        </w:rPr>
        <w:t>Affiche — 29e Conf. annuelle de la Société internationale de biostatistique clinique, Copenhague, Danemark (Août 2008)</w:t>
      </w:r>
    </w:p>
    <w:p>
      <w:pPr>
        <w:ind w:left="288"/>
      </w:pPr>
      <w:r>
        <w:rPr>
          <w:rFonts w:ascii="Calibri" w:hAnsi="Calibri"/>
          <w:i/>
          <w:sz w:val="18"/>
        </w:rPr>
        <w:t>« Estimation de l'incidence du VIH à partir d'enquêtes transversales répétées. »</w:t>
      </w:r>
    </w:p>
    <w:p>
      <w:r>
        <w:rPr>
          <w:rFonts w:ascii="Calibri" w:hAnsi="Calibri"/>
          <w:b/>
          <w:sz w:val="19"/>
        </w:rPr>
        <w:t>Présentation orale — ANMSA (Réseau Africain de Statistique Mathématique et ses Applications), Franceville, Gabon (Jan. 2008)</w:t>
      </w:r>
    </w:p>
    <w:p>
      <w:pPr>
        <w:ind w:left="288"/>
      </w:pPr>
      <w:r>
        <w:rPr>
          <w:rFonts w:ascii="Calibri" w:hAnsi="Calibri"/>
          <w:i/>
          <w:sz w:val="18"/>
        </w:rPr>
        <w:t>« Épidémiologie du VIH au Cameroun : estimation de l'incidence à partir des données de prévalence. »</w:t>
      </w:r>
    </w:p>
    <w:p>
      <w:pPr>
        <w:pBdr>
          <w:bottom w:val="single" w:sz="6" w:space="1" w:color="1F4E79"/>
        </w:pBdr>
      </w:pPr>
      <w:r>
        <w:rPr>
          <w:rFonts w:ascii="Calibri" w:hAnsi="Calibri"/>
          <w:b/>
          <w:color w:val="1F4E79"/>
          <w:sz w:val="22"/>
        </w:rPr>
        <w:t>BÉNÉVOLAT</w:t>
      </w:r>
    </w:p>
    <w:p>
      <w:pPr>
        <w:pStyle w:val="ListBullet"/>
        <w:ind w:left="432"/>
      </w:pPr>
      <w:r>
        <w:rPr>
          <w:rFonts w:ascii="Calibri" w:hAnsi="Calibri"/>
          <w:sz w:val="19"/>
        </w:rPr>
        <w:t>Bénévole à la branche IEEE de Polytechnique Montréal, Montréal, 2018.</w:t>
      </w:r>
    </w:p>
    <w:p>
      <w:pPr>
        <w:pStyle w:val="ListBullet"/>
        <w:ind w:left="432"/>
      </w:pPr>
      <w:r>
        <w:rPr>
          <w:rFonts w:ascii="Calibri" w:hAnsi="Calibri"/>
          <w:sz w:val="19"/>
        </w:rPr>
        <w:t>Bénévole à la conférence ConFoo, Montréal, 2018.</w:t>
      </w:r>
    </w:p>
    <w:sectPr w:rsidR="00FC693F" w:rsidRPr="0006063C" w:rsidSect="00034616">
      <w:pgSz w:w="12240" w:h="15840"/>
      <w:pgMar w:top="567" w:right="1020" w:bottom="56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