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1179" w14:textId="77777777" w:rsidR="00DF3CDC" w:rsidRPr="00DF3CDC" w:rsidRDefault="00DF3CDC" w:rsidP="00DF3CDC">
      <w:r w:rsidRPr="00DF3CDC">
        <w:rPr>
          <w:b/>
          <w:bCs/>
        </w:rPr>
        <w:t>Gaming in 2026: A Rapidly Evolving Digital Frontier</w:t>
      </w:r>
    </w:p>
    <w:p w14:paraId="01AD3CBB" w14:textId="77777777" w:rsidR="00DF3CDC" w:rsidRPr="00DF3CDC" w:rsidRDefault="00DF3CDC" w:rsidP="00DF3CDC">
      <w:r w:rsidRPr="00DF3CDC">
        <w:t>Gaming in 2026 stands at the center of technological innovation and cultural influence, transforming from a form of entertainment into a fully integrated digital ecosystem. The industry is no longer defined only by consoles or PCs but by interconnected platforms powered by artificial intelligence, cloud infrastructure, and immersive technologies.</w:t>
      </w:r>
    </w:p>
    <w:p w14:paraId="6DFF8974" w14:textId="77777777" w:rsidR="00DF3CDC" w:rsidRPr="00DF3CDC" w:rsidRDefault="00DF3CDC" w:rsidP="00DF3CDC">
      <w:r w:rsidRPr="00DF3CDC">
        <w:t>One of the most significant drivers of change is artificial intelligence. In modern games, AI is no longer limited to controlling non-player characters with simple patterns. Instead, it is being used to create adaptive worlds that respond dynamically to player behavior. Enemies learn from player strategies, narratives adjust based on decisions, and entire game environments can be generated in real time. This shift has made gameplay more personalized and less predictable, increasing replay value and engagement.</w:t>
      </w:r>
    </w:p>
    <w:p w14:paraId="7F4917D5" w14:textId="77777777" w:rsidR="00DF3CDC" w:rsidRPr="00DF3CDC" w:rsidRDefault="00DF3CDC" w:rsidP="00DF3CDC">
      <w:r w:rsidRPr="00DF3CDC">
        <w:t>Virtual reality (VR) and augmented reality (AR) have also matured significantly by 2026. VR headsets are lighter, more affordable, and capable of delivering ultra-realistic environments with minimal latency. AR, on the other hand, has expanded gaming into real-world environments, blending physical and digital experiences. Players can now interact with game elements in their own surroundings, turning everyday spaces into interactive arenas. These technologies have pushed immersion to levels that were previously considered science fiction.</w:t>
      </w:r>
    </w:p>
    <w:p w14:paraId="32243E7D" w14:textId="77777777" w:rsidR="00DF3CDC" w:rsidRPr="00DF3CDC" w:rsidRDefault="00DF3CDC" w:rsidP="00DF3CDC">
      <w:r w:rsidRPr="00DF3CDC">
        <w:t>Cloud gaming has further reshaped accessibility. High-end gaming is no longer restricted to those with expensive hardware. Instead, games are streamed directly from powerful remote servers to almost any device. This shift has reduced entry barriers and expanded the global gaming audience significantly. Players can start a game on a console, continue on a phone, and finish on a smart display without losing progress or quality. As internet infrastructure continues to improve worldwide, cloud gaming is becoming the dominant distribution model.</w:t>
      </w:r>
    </w:p>
    <w:p w14:paraId="337E21D8" w14:textId="77777777" w:rsidR="00DF3CDC" w:rsidRPr="00DF3CDC" w:rsidRDefault="00DF3CDC" w:rsidP="00DF3CDC">
      <w:r w:rsidRPr="00DF3CDC">
        <w:t>The gaming industry has also grown into a massive competitive and social ecosystem. Esports continues to rise, with tournaments drawing audiences comparable to traditional sports events. Professional players, streamers, and content creators have turned gaming into full-time careers supported by sponsorships, advertising, and fan communities. Gaming platforms are now social hubs where communication, entertainment, and competition exist in a single space.</w:t>
      </w:r>
    </w:p>
    <w:p w14:paraId="08E52C8B" w14:textId="77777777" w:rsidR="00DF3CDC" w:rsidRPr="00DF3CDC" w:rsidRDefault="00DF3CDC" w:rsidP="00DF3CDC">
      <w:r w:rsidRPr="00DF3CDC">
        <w:t>Monetization models have evolved as well. Subscription-based services, in-game economies, and cosmetic-driven purchases dominate revenue streams. While this has made games more accessible upfront, it has also raised debates about fairness and consumer spending habits.</w:t>
      </w:r>
    </w:p>
    <w:p w14:paraId="5AEA9880" w14:textId="77777777" w:rsidR="00DF3CDC" w:rsidRPr="00DF3CDC" w:rsidRDefault="00DF3CDC" w:rsidP="00DF3CDC">
      <w:r w:rsidRPr="00DF3CDC">
        <w:t xml:space="preserve">In conclusion, gaming in 2026 is no longer just about playing—it is about living inside digital experiences. With AI-driven worlds, immersive VR and AR environments, cloud-powered </w:t>
      </w:r>
      <w:r w:rsidRPr="00DF3CDC">
        <w:lastRenderedPageBreak/>
        <w:t>accessibility, and a thriving global community, gaming has become one of the most influential forces in modern technology and culture.</w:t>
      </w:r>
    </w:p>
    <w:p w14:paraId="47F7B2AA" w14:textId="77777777" w:rsidR="00EC3C2C" w:rsidRDefault="00EC3C2C"/>
    <w:sectPr w:rsidR="00EC3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8A5"/>
    <w:rsid w:val="002D48A8"/>
    <w:rsid w:val="005248B3"/>
    <w:rsid w:val="008E58A5"/>
    <w:rsid w:val="00DF3CDC"/>
    <w:rsid w:val="00EC3C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5E35A6-8C5B-468B-9D20-476A4C039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8A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8A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8A5"/>
    <w:rPr>
      <w:rFonts w:eastAsiaTheme="majorEastAsia" w:cstheme="majorBidi"/>
      <w:color w:val="272727" w:themeColor="text1" w:themeTint="D8"/>
    </w:rPr>
  </w:style>
  <w:style w:type="paragraph" w:styleId="Title">
    <w:name w:val="Title"/>
    <w:basedOn w:val="Normal"/>
    <w:next w:val="Normal"/>
    <w:link w:val="TitleChar"/>
    <w:uiPriority w:val="10"/>
    <w:qFormat/>
    <w:rsid w:val="008E58A5"/>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8A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8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58A5"/>
    <w:rPr>
      <w:i/>
      <w:iCs/>
      <w:color w:val="404040" w:themeColor="text1" w:themeTint="BF"/>
    </w:rPr>
  </w:style>
  <w:style w:type="paragraph" w:styleId="ListParagraph">
    <w:name w:val="List Paragraph"/>
    <w:basedOn w:val="Normal"/>
    <w:uiPriority w:val="34"/>
    <w:qFormat/>
    <w:rsid w:val="008E58A5"/>
    <w:pPr>
      <w:ind w:left="720"/>
      <w:contextualSpacing/>
    </w:pPr>
  </w:style>
  <w:style w:type="character" w:styleId="IntenseEmphasis">
    <w:name w:val="Intense Emphasis"/>
    <w:basedOn w:val="DefaultParagraphFont"/>
    <w:uiPriority w:val="21"/>
    <w:qFormat/>
    <w:rsid w:val="008E58A5"/>
    <w:rPr>
      <w:i/>
      <w:iCs/>
      <w:color w:val="0F4761" w:themeColor="accent1" w:themeShade="BF"/>
    </w:rPr>
  </w:style>
  <w:style w:type="paragraph" w:styleId="IntenseQuote">
    <w:name w:val="Intense Quote"/>
    <w:basedOn w:val="Normal"/>
    <w:next w:val="Normal"/>
    <w:link w:val="IntenseQuoteChar"/>
    <w:uiPriority w:val="30"/>
    <w:qFormat/>
    <w:rsid w:val="008E5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8A5"/>
    <w:rPr>
      <w:i/>
      <w:iCs/>
      <w:color w:val="0F4761" w:themeColor="accent1" w:themeShade="BF"/>
    </w:rPr>
  </w:style>
  <w:style w:type="character" w:styleId="IntenseReference">
    <w:name w:val="Intense Reference"/>
    <w:basedOn w:val="DefaultParagraphFont"/>
    <w:uiPriority w:val="32"/>
    <w:qFormat/>
    <w:rsid w:val="008E5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Khattab Mohamed</dc:creator>
  <cp:keywords/>
  <dc:description/>
  <cp:lastModifiedBy>Khattab Mohamed</cp:lastModifiedBy>
  <cp:revision>2</cp:revision>
  <dcterms:created xsi:type="dcterms:W3CDTF">2026-04-15T13:44:00Z</dcterms:created>
  <dcterms:modified xsi:type="dcterms:W3CDTF">2026-04-15T13:44:00Z</dcterms:modified>
</cp:coreProperties>
</file>