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34AD0" w14:textId="77777777" w:rsidR="00AC355B" w:rsidRPr="00AC355B" w:rsidRDefault="00AC355B" w:rsidP="00AC355B">
      <w:r w:rsidRPr="00AC355B">
        <w:rPr>
          <w:b/>
          <w:bCs/>
        </w:rPr>
        <w:t>Understanding RAM Prices: Trends, Types, and Market Factors</w:t>
      </w:r>
    </w:p>
    <w:p w14:paraId="3AF9E6E1" w14:textId="77777777" w:rsidR="00AC355B" w:rsidRPr="00AC355B" w:rsidRDefault="00AC355B" w:rsidP="00AC355B">
      <w:r w:rsidRPr="00AC355B">
        <w:t xml:space="preserve">Random Access Memory (RAM) is a critical component in modern computing, directly affecting a system’s speed and performance. Over the years, RAM prices have experienced noticeable fluctuations due to a combination of technological advancements, market demand, and global economic factors. Understanding these price trends requires a closer look at both the types of </w:t>
      </w:r>
      <w:proofErr w:type="gramStart"/>
      <w:r w:rsidRPr="00AC355B">
        <w:t>RAM</w:t>
      </w:r>
      <w:proofErr w:type="gramEnd"/>
      <w:r w:rsidRPr="00AC355B">
        <w:t xml:space="preserve"> available and the forces that influence their cost.</w:t>
      </w:r>
    </w:p>
    <w:p w14:paraId="201B0CFF" w14:textId="77777777" w:rsidR="00AC355B" w:rsidRPr="00AC355B" w:rsidRDefault="00AC355B" w:rsidP="00AC355B">
      <w:r w:rsidRPr="00AC355B">
        <w:t>In recent years, global RAM prices have shown a cyclical pattern. Prices tend to rise during periods of high demand, such as when new technologies or devices are released, and fall when supply exceeds demand. For example, during the COVID-19 pandemic, increased demand for laptops and home office setups led to a temporary rise in RAM prices. However, as production stabilized and demand slowed, prices began to decrease again. This cycle reflects the broader semiconductor industry, where production capacity and market needs are constantly adjusting.</w:t>
      </w:r>
    </w:p>
    <w:p w14:paraId="48CE6283" w14:textId="30C0F206" w:rsidR="00AC355B" w:rsidRPr="00AC355B" w:rsidRDefault="00AC355B" w:rsidP="00AC355B">
      <w:r w:rsidRPr="00AC355B">
        <w:t xml:space="preserve">A key factor influencing RAM prices is the transition between different generations of memory technology, particularly DDR4 and DDR5. DDR4 has been the standard for several years and is widely used in most consumer systems. It is generally more affordable due to its maturity and large-scale production. On the other hand, DDR5 is the newer generation, offering higher speeds, greater bandwidth, and improved efficiency. However, because DDR5 is still relatively new, it comes at a higher price point. Over time, as production increases and adoption </w:t>
      </w:r>
      <w:r w:rsidR="00290C9D" w:rsidRPr="00AC355B">
        <w:t>become</w:t>
      </w:r>
      <w:r w:rsidRPr="00AC355B">
        <w:t xml:space="preserve"> more widespread, DDR5 prices are expected to decrease, following a similar pattern to DDR4.</w:t>
      </w:r>
    </w:p>
    <w:p w14:paraId="30A60732" w14:textId="77777777" w:rsidR="00AC355B" w:rsidRPr="00AC355B" w:rsidRDefault="00AC355B" w:rsidP="00AC355B">
      <w:r w:rsidRPr="00AC355B">
        <w:t>Several major factors contribute to the rise and fall of RAM prices. First, supply chain conditions play a significant role. Disruptions in manufacturing, such as shortages of raw materials or logistical challenges, can limit supply and drive prices upward. Second, demand from various sectors—including gaming, data centers, and mobile devices—can significantly impact pricing. When demand spikes, manufacturers may struggle to keep up, leading to higher costs.</w:t>
      </w:r>
    </w:p>
    <w:p w14:paraId="6C6EC734" w14:textId="77777777" w:rsidR="00AC355B" w:rsidRPr="00AC355B" w:rsidRDefault="00AC355B" w:rsidP="00AC355B">
      <w:r w:rsidRPr="00AC355B">
        <w:t>Another important factor is competition among memory manufacturers. Companies like Samsung, SK Hynix, and Micron dominate the market, and their production decisions directly affect global supply. Additionally, external influences such as cryptocurrency mining and artificial intelligence workloads can increase demand for high-performance memory, further influencing price trends.</w:t>
      </w:r>
    </w:p>
    <w:p w14:paraId="70DCFF03" w14:textId="77777777" w:rsidR="00AC355B" w:rsidRPr="00AC355B" w:rsidRDefault="00AC355B" w:rsidP="00AC355B">
      <w:r w:rsidRPr="00AC355B">
        <w:t>Looking ahead, RAM prices are expected to remain dynamic. As DDR5 becomes more mainstream and manufacturing processes improve, prices will likely stabilize and gradually decrease. However, ongoing technological innovation and unpredictable global events will continue to shape the market.</w:t>
      </w:r>
    </w:p>
    <w:p w14:paraId="6930104C" w14:textId="77777777" w:rsidR="00AC355B" w:rsidRPr="00AC355B" w:rsidRDefault="00AC355B" w:rsidP="00AC355B">
      <w:r w:rsidRPr="00AC355B">
        <w:t xml:space="preserve">In conclusion, RAM prices are influenced by a complex interplay of technology, supply and demand, and global economic conditions. By understanding these factors, consumers and </w:t>
      </w:r>
      <w:r w:rsidRPr="00AC355B">
        <w:lastRenderedPageBreak/>
        <w:t>businesses can make more informed decisions when purchasing memory for their systems.</w:t>
      </w:r>
    </w:p>
    <w:p w14:paraId="6A8A355A" w14:textId="77777777" w:rsidR="00EC3C2C" w:rsidRDefault="00EC3C2C"/>
    <w:sectPr w:rsidR="00EC3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98D"/>
    <w:rsid w:val="00290C9D"/>
    <w:rsid w:val="002D198D"/>
    <w:rsid w:val="005248B3"/>
    <w:rsid w:val="00A65D5C"/>
    <w:rsid w:val="00AC355B"/>
    <w:rsid w:val="00EC3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5649DB-77AA-4380-887B-909DC04C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98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98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98D"/>
    <w:rPr>
      <w:rFonts w:eastAsiaTheme="majorEastAsia" w:cstheme="majorBidi"/>
      <w:color w:val="272727" w:themeColor="text1" w:themeTint="D8"/>
    </w:rPr>
  </w:style>
  <w:style w:type="paragraph" w:styleId="Title">
    <w:name w:val="Title"/>
    <w:basedOn w:val="Normal"/>
    <w:next w:val="Normal"/>
    <w:link w:val="TitleChar"/>
    <w:uiPriority w:val="10"/>
    <w:qFormat/>
    <w:rsid w:val="002D198D"/>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9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9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198D"/>
    <w:rPr>
      <w:i/>
      <w:iCs/>
      <w:color w:val="404040" w:themeColor="text1" w:themeTint="BF"/>
    </w:rPr>
  </w:style>
  <w:style w:type="paragraph" w:styleId="ListParagraph">
    <w:name w:val="List Paragraph"/>
    <w:basedOn w:val="Normal"/>
    <w:uiPriority w:val="34"/>
    <w:qFormat/>
    <w:rsid w:val="002D198D"/>
    <w:pPr>
      <w:ind w:left="720"/>
      <w:contextualSpacing/>
    </w:pPr>
  </w:style>
  <w:style w:type="character" w:styleId="IntenseEmphasis">
    <w:name w:val="Intense Emphasis"/>
    <w:basedOn w:val="DefaultParagraphFont"/>
    <w:uiPriority w:val="21"/>
    <w:qFormat/>
    <w:rsid w:val="002D198D"/>
    <w:rPr>
      <w:i/>
      <w:iCs/>
      <w:color w:val="0F4761" w:themeColor="accent1" w:themeShade="BF"/>
    </w:rPr>
  </w:style>
  <w:style w:type="paragraph" w:styleId="IntenseQuote">
    <w:name w:val="Intense Quote"/>
    <w:basedOn w:val="Normal"/>
    <w:next w:val="Normal"/>
    <w:link w:val="IntenseQuoteChar"/>
    <w:uiPriority w:val="30"/>
    <w:qFormat/>
    <w:rsid w:val="002D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98D"/>
    <w:rPr>
      <w:i/>
      <w:iCs/>
      <w:color w:val="0F4761" w:themeColor="accent1" w:themeShade="BF"/>
    </w:rPr>
  </w:style>
  <w:style w:type="character" w:styleId="IntenseReference">
    <w:name w:val="Intense Reference"/>
    <w:basedOn w:val="DefaultParagraphFont"/>
    <w:uiPriority w:val="32"/>
    <w:qFormat/>
    <w:rsid w:val="002D1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Khattab Mohamed</dc:creator>
  <cp:keywords/>
  <dc:description/>
  <cp:lastModifiedBy>Khattab Mohamed</cp:lastModifiedBy>
  <cp:revision>3</cp:revision>
  <dcterms:created xsi:type="dcterms:W3CDTF">2026-04-15T13:35:00Z</dcterms:created>
  <dcterms:modified xsi:type="dcterms:W3CDTF">2026-04-15T13:35:00Z</dcterms:modified>
</cp:coreProperties>
</file>