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5310F" w14:textId="0FAD517E" w:rsidR="00F1736E" w:rsidRDefault="00F1736E" w:rsidP="003D27EC">
      <w:pPr>
        <w:pStyle w:val="Titre"/>
        <w:jc w:val="center"/>
        <w:rPr>
          <w:b/>
          <w:bCs/>
          <w:sz w:val="48"/>
          <w:szCs w:val="48"/>
        </w:rPr>
      </w:pPr>
      <w:r w:rsidRPr="003D27EC">
        <w:rPr>
          <w:b/>
          <w:bCs/>
          <w:sz w:val="48"/>
          <w:szCs w:val="48"/>
        </w:rPr>
        <w:t xml:space="preserve">Sécuriser </w:t>
      </w:r>
      <w:r w:rsidR="003D27EC" w:rsidRPr="003D27EC">
        <w:rPr>
          <w:b/>
          <w:bCs/>
          <w:sz w:val="48"/>
          <w:szCs w:val="48"/>
        </w:rPr>
        <w:t xml:space="preserve">de </w:t>
      </w:r>
      <w:r w:rsidRPr="003D27EC">
        <w:rPr>
          <w:b/>
          <w:bCs/>
          <w:sz w:val="48"/>
          <w:szCs w:val="48"/>
        </w:rPr>
        <w:t>la messagerie de votre organisation</w:t>
      </w:r>
    </w:p>
    <w:p w14:paraId="5C0119B1" w14:textId="77777777" w:rsidR="00684853" w:rsidRDefault="003D27EC" w:rsidP="00684853">
      <w:pPr>
        <w:jc w:val="center"/>
        <w:rPr>
          <w:b/>
          <w:bCs/>
          <w:sz w:val="28"/>
          <w:szCs w:val="28"/>
        </w:rPr>
      </w:pPr>
      <w:r w:rsidRPr="003D27EC">
        <w:rPr>
          <w:b/>
          <w:bCs/>
          <w:sz w:val="28"/>
          <w:szCs w:val="28"/>
        </w:rPr>
        <w:t>Prévenir les attaques de phishing</w:t>
      </w:r>
      <w:r w:rsidR="0051087C">
        <w:rPr>
          <w:b/>
          <w:bCs/>
          <w:sz w:val="28"/>
          <w:szCs w:val="28"/>
        </w:rPr>
        <w:t>, usurpation d’identité</w:t>
      </w:r>
      <w:r w:rsidRPr="003D27EC">
        <w:rPr>
          <w:b/>
          <w:bCs/>
          <w:sz w:val="28"/>
          <w:szCs w:val="28"/>
        </w:rPr>
        <w:t xml:space="preserve"> et autres abus</w:t>
      </w:r>
    </w:p>
    <w:p w14:paraId="08755AC5" w14:textId="77777777" w:rsidR="00684853" w:rsidRDefault="00684853">
      <w:pPr>
        <w:rPr>
          <w:b/>
          <w:bCs/>
          <w:sz w:val="28"/>
          <w:szCs w:val="28"/>
        </w:rPr>
      </w:pPr>
      <w:r>
        <w:rPr>
          <w:b/>
          <w:bCs/>
          <w:sz w:val="28"/>
          <w:szCs w:val="28"/>
        </w:rPr>
        <w:br w:type="page"/>
      </w:r>
    </w:p>
    <w:p w14:paraId="5CDF5476" w14:textId="1AE59CB1" w:rsidR="00404218" w:rsidRDefault="00684853">
      <w:pPr>
        <w:pStyle w:val="TM2"/>
        <w:tabs>
          <w:tab w:val="right" w:leader="hyphen" w:pos="9062"/>
        </w:tabs>
        <w:rPr>
          <w:rFonts w:eastAsiaTheme="minorEastAsia" w:cstheme="minorBidi"/>
          <w:b w:val="0"/>
          <w:bCs w:val="0"/>
          <w:noProof/>
          <w:sz w:val="22"/>
          <w:szCs w:val="22"/>
          <w:lang w:eastAsia="fr-FR"/>
        </w:rPr>
      </w:pPr>
      <w:r>
        <w:rPr>
          <w:b w:val="0"/>
          <w:bCs w:val="0"/>
        </w:rPr>
        <w:lastRenderedPageBreak/>
        <w:fldChar w:fldCharType="begin"/>
      </w:r>
      <w:r>
        <w:rPr>
          <w:b w:val="0"/>
          <w:bCs w:val="0"/>
        </w:rPr>
        <w:instrText xml:space="preserve"> TOC \o "1-6" \h \z \u </w:instrText>
      </w:r>
      <w:r>
        <w:rPr>
          <w:b w:val="0"/>
          <w:bCs w:val="0"/>
        </w:rPr>
        <w:fldChar w:fldCharType="separate"/>
      </w:r>
      <w:hyperlink w:anchor="_Toc138505045" w:history="1">
        <w:r w:rsidR="00404218" w:rsidRPr="00576BC0">
          <w:rPr>
            <w:rStyle w:val="Lienhypertexte"/>
            <w:noProof/>
          </w:rPr>
          <w:t>Prérequis</w:t>
        </w:r>
        <w:r w:rsidR="00404218">
          <w:rPr>
            <w:noProof/>
            <w:webHidden/>
          </w:rPr>
          <w:tab/>
        </w:r>
        <w:r w:rsidR="00404218">
          <w:rPr>
            <w:noProof/>
            <w:webHidden/>
          </w:rPr>
          <w:fldChar w:fldCharType="begin"/>
        </w:r>
        <w:r w:rsidR="00404218">
          <w:rPr>
            <w:noProof/>
            <w:webHidden/>
          </w:rPr>
          <w:instrText xml:space="preserve"> PAGEREF _Toc138505045 \h </w:instrText>
        </w:r>
        <w:r w:rsidR="00404218">
          <w:rPr>
            <w:noProof/>
            <w:webHidden/>
          </w:rPr>
        </w:r>
        <w:r w:rsidR="00404218">
          <w:rPr>
            <w:noProof/>
            <w:webHidden/>
          </w:rPr>
          <w:fldChar w:fldCharType="separate"/>
        </w:r>
        <w:r w:rsidR="00404218">
          <w:rPr>
            <w:noProof/>
            <w:webHidden/>
          </w:rPr>
          <w:t>3</w:t>
        </w:r>
        <w:r w:rsidR="00404218">
          <w:rPr>
            <w:noProof/>
            <w:webHidden/>
          </w:rPr>
          <w:fldChar w:fldCharType="end"/>
        </w:r>
      </w:hyperlink>
    </w:p>
    <w:p w14:paraId="7EB826A1" w14:textId="295A4495" w:rsidR="00404218" w:rsidRDefault="00404218">
      <w:pPr>
        <w:pStyle w:val="TM2"/>
        <w:tabs>
          <w:tab w:val="right" w:leader="hyphen" w:pos="9062"/>
        </w:tabs>
        <w:rPr>
          <w:rFonts w:eastAsiaTheme="minorEastAsia" w:cstheme="minorBidi"/>
          <w:b w:val="0"/>
          <w:bCs w:val="0"/>
          <w:noProof/>
          <w:sz w:val="22"/>
          <w:szCs w:val="22"/>
          <w:lang w:eastAsia="fr-FR"/>
        </w:rPr>
      </w:pPr>
      <w:hyperlink w:anchor="_Toc138505046" w:history="1">
        <w:r w:rsidRPr="00576BC0">
          <w:rPr>
            <w:rStyle w:val="Lienhypertexte"/>
            <w:noProof/>
          </w:rPr>
          <w:t>Recommandation</w:t>
        </w:r>
        <w:r>
          <w:rPr>
            <w:noProof/>
            <w:webHidden/>
          </w:rPr>
          <w:tab/>
        </w:r>
        <w:r>
          <w:rPr>
            <w:noProof/>
            <w:webHidden/>
          </w:rPr>
          <w:fldChar w:fldCharType="begin"/>
        </w:r>
        <w:r>
          <w:rPr>
            <w:noProof/>
            <w:webHidden/>
          </w:rPr>
          <w:instrText xml:space="preserve"> PAGEREF _Toc138505046 \h </w:instrText>
        </w:r>
        <w:r>
          <w:rPr>
            <w:noProof/>
            <w:webHidden/>
          </w:rPr>
        </w:r>
        <w:r>
          <w:rPr>
            <w:noProof/>
            <w:webHidden/>
          </w:rPr>
          <w:fldChar w:fldCharType="separate"/>
        </w:r>
        <w:r>
          <w:rPr>
            <w:noProof/>
            <w:webHidden/>
          </w:rPr>
          <w:t>3</w:t>
        </w:r>
        <w:r>
          <w:rPr>
            <w:noProof/>
            <w:webHidden/>
          </w:rPr>
          <w:fldChar w:fldCharType="end"/>
        </w:r>
      </w:hyperlink>
    </w:p>
    <w:p w14:paraId="79AEE0AD" w14:textId="034E2BB9" w:rsidR="00404218" w:rsidRDefault="00404218">
      <w:pPr>
        <w:pStyle w:val="TM2"/>
        <w:tabs>
          <w:tab w:val="right" w:leader="hyphen" w:pos="9062"/>
        </w:tabs>
        <w:rPr>
          <w:rFonts w:eastAsiaTheme="minorEastAsia" w:cstheme="minorBidi"/>
          <w:b w:val="0"/>
          <w:bCs w:val="0"/>
          <w:noProof/>
          <w:sz w:val="22"/>
          <w:szCs w:val="22"/>
          <w:lang w:eastAsia="fr-FR"/>
        </w:rPr>
      </w:pPr>
      <w:hyperlink w:anchor="_Toc138505047" w:history="1">
        <w:r w:rsidRPr="00576BC0">
          <w:rPr>
            <w:rStyle w:val="Lienhypertexte"/>
            <w:noProof/>
          </w:rPr>
          <w:t>Outils de vérification de sécurité</w:t>
        </w:r>
        <w:r>
          <w:rPr>
            <w:noProof/>
            <w:webHidden/>
          </w:rPr>
          <w:tab/>
        </w:r>
        <w:r>
          <w:rPr>
            <w:noProof/>
            <w:webHidden/>
          </w:rPr>
          <w:fldChar w:fldCharType="begin"/>
        </w:r>
        <w:r>
          <w:rPr>
            <w:noProof/>
            <w:webHidden/>
          </w:rPr>
          <w:instrText xml:space="preserve"> PAGEREF _Toc138505047 \h </w:instrText>
        </w:r>
        <w:r>
          <w:rPr>
            <w:noProof/>
            <w:webHidden/>
          </w:rPr>
        </w:r>
        <w:r>
          <w:rPr>
            <w:noProof/>
            <w:webHidden/>
          </w:rPr>
          <w:fldChar w:fldCharType="separate"/>
        </w:r>
        <w:r>
          <w:rPr>
            <w:noProof/>
            <w:webHidden/>
          </w:rPr>
          <w:t>4</w:t>
        </w:r>
        <w:r>
          <w:rPr>
            <w:noProof/>
            <w:webHidden/>
          </w:rPr>
          <w:fldChar w:fldCharType="end"/>
        </w:r>
      </w:hyperlink>
    </w:p>
    <w:p w14:paraId="44EE4628" w14:textId="5DC8F58E" w:rsidR="00404218" w:rsidRDefault="00404218">
      <w:pPr>
        <w:pStyle w:val="TM3"/>
        <w:tabs>
          <w:tab w:val="right" w:leader="hyphen" w:pos="9062"/>
        </w:tabs>
        <w:rPr>
          <w:rFonts w:eastAsiaTheme="minorEastAsia" w:cstheme="minorBidi"/>
          <w:noProof/>
          <w:sz w:val="22"/>
          <w:szCs w:val="22"/>
          <w:lang w:eastAsia="fr-FR"/>
        </w:rPr>
      </w:pPr>
      <w:hyperlink w:anchor="_Toc138505048" w:history="1">
        <w:r w:rsidRPr="00576BC0">
          <w:rPr>
            <w:rStyle w:val="Lienhypertexte"/>
            <w:b/>
            <w:bCs/>
            <w:noProof/>
          </w:rPr>
          <w:t>Avoir un reporting sur la sécurité</w:t>
        </w:r>
        <w:r>
          <w:rPr>
            <w:noProof/>
            <w:webHidden/>
          </w:rPr>
          <w:tab/>
        </w:r>
        <w:r>
          <w:rPr>
            <w:noProof/>
            <w:webHidden/>
          </w:rPr>
          <w:fldChar w:fldCharType="begin"/>
        </w:r>
        <w:r>
          <w:rPr>
            <w:noProof/>
            <w:webHidden/>
          </w:rPr>
          <w:instrText xml:space="preserve"> PAGEREF _Toc138505048 \h </w:instrText>
        </w:r>
        <w:r>
          <w:rPr>
            <w:noProof/>
            <w:webHidden/>
          </w:rPr>
        </w:r>
        <w:r>
          <w:rPr>
            <w:noProof/>
            <w:webHidden/>
          </w:rPr>
          <w:fldChar w:fldCharType="separate"/>
        </w:r>
        <w:r>
          <w:rPr>
            <w:noProof/>
            <w:webHidden/>
          </w:rPr>
          <w:t>4</w:t>
        </w:r>
        <w:r>
          <w:rPr>
            <w:noProof/>
            <w:webHidden/>
          </w:rPr>
          <w:fldChar w:fldCharType="end"/>
        </w:r>
      </w:hyperlink>
    </w:p>
    <w:p w14:paraId="0406495F" w14:textId="545FC6C2" w:rsidR="00404218" w:rsidRDefault="00404218">
      <w:pPr>
        <w:pStyle w:val="TM3"/>
        <w:tabs>
          <w:tab w:val="right" w:leader="hyphen" w:pos="9062"/>
        </w:tabs>
        <w:rPr>
          <w:rFonts w:eastAsiaTheme="minorEastAsia" w:cstheme="minorBidi"/>
          <w:noProof/>
          <w:sz w:val="22"/>
          <w:szCs w:val="22"/>
          <w:lang w:eastAsia="fr-FR"/>
        </w:rPr>
      </w:pPr>
      <w:hyperlink w:anchor="_Toc138505049" w:history="1">
        <w:r w:rsidRPr="00576BC0">
          <w:rPr>
            <w:rStyle w:val="Lienhypertexte"/>
            <w:b/>
            <w:bCs/>
            <w:noProof/>
          </w:rPr>
          <w:t>Exemple</w:t>
        </w:r>
        <w:r>
          <w:rPr>
            <w:noProof/>
            <w:webHidden/>
          </w:rPr>
          <w:tab/>
        </w:r>
        <w:r>
          <w:rPr>
            <w:noProof/>
            <w:webHidden/>
          </w:rPr>
          <w:fldChar w:fldCharType="begin"/>
        </w:r>
        <w:r>
          <w:rPr>
            <w:noProof/>
            <w:webHidden/>
          </w:rPr>
          <w:instrText xml:space="preserve"> PAGEREF _Toc138505049 \h </w:instrText>
        </w:r>
        <w:r>
          <w:rPr>
            <w:noProof/>
            <w:webHidden/>
          </w:rPr>
        </w:r>
        <w:r>
          <w:rPr>
            <w:noProof/>
            <w:webHidden/>
          </w:rPr>
          <w:fldChar w:fldCharType="separate"/>
        </w:r>
        <w:r>
          <w:rPr>
            <w:noProof/>
            <w:webHidden/>
          </w:rPr>
          <w:t>4</w:t>
        </w:r>
        <w:r>
          <w:rPr>
            <w:noProof/>
            <w:webHidden/>
          </w:rPr>
          <w:fldChar w:fldCharType="end"/>
        </w:r>
      </w:hyperlink>
    </w:p>
    <w:p w14:paraId="00397704" w14:textId="608B54C2" w:rsidR="00404218" w:rsidRDefault="00404218">
      <w:pPr>
        <w:pStyle w:val="TM3"/>
        <w:tabs>
          <w:tab w:val="right" w:leader="hyphen" w:pos="9062"/>
        </w:tabs>
        <w:rPr>
          <w:rFonts w:eastAsiaTheme="minorEastAsia" w:cstheme="minorBidi"/>
          <w:noProof/>
          <w:sz w:val="22"/>
          <w:szCs w:val="22"/>
          <w:lang w:eastAsia="fr-FR"/>
        </w:rPr>
      </w:pPr>
      <w:hyperlink w:anchor="_Toc138505050" w:history="1">
        <w:r w:rsidRPr="00576BC0">
          <w:rPr>
            <w:rStyle w:val="Lienhypertexte"/>
            <w:b/>
            <w:bCs/>
            <w:noProof/>
          </w:rPr>
          <w:t>Vérifier l’état de l’enregistrement DKIM (outil gratuit)</w:t>
        </w:r>
        <w:r>
          <w:rPr>
            <w:noProof/>
            <w:webHidden/>
          </w:rPr>
          <w:tab/>
        </w:r>
        <w:r>
          <w:rPr>
            <w:noProof/>
            <w:webHidden/>
          </w:rPr>
          <w:fldChar w:fldCharType="begin"/>
        </w:r>
        <w:r>
          <w:rPr>
            <w:noProof/>
            <w:webHidden/>
          </w:rPr>
          <w:instrText xml:space="preserve"> PAGEREF _Toc138505050 \h </w:instrText>
        </w:r>
        <w:r>
          <w:rPr>
            <w:noProof/>
            <w:webHidden/>
          </w:rPr>
        </w:r>
        <w:r>
          <w:rPr>
            <w:noProof/>
            <w:webHidden/>
          </w:rPr>
          <w:fldChar w:fldCharType="separate"/>
        </w:r>
        <w:r>
          <w:rPr>
            <w:noProof/>
            <w:webHidden/>
          </w:rPr>
          <w:t>4</w:t>
        </w:r>
        <w:r>
          <w:rPr>
            <w:noProof/>
            <w:webHidden/>
          </w:rPr>
          <w:fldChar w:fldCharType="end"/>
        </w:r>
      </w:hyperlink>
    </w:p>
    <w:p w14:paraId="37977C17" w14:textId="0C457CC0" w:rsidR="00404218" w:rsidRDefault="00404218">
      <w:pPr>
        <w:pStyle w:val="TM3"/>
        <w:tabs>
          <w:tab w:val="right" w:leader="hyphen" w:pos="9062"/>
        </w:tabs>
        <w:rPr>
          <w:rFonts w:eastAsiaTheme="minorEastAsia" w:cstheme="minorBidi"/>
          <w:noProof/>
          <w:sz w:val="22"/>
          <w:szCs w:val="22"/>
          <w:lang w:eastAsia="fr-FR"/>
        </w:rPr>
      </w:pPr>
      <w:hyperlink w:anchor="_Toc138505051" w:history="1">
        <w:r w:rsidRPr="00576BC0">
          <w:rPr>
            <w:rStyle w:val="Lienhypertexte"/>
            <w:b/>
            <w:bCs/>
            <w:noProof/>
          </w:rPr>
          <w:t>Générateur de DKIM</w:t>
        </w:r>
        <w:r>
          <w:rPr>
            <w:noProof/>
            <w:webHidden/>
          </w:rPr>
          <w:tab/>
        </w:r>
        <w:r>
          <w:rPr>
            <w:noProof/>
            <w:webHidden/>
          </w:rPr>
          <w:fldChar w:fldCharType="begin"/>
        </w:r>
        <w:r>
          <w:rPr>
            <w:noProof/>
            <w:webHidden/>
          </w:rPr>
          <w:instrText xml:space="preserve"> PAGEREF _Toc138505051 \h </w:instrText>
        </w:r>
        <w:r>
          <w:rPr>
            <w:noProof/>
            <w:webHidden/>
          </w:rPr>
        </w:r>
        <w:r>
          <w:rPr>
            <w:noProof/>
            <w:webHidden/>
          </w:rPr>
          <w:fldChar w:fldCharType="separate"/>
        </w:r>
        <w:r>
          <w:rPr>
            <w:noProof/>
            <w:webHidden/>
          </w:rPr>
          <w:t>4</w:t>
        </w:r>
        <w:r>
          <w:rPr>
            <w:noProof/>
            <w:webHidden/>
          </w:rPr>
          <w:fldChar w:fldCharType="end"/>
        </w:r>
      </w:hyperlink>
    </w:p>
    <w:p w14:paraId="49805B91" w14:textId="16EE7473" w:rsidR="00404218" w:rsidRDefault="00404218">
      <w:pPr>
        <w:pStyle w:val="TM1"/>
        <w:tabs>
          <w:tab w:val="right" w:leader="hyphen" w:pos="9062"/>
        </w:tabs>
        <w:rPr>
          <w:rFonts w:asciiTheme="minorHAnsi" w:eastAsiaTheme="minorEastAsia" w:hAnsiTheme="minorHAnsi" w:cstheme="minorBidi"/>
          <w:b w:val="0"/>
          <w:bCs w:val="0"/>
          <w:caps w:val="0"/>
          <w:noProof/>
          <w:sz w:val="22"/>
          <w:szCs w:val="22"/>
          <w:lang w:eastAsia="fr-FR"/>
        </w:rPr>
      </w:pPr>
      <w:hyperlink w:anchor="_Toc138505052" w:history="1">
        <w:r w:rsidRPr="00576BC0">
          <w:rPr>
            <w:rStyle w:val="Lienhypertexte"/>
            <w:noProof/>
          </w:rPr>
          <w:t>Mode de fonctionnement et sécurité</w:t>
        </w:r>
        <w:r>
          <w:rPr>
            <w:noProof/>
            <w:webHidden/>
          </w:rPr>
          <w:tab/>
        </w:r>
        <w:r>
          <w:rPr>
            <w:noProof/>
            <w:webHidden/>
          </w:rPr>
          <w:fldChar w:fldCharType="begin"/>
        </w:r>
        <w:r>
          <w:rPr>
            <w:noProof/>
            <w:webHidden/>
          </w:rPr>
          <w:instrText xml:space="preserve"> PAGEREF _Toc138505052 \h </w:instrText>
        </w:r>
        <w:r>
          <w:rPr>
            <w:noProof/>
            <w:webHidden/>
          </w:rPr>
        </w:r>
        <w:r>
          <w:rPr>
            <w:noProof/>
            <w:webHidden/>
          </w:rPr>
          <w:fldChar w:fldCharType="separate"/>
        </w:r>
        <w:r>
          <w:rPr>
            <w:noProof/>
            <w:webHidden/>
          </w:rPr>
          <w:t>5</w:t>
        </w:r>
        <w:r>
          <w:rPr>
            <w:noProof/>
            <w:webHidden/>
          </w:rPr>
          <w:fldChar w:fldCharType="end"/>
        </w:r>
      </w:hyperlink>
    </w:p>
    <w:p w14:paraId="5C45B067" w14:textId="7F41F6CD" w:rsidR="00404218" w:rsidRDefault="00404218">
      <w:pPr>
        <w:pStyle w:val="TM2"/>
        <w:tabs>
          <w:tab w:val="right" w:leader="hyphen" w:pos="9062"/>
        </w:tabs>
        <w:rPr>
          <w:rFonts w:eastAsiaTheme="minorEastAsia" w:cstheme="minorBidi"/>
          <w:b w:val="0"/>
          <w:bCs w:val="0"/>
          <w:noProof/>
          <w:sz w:val="22"/>
          <w:szCs w:val="22"/>
          <w:lang w:eastAsia="fr-FR"/>
        </w:rPr>
      </w:pPr>
      <w:hyperlink w:anchor="_Toc138505053" w:history="1">
        <w:r w:rsidRPr="00576BC0">
          <w:rPr>
            <w:rStyle w:val="Lienhypertexte"/>
            <w:noProof/>
          </w:rPr>
          <w:t>Explication</w:t>
        </w:r>
        <w:r>
          <w:rPr>
            <w:noProof/>
            <w:webHidden/>
          </w:rPr>
          <w:tab/>
        </w:r>
        <w:r>
          <w:rPr>
            <w:noProof/>
            <w:webHidden/>
          </w:rPr>
          <w:fldChar w:fldCharType="begin"/>
        </w:r>
        <w:r>
          <w:rPr>
            <w:noProof/>
            <w:webHidden/>
          </w:rPr>
          <w:instrText xml:space="preserve"> PAGEREF _Toc138505053 \h </w:instrText>
        </w:r>
        <w:r>
          <w:rPr>
            <w:noProof/>
            <w:webHidden/>
          </w:rPr>
        </w:r>
        <w:r>
          <w:rPr>
            <w:noProof/>
            <w:webHidden/>
          </w:rPr>
          <w:fldChar w:fldCharType="separate"/>
        </w:r>
        <w:r>
          <w:rPr>
            <w:noProof/>
            <w:webHidden/>
          </w:rPr>
          <w:t>5</w:t>
        </w:r>
        <w:r>
          <w:rPr>
            <w:noProof/>
            <w:webHidden/>
          </w:rPr>
          <w:fldChar w:fldCharType="end"/>
        </w:r>
      </w:hyperlink>
    </w:p>
    <w:p w14:paraId="788D3A61" w14:textId="1B682323" w:rsidR="00404218" w:rsidRDefault="00404218">
      <w:pPr>
        <w:pStyle w:val="TM2"/>
        <w:tabs>
          <w:tab w:val="right" w:leader="hyphen" w:pos="9062"/>
        </w:tabs>
        <w:rPr>
          <w:rFonts w:eastAsiaTheme="minorEastAsia" w:cstheme="minorBidi"/>
          <w:b w:val="0"/>
          <w:bCs w:val="0"/>
          <w:noProof/>
          <w:sz w:val="22"/>
          <w:szCs w:val="22"/>
          <w:lang w:eastAsia="fr-FR"/>
        </w:rPr>
      </w:pPr>
      <w:hyperlink w:anchor="_Toc138505054" w:history="1">
        <w:r w:rsidRPr="00576BC0">
          <w:rPr>
            <w:rStyle w:val="Lienhypertexte"/>
            <w:noProof/>
          </w:rPr>
          <w:t>Cheminement simplifié</w:t>
        </w:r>
        <w:r>
          <w:rPr>
            <w:noProof/>
            <w:webHidden/>
          </w:rPr>
          <w:tab/>
        </w:r>
        <w:r>
          <w:rPr>
            <w:noProof/>
            <w:webHidden/>
          </w:rPr>
          <w:fldChar w:fldCharType="begin"/>
        </w:r>
        <w:r>
          <w:rPr>
            <w:noProof/>
            <w:webHidden/>
          </w:rPr>
          <w:instrText xml:space="preserve"> PAGEREF _Toc138505054 \h </w:instrText>
        </w:r>
        <w:r>
          <w:rPr>
            <w:noProof/>
            <w:webHidden/>
          </w:rPr>
        </w:r>
        <w:r>
          <w:rPr>
            <w:noProof/>
            <w:webHidden/>
          </w:rPr>
          <w:fldChar w:fldCharType="separate"/>
        </w:r>
        <w:r>
          <w:rPr>
            <w:noProof/>
            <w:webHidden/>
          </w:rPr>
          <w:t>5</w:t>
        </w:r>
        <w:r>
          <w:rPr>
            <w:noProof/>
            <w:webHidden/>
          </w:rPr>
          <w:fldChar w:fldCharType="end"/>
        </w:r>
      </w:hyperlink>
    </w:p>
    <w:p w14:paraId="5D0588B5" w14:textId="1F2AE273" w:rsidR="00404218" w:rsidRDefault="00404218">
      <w:pPr>
        <w:pStyle w:val="TM2"/>
        <w:tabs>
          <w:tab w:val="right" w:leader="hyphen" w:pos="9062"/>
        </w:tabs>
        <w:rPr>
          <w:rFonts w:eastAsiaTheme="minorEastAsia" w:cstheme="minorBidi"/>
          <w:b w:val="0"/>
          <w:bCs w:val="0"/>
          <w:noProof/>
          <w:sz w:val="22"/>
          <w:szCs w:val="22"/>
          <w:lang w:eastAsia="fr-FR"/>
        </w:rPr>
      </w:pPr>
      <w:hyperlink w:anchor="_Toc138505055" w:history="1">
        <w:r w:rsidRPr="00576BC0">
          <w:rPr>
            <w:rStyle w:val="Lienhypertexte"/>
            <w:noProof/>
          </w:rPr>
          <w:t>Définition</w:t>
        </w:r>
        <w:r>
          <w:rPr>
            <w:noProof/>
            <w:webHidden/>
          </w:rPr>
          <w:tab/>
        </w:r>
        <w:r>
          <w:rPr>
            <w:noProof/>
            <w:webHidden/>
          </w:rPr>
          <w:fldChar w:fldCharType="begin"/>
        </w:r>
        <w:r>
          <w:rPr>
            <w:noProof/>
            <w:webHidden/>
          </w:rPr>
          <w:instrText xml:space="preserve"> PAGEREF _Toc138505055 \h </w:instrText>
        </w:r>
        <w:r>
          <w:rPr>
            <w:noProof/>
            <w:webHidden/>
          </w:rPr>
        </w:r>
        <w:r>
          <w:rPr>
            <w:noProof/>
            <w:webHidden/>
          </w:rPr>
          <w:fldChar w:fldCharType="separate"/>
        </w:r>
        <w:r>
          <w:rPr>
            <w:noProof/>
            <w:webHidden/>
          </w:rPr>
          <w:t>6</w:t>
        </w:r>
        <w:r>
          <w:rPr>
            <w:noProof/>
            <w:webHidden/>
          </w:rPr>
          <w:fldChar w:fldCharType="end"/>
        </w:r>
      </w:hyperlink>
    </w:p>
    <w:p w14:paraId="385A7021" w14:textId="25F2F46B" w:rsidR="00404218" w:rsidRDefault="00404218">
      <w:pPr>
        <w:pStyle w:val="TM2"/>
        <w:tabs>
          <w:tab w:val="right" w:leader="hyphen" w:pos="9062"/>
        </w:tabs>
        <w:rPr>
          <w:rFonts w:eastAsiaTheme="minorEastAsia" w:cstheme="minorBidi"/>
          <w:b w:val="0"/>
          <w:bCs w:val="0"/>
          <w:noProof/>
          <w:sz w:val="22"/>
          <w:szCs w:val="22"/>
          <w:lang w:eastAsia="fr-FR"/>
        </w:rPr>
      </w:pPr>
      <w:hyperlink w:anchor="_Toc138505056" w:history="1">
        <w:r w:rsidRPr="00576BC0">
          <w:rPr>
            <w:rStyle w:val="Lienhypertexte"/>
            <w:noProof/>
          </w:rPr>
          <w:t>Créer un enregistrement DMARC pour Microsoft 365 et fournisseur de nom de domaine</w:t>
        </w:r>
        <w:r>
          <w:rPr>
            <w:noProof/>
            <w:webHidden/>
          </w:rPr>
          <w:tab/>
        </w:r>
        <w:r>
          <w:rPr>
            <w:noProof/>
            <w:webHidden/>
          </w:rPr>
          <w:fldChar w:fldCharType="begin"/>
        </w:r>
        <w:r>
          <w:rPr>
            <w:noProof/>
            <w:webHidden/>
          </w:rPr>
          <w:instrText xml:space="preserve"> PAGEREF _Toc138505056 \h </w:instrText>
        </w:r>
        <w:r>
          <w:rPr>
            <w:noProof/>
            <w:webHidden/>
          </w:rPr>
        </w:r>
        <w:r>
          <w:rPr>
            <w:noProof/>
            <w:webHidden/>
          </w:rPr>
          <w:fldChar w:fldCharType="separate"/>
        </w:r>
        <w:r>
          <w:rPr>
            <w:noProof/>
            <w:webHidden/>
          </w:rPr>
          <w:t>7</w:t>
        </w:r>
        <w:r>
          <w:rPr>
            <w:noProof/>
            <w:webHidden/>
          </w:rPr>
          <w:fldChar w:fldCharType="end"/>
        </w:r>
      </w:hyperlink>
    </w:p>
    <w:p w14:paraId="008C7CCE" w14:textId="6EE4E1AA" w:rsidR="00404218" w:rsidRDefault="00404218">
      <w:pPr>
        <w:pStyle w:val="TM3"/>
        <w:tabs>
          <w:tab w:val="right" w:leader="hyphen" w:pos="9062"/>
        </w:tabs>
        <w:rPr>
          <w:rFonts w:eastAsiaTheme="minorEastAsia" w:cstheme="minorBidi"/>
          <w:noProof/>
          <w:sz w:val="22"/>
          <w:szCs w:val="22"/>
          <w:lang w:eastAsia="fr-FR"/>
        </w:rPr>
      </w:pPr>
      <w:hyperlink w:anchor="_Toc138505057" w:history="1">
        <w:r w:rsidRPr="00576BC0">
          <w:rPr>
            <w:rStyle w:val="Lienhypertexte"/>
            <w:b/>
            <w:bCs/>
            <w:noProof/>
          </w:rPr>
          <w:t>Exemple sur IONOS</w:t>
        </w:r>
        <w:r>
          <w:rPr>
            <w:noProof/>
            <w:webHidden/>
          </w:rPr>
          <w:tab/>
        </w:r>
        <w:r>
          <w:rPr>
            <w:noProof/>
            <w:webHidden/>
          </w:rPr>
          <w:fldChar w:fldCharType="begin"/>
        </w:r>
        <w:r>
          <w:rPr>
            <w:noProof/>
            <w:webHidden/>
          </w:rPr>
          <w:instrText xml:space="preserve"> PAGEREF _Toc138505057 \h </w:instrText>
        </w:r>
        <w:r>
          <w:rPr>
            <w:noProof/>
            <w:webHidden/>
          </w:rPr>
        </w:r>
        <w:r>
          <w:rPr>
            <w:noProof/>
            <w:webHidden/>
          </w:rPr>
          <w:fldChar w:fldCharType="separate"/>
        </w:r>
        <w:r>
          <w:rPr>
            <w:noProof/>
            <w:webHidden/>
          </w:rPr>
          <w:t>7</w:t>
        </w:r>
        <w:r>
          <w:rPr>
            <w:noProof/>
            <w:webHidden/>
          </w:rPr>
          <w:fldChar w:fldCharType="end"/>
        </w:r>
      </w:hyperlink>
    </w:p>
    <w:p w14:paraId="289CA402" w14:textId="1760DF39" w:rsidR="00404218" w:rsidRDefault="00404218">
      <w:pPr>
        <w:pStyle w:val="TM3"/>
        <w:tabs>
          <w:tab w:val="right" w:leader="hyphen" w:pos="9062"/>
        </w:tabs>
        <w:rPr>
          <w:rFonts w:eastAsiaTheme="minorEastAsia" w:cstheme="minorBidi"/>
          <w:noProof/>
          <w:sz w:val="22"/>
          <w:szCs w:val="22"/>
          <w:lang w:eastAsia="fr-FR"/>
        </w:rPr>
      </w:pPr>
      <w:hyperlink w:anchor="_Toc138505058" w:history="1">
        <w:r w:rsidRPr="00576BC0">
          <w:rPr>
            <w:rStyle w:val="Lienhypertexte"/>
            <w:b/>
            <w:bCs/>
            <w:noProof/>
          </w:rPr>
          <w:t>Les tags DMARC</w:t>
        </w:r>
        <w:r>
          <w:rPr>
            <w:noProof/>
            <w:webHidden/>
          </w:rPr>
          <w:tab/>
        </w:r>
        <w:r>
          <w:rPr>
            <w:noProof/>
            <w:webHidden/>
          </w:rPr>
          <w:fldChar w:fldCharType="begin"/>
        </w:r>
        <w:r>
          <w:rPr>
            <w:noProof/>
            <w:webHidden/>
          </w:rPr>
          <w:instrText xml:space="preserve"> PAGEREF _Toc138505058 \h </w:instrText>
        </w:r>
        <w:r>
          <w:rPr>
            <w:noProof/>
            <w:webHidden/>
          </w:rPr>
        </w:r>
        <w:r>
          <w:rPr>
            <w:noProof/>
            <w:webHidden/>
          </w:rPr>
          <w:fldChar w:fldCharType="separate"/>
        </w:r>
        <w:r>
          <w:rPr>
            <w:noProof/>
            <w:webHidden/>
          </w:rPr>
          <w:t>7</w:t>
        </w:r>
        <w:r>
          <w:rPr>
            <w:noProof/>
            <w:webHidden/>
          </w:rPr>
          <w:fldChar w:fldCharType="end"/>
        </w:r>
      </w:hyperlink>
    </w:p>
    <w:p w14:paraId="1C4CAAE9" w14:textId="5AE50BE8" w:rsidR="00404218" w:rsidRDefault="00404218">
      <w:pPr>
        <w:pStyle w:val="TM2"/>
        <w:tabs>
          <w:tab w:val="right" w:leader="hyphen" w:pos="9062"/>
        </w:tabs>
        <w:rPr>
          <w:rFonts w:eastAsiaTheme="minorEastAsia" w:cstheme="minorBidi"/>
          <w:b w:val="0"/>
          <w:bCs w:val="0"/>
          <w:noProof/>
          <w:sz w:val="22"/>
          <w:szCs w:val="22"/>
          <w:lang w:eastAsia="fr-FR"/>
        </w:rPr>
      </w:pPr>
      <w:hyperlink w:anchor="_Toc138505059" w:history="1">
        <w:r w:rsidRPr="00576BC0">
          <w:rPr>
            <w:rStyle w:val="Lienhypertexte"/>
            <w:noProof/>
          </w:rPr>
          <w:t>Créer un enregistrement SPF pour Office 365 et fournisseur de nom de domaine</w:t>
        </w:r>
        <w:r>
          <w:rPr>
            <w:noProof/>
            <w:webHidden/>
          </w:rPr>
          <w:tab/>
        </w:r>
        <w:r>
          <w:rPr>
            <w:noProof/>
            <w:webHidden/>
          </w:rPr>
          <w:fldChar w:fldCharType="begin"/>
        </w:r>
        <w:r>
          <w:rPr>
            <w:noProof/>
            <w:webHidden/>
          </w:rPr>
          <w:instrText xml:space="preserve"> PAGEREF _Toc138505059 \h </w:instrText>
        </w:r>
        <w:r>
          <w:rPr>
            <w:noProof/>
            <w:webHidden/>
          </w:rPr>
        </w:r>
        <w:r>
          <w:rPr>
            <w:noProof/>
            <w:webHidden/>
          </w:rPr>
          <w:fldChar w:fldCharType="separate"/>
        </w:r>
        <w:r>
          <w:rPr>
            <w:noProof/>
            <w:webHidden/>
          </w:rPr>
          <w:t>8</w:t>
        </w:r>
        <w:r>
          <w:rPr>
            <w:noProof/>
            <w:webHidden/>
          </w:rPr>
          <w:fldChar w:fldCharType="end"/>
        </w:r>
      </w:hyperlink>
    </w:p>
    <w:p w14:paraId="444564E1" w14:textId="3BA09F16" w:rsidR="00404218" w:rsidRDefault="00404218">
      <w:pPr>
        <w:pStyle w:val="TM2"/>
        <w:tabs>
          <w:tab w:val="right" w:leader="hyphen" w:pos="9062"/>
        </w:tabs>
        <w:rPr>
          <w:rFonts w:eastAsiaTheme="minorEastAsia" w:cstheme="minorBidi"/>
          <w:b w:val="0"/>
          <w:bCs w:val="0"/>
          <w:noProof/>
          <w:sz w:val="22"/>
          <w:szCs w:val="22"/>
          <w:lang w:eastAsia="fr-FR"/>
        </w:rPr>
      </w:pPr>
      <w:hyperlink w:anchor="_Toc138505060" w:history="1">
        <w:r w:rsidRPr="00576BC0">
          <w:rPr>
            <w:rStyle w:val="Lienhypertexte"/>
            <w:noProof/>
          </w:rPr>
          <w:t>Remarque</w:t>
        </w:r>
        <w:r>
          <w:rPr>
            <w:noProof/>
            <w:webHidden/>
          </w:rPr>
          <w:tab/>
        </w:r>
        <w:r>
          <w:rPr>
            <w:noProof/>
            <w:webHidden/>
          </w:rPr>
          <w:fldChar w:fldCharType="begin"/>
        </w:r>
        <w:r>
          <w:rPr>
            <w:noProof/>
            <w:webHidden/>
          </w:rPr>
          <w:instrText xml:space="preserve"> PAGEREF _Toc138505060 \h </w:instrText>
        </w:r>
        <w:r>
          <w:rPr>
            <w:noProof/>
            <w:webHidden/>
          </w:rPr>
        </w:r>
        <w:r>
          <w:rPr>
            <w:noProof/>
            <w:webHidden/>
          </w:rPr>
          <w:fldChar w:fldCharType="separate"/>
        </w:r>
        <w:r>
          <w:rPr>
            <w:noProof/>
            <w:webHidden/>
          </w:rPr>
          <w:t>8</w:t>
        </w:r>
        <w:r>
          <w:rPr>
            <w:noProof/>
            <w:webHidden/>
          </w:rPr>
          <w:fldChar w:fldCharType="end"/>
        </w:r>
      </w:hyperlink>
    </w:p>
    <w:p w14:paraId="353BDEB9" w14:textId="5B5318B5" w:rsidR="00404218" w:rsidRDefault="00404218">
      <w:pPr>
        <w:pStyle w:val="TM2"/>
        <w:tabs>
          <w:tab w:val="right" w:leader="hyphen" w:pos="9062"/>
        </w:tabs>
        <w:rPr>
          <w:rFonts w:eastAsiaTheme="minorEastAsia" w:cstheme="minorBidi"/>
          <w:b w:val="0"/>
          <w:bCs w:val="0"/>
          <w:noProof/>
          <w:sz w:val="22"/>
          <w:szCs w:val="22"/>
          <w:lang w:eastAsia="fr-FR"/>
        </w:rPr>
      </w:pPr>
      <w:hyperlink w:anchor="_Toc138505061" w:history="1">
        <w:r w:rsidRPr="00576BC0">
          <w:rPr>
            <w:rStyle w:val="Lienhypertexte"/>
            <w:noProof/>
          </w:rPr>
          <w:t>Création des clés DKIM Office365 et fournisseur de nom de domaine</w:t>
        </w:r>
        <w:r>
          <w:rPr>
            <w:noProof/>
            <w:webHidden/>
          </w:rPr>
          <w:tab/>
        </w:r>
        <w:r>
          <w:rPr>
            <w:noProof/>
            <w:webHidden/>
          </w:rPr>
          <w:fldChar w:fldCharType="begin"/>
        </w:r>
        <w:r>
          <w:rPr>
            <w:noProof/>
            <w:webHidden/>
          </w:rPr>
          <w:instrText xml:space="preserve"> PAGEREF _Toc138505061 \h </w:instrText>
        </w:r>
        <w:r>
          <w:rPr>
            <w:noProof/>
            <w:webHidden/>
          </w:rPr>
        </w:r>
        <w:r>
          <w:rPr>
            <w:noProof/>
            <w:webHidden/>
          </w:rPr>
          <w:fldChar w:fldCharType="separate"/>
        </w:r>
        <w:r>
          <w:rPr>
            <w:noProof/>
            <w:webHidden/>
          </w:rPr>
          <w:t>9</w:t>
        </w:r>
        <w:r>
          <w:rPr>
            <w:noProof/>
            <w:webHidden/>
          </w:rPr>
          <w:fldChar w:fldCharType="end"/>
        </w:r>
      </w:hyperlink>
    </w:p>
    <w:p w14:paraId="54DC2C3B" w14:textId="5E6690F0" w:rsidR="00404218" w:rsidRDefault="00404218">
      <w:pPr>
        <w:pStyle w:val="TM2"/>
        <w:tabs>
          <w:tab w:val="right" w:leader="hyphen" w:pos="9062"/>
        </w:tabs>
        <w:rPr>
          <w:rFonts w:eastAsiaTheme="minorEastAsia" w:cstheme="minorBidi"/>
          <w:b w:val="0"/>
          <w:bCs w:val="0"/>
          <w:noProof/>
          <w:sz w:val="22"/>
          <w:szCs w:val="22"/>
          <w:lang w:eastAsia="fr-FR"/>
        </w:rPr>
      </w:pPr>
      <w:hyperlink w:anchor="_Toc138505062" w:history="1">
        <w:r w:rsidRPr="00576BC0">
          <w:rPr>
            <w:rStyle w:val="Lienhypertexte"/>
            <w:noProof/>
          </w:rPr>
          <w:t>Office365</w:t>
        </w:r>
        <w:r>
          <w:rPr>
            <w:noProof/>
            <w:webHidden/>
          </w:rPr>
          <w:tab/>
        </w:r>
        <w:r>
          <w:rPr>
            <w:noProof/>
            <w:webHidden/>
          </w:rPr>
          <w:fldChar w:fldCharType="begin"/>
        </w:r>
        <w:r>
          <w:rPr>
            <w:noProof/>
            <w:webHidden/>
          </w:rPr>
          <w:instrText xml:space="preserve"> PAGEREF _Toc138505062 \h </w:instrText>
        </w:r>
        <w:r>
          <w:rPr>
            <w:noProof/>
            <w:webHidden/>
          </w:rPr>
        </w:r>
        <w:r>
          <w:rPr>
            <w:noProof/>
            <w:webHidden/>
          </w:rPr>
          <w:fldChar w:fldCharType="separate"/>
        </w:r>
        <w:r>
          <w:rPr>
            <w:noProof/>
            <w:webHidden/>
          </w:rPr>
          <w:t>9</w:t>
        </w:r>
        <w:r>
          <w:rPr>
            <w:noProof/>
            <w:webHidden/>
          </w:rPr>
          <w:fldChar w:fldCharType="end"/>
        </w:r>
      </w:hyperlink>
    </w:p>
    <w:p w14:paraId="1D99C926" w14:textId="0505346C" w:rsidR="00404218" w:rsidRDefault="00404218">
      <w:pPr>
        <w:pStyle w:val="TM2"/>
        <w:tabs>
          <w:tab w:val="right" w:leader="hyphen" w:pos="9062"/>
        </w:tabs>
        <w:rPr>
          <w:rFonts w:eastAsiaTheme="minorEastAsia" w:cstheme="minorBidi"/>
          <w:b w:val="0"/>
          <w:bCs w:val="0"/>
          <w:noProof/>
          <w:sz w:val="22"/>
          <w:szCs w:val="22"/>
          <w:lang w:eastAsia="fr-FR"/>
        </w:rPr>
      </w:pPr>
      <w:hyperlink w:anchor="_Toc138505063" w:history="1">
        <w:r w:rsidRPr="00576BC0">
          <w:rPr>
            <w:rStyle w:val="Lienhypertexte"/>
            <w:noProof/>
          </w:rPr>
          <w:t>Fournisseur de nom de domaine</w:t>
        </w:r>
        <w:r>
          <w:rPr>
            <w:noProof/>
            <w:webHidden/>
          </w:rPr>
          <w:tab/>
        </w:r>
        <w:r>
          <w:rPr>
            <w:noProof/>
            <w:webHidden/>
          </w:rPr>
          <w:fldChar w:fldCharType="begin"/>
        </w:r>
        <w:r>
          <w:rPr>
            <w:noProof/>
            <w:webHidden/>
          </w:rPr>
          <w:instrText xml:space="preserve"> PAGEREF _Toc138505063 \h </w:instrText>
        </w:r>
        <w:r>
          <w:rPr>
            <w:noProof/>
            <w:webHidden/>
          </w:rPr>
        </w:r>
        <w:r>
          <w:rPr>
            <w:noProof/>
            <w:webHidden/>
          </w:rPr>
          <w:fldChar w:fldCharType="separate"/>
        </w:r>
        <w:r>
          <w:rPr>
            <w:noProof/>
            <w:webHidden/>
          </w:rPr>
          <w:t>9</w:t>
        </w:r>
        <w:r>
          <w:rPr>
            <w:noProof/>
            <w:webHidden/>
          </w:rPr>
          <w:fldChar w:fldCharType="end"/>
        </w:r>
      </w:hyperlink>
    </w:p>
    <w:p w14:paraId="28F59340" w14:textId="2FC677FE" w:rsidR="00684853" w:rsidRDefault="00684853">
      <w:pPr>
        <w:rPr>
          <w:rFonts w:asciiTheme="majorHAnsi" w:eastAsiaTheme="majorEastAsia" w:hAnsiTheme="majorHAnsi" w:cstheme="majorBidi"/>
          <w:b/>
          <w:bCs/>
          <w:sz w:val="26"/>
          <w:szCs w:val="26"/>
        </w:rPr>
      </w:pPr>
      <w:r>
        <w:rPr>
          <w:b/>
          <w:bCs/>
        </w:rPr>
        <w:fldChar w:fldCharType="end"/>
      </w:r>
      <w:r>
        <w:rPr>
          <w:b/>
          <w:bCs/>
        </w:rPr>
        <w:br w:type="page"/>
      </w:r>
    </w:p>
    <w:p w14:paraId="0D23ADBF" w14:textId="710DC137" w:rsidR="0051087C" w:rsidRDefault="0051087C" w:rsidP="0051087C">
      <w:pPr>
        <w:pStyle w:val="Titre2"/>
        <w:rPr>
          <w:b/>
          <w:bCs/>
          <w:color w:val="auto"/>
        </w:rPr>
      </w:pPr>
      <w:bookmarkStart w:id="0" w:name="_Toc138505045"/>
      <w:r w:rsidRPr="0051087C">
        <w:rPr>
          <w:b/>
          <w:bCs/>
          <w:color w:val="auto"/>
        </w:rPr>
        <w:lastRenderedPageBreak/>
        <w:t>Prérequis</w:t>
      </w:r>
      <w:bookmarkEnd w:id="0"/>
    </w:p>
    <w:p w14:paraId="53D65632" w14:textId="77777777" w:rsidR="00886B74" w:rsidRPr="00886B74" w:rsidRDefault="00886B74" w:rsidP="00886B74"/>
    <w:p w14:paraId="391BCAE6" w14:textId="0C42A730" w:rsidR="00886B74" w:rsidRDefault="00886B74" w:rsidP="00886B74">
      <w:r>
        <w:t>Un compte administrateur permettant l’</w:t>
      </w:r>
      <w:r>
        <w:t>accès à la console d’administration Office 365 ou votre fournisseur de nom de domaine</w:t>
      </w:r>
      <w:r>
        <w:t>.</w:t>
      </w:r>
    </w:p>
    <w:p w14:paraId="19E3A125" w14:textId="0100C5E2" w:rsidR="00796B4C" w:rsidRDefault="00E54E7D" w:rsidP="00886B74">
      <w:r>
        <w:t>G</w:t>
      </w:r>
      <w:r w:rsidRPr="00E54E7D">
        <w:t>énérer une paire de clés RSA</w:t>
      </w:r>
      <w:r>
        <w:t xml:space="preserve"> (Il est généralement proposé et conseillé par le </w:t>
      </w:r>
      <w:proofErr w:type="spellStart"/>
      <w:r>
        <w:t>registar</w:t>
      </w:r>
      <w:proofErr w:type="spellEnd"/>
      <w:r>
        <w:t xml:space="preserve">, de sauvegarder </w:t>
      </w:r>
      <w:r w:rsidR="00404218">
        <w:t>la clé privée</w:t>
      </w:r>
      <w:r>
        <w:t>, lors de la création du nom de domaine)</w:t>
      </w:r>
    </w:p>
    <w:p w14:paraId="3FB8FD54" w14:textId="77777777" w:rsidR="00E54E7D" w:rsidRDefault="00E54E7D" w:rsidP="00886B74"/>
    <w:p w14:paraId="5608EFDC" w14:textId="77777777" w:rsidR="00796B4C" w:rsidRDefault="00796B4C" w:rsidP="00796B4C">
      <w:pPr>
        <w:pStyle w:val="Titre2"/>
        <w:rPr>
          <w:b/>
          <w:bCs/>
          <w:color w:val="auto"/>
        </w:rPr>
      </w:pPr>
      <w:bookmarkStart w:id="1" w:name="_Toc138505046"/>
      <w:r w:rsidRPr="00886B74">
        <w:rPr>
          <w:b/>
          <w:bCs/>
          <w:color w:val="auto"/>
        </w:rPr>
        <w:t>Recommandation</w:t>
      </w:r>
      <w:bookmarkEnd w:id="1"/>
    </w:p>
    <w:p w14:paraId="2FE69D32" w14:textId="77777777" w:rsidR="00796B4C" w:rsidRPr="00886B74" w:rsidRDefault="00796B4C" w:rsidP="00796B4C"/>
    <w:p w14:paraId="38D36E22" w14:textId="393825AC" w:rsidR="00796B4C" w:rsidRDefault="00796B4C" w:rsidP="00796B4C">
      <w:r>
        <w:t>Le SPF peut et doit être créer lors de l’ajout du domaine après la vérification de la propriété du domaine.</w:t>
      </w:r>
      <w:r>
        <w:br/>
        <w:t>Il est de même recommandé de créer l’enregistrement DMARC avant de configurer les serveurs de courriel.</w:t>
      </w:r>
      <w:r w:rsidR="00404218">
        <w:br w:type="page"/>
      </w:r>
    </w:p>
    <w:p w14:paraId="33B38134" w14:textId="77777777" w:rsidR="00E54E7D" w:rsidRDefault="00796B4C" w:rsidP="00E54E7D">
      <w:pPr>
        <w:pStyle w:val="Titre2"/>
        <w:rPr>
          <w:b/>
          <w:bCs/>
          <w:color w:val="auto"/>
        </w:rPr>
      </w:pPr>
      <w:bookmarkStart w:id="2" w:name="_Toc138505047"/>
      <w:r w:rsidRPr="00E54E7D">
        <w:rPr>
          <w:b/>
          <w:bCs/>
          <w:color w:val="auto"/>
        </w:rPr>
        <w:lastRenderedPageBreak/>
        <w:t>Outils de vérification de sécurité</w:t>
      </w:r>
      <w:bookmarkEnd w:id="2"/>
    </w:p>
    <w:p w14:paraId="3107DAA7" w14:textId="77777777" w:rsidR="00404218" w:rsidRPr="00404218" w:rsidRDefault="00404218" w:rsidP="00404218"/>
    <w:p w14:paraId="5CE9307C" w14:textId="03461C2C" w:rsidR="00796B4C" w:rsidRPr="00E54E7D" w:rsidRDefault="00605413" w:rsidP="00E54E7D">
      <w:pPr>
        <w:pStyle w:val="Titre3"/>
        <w:rPr>
          <w:b/>
          <w:bCs/>
          <w:color w:val="auto"/>
        </w:rPr>
      </w:pPr>
      <w:bookmarkStart w:id="3" w:name="_Toc138505048"/>
      <w:r w:rsidRPr="00E54E7D">
        <w:rPr>
          <w:b/>
          <w:bCs/>
          <w:color w:val="auto"/>
        </w:rPr>
        <w:t xml:space="preserve">Avoir un </w:t>
      </w:r>
      <w:proofErr w:type="spellStart"/>
      <w:r w:rsidRPr="00E54E7D">
        <w:rPr>
          <w:b/>
          <w:bCs/>
          <w:color w:val="auto"/>
        </w:rPr>
        <w:t>reporting</w:t>
      </w:r>
      <w:proofErr w:type="spellEnd"/>
      <w:r w:rsidRPr="00E54E7D">
        <w:rPr>
          <w:b/>
          <w:bCs/>
          <w:color w:val="auto"/>
        </w:rPr>
        <w:t xml:space="preserve"> sur la sécurité</w:t>
      </w:r>
      <w:bookmarkEnd w:id="3"/>
    </w:p>
    <w:p w14:paraId="2D5267E0" w14:textId="77777777" w:rsidR="00605413" w:rsidRPr="00605413" w:rsidRDefault="00605413" w:rsidP="00605413"/>
    <w:p w14:paraId="0BD07800" w14:textId="63AAD4E2" w:rsidR="00796B4C" w:rsidRDefault="00796B4C" w:rsidP="00796B4C">
      <w:r>
        <w:t xml:space="preserve">Rendez-vous sur l’url </w:t>
      </w:r>
      <w:hyperlink r:id="rId5" w:history="1">
        <w:proofErr w:type="spellStart"/>
        <w:r w:rsidRPr="00796B4C">
          <w:rPr>
            <w:rStyle w:val="Lienhypertexte"/>
            <w:u w:val="none"/>
          </w:rPr>
          <w:t>MXTo</w:t>
        </w:r>
        <w:r w:rsidRPr="00796B4C">
          <w:rPr>
            <w:rStyle w:val="Lienhypertexte"/>
            <w:u w:val="none"/>
          </w:rPr>
          <w:t>o</w:t>
        </w:r>
        <w:r w:rsidRPr="00796B4C">
          <w:rPr>
            <w:rStyle w:val="Lienhypertexte"/>
            <w:u w:val="none"/>
          </w:rPr>
          <w:t>lbox</w:t>
        </w:r>
        <w:proofErr w:type="spellEnd"/>
      </w:hyperlink>
      <w:r>
        <w:t xml:space="preserve"> afin de tester le nom de domaine, le service est gratuit et permet d’améliorer grandement la sécurité de votre serveur de messagerie.</w:t>
      </w:r>
    </w:p>
    <w:p w14:paraId="60F5A1E6" w14:textId="77777777" w:rsidR="00796B4C" w:rsidRDefault="00796B4C" w:rsidP="00796B4C"/>
    <w:p w14:paraId="2469F23A" w14:textId="77777777" w:rsidR="00796B4C" w:rsidRDefault="00796B4C" w:rsidP="00796B4C">
      <w:pPr>
        <w:rPr>
          <w:rStyle w:val="Titre3Car"/>
          <w:b/>
          <w:bCs/>
          <w:color w:val="auto"/>
        </w:rPr>
      </w:pPr>
      <w:bookmarkStart w:id="4" w:name="_Toc138505049"/>
      <w:r w:rsidRPr="00796B4C">
        <w:rPr>
          <w:rStyle w:val="Titre3Car"/>
          <w:b/>
          <w:bCs/>
          <w:color w:val="auto"/>
        </w:rPr>
        <w:t>Exemple</w:t>
      </w:r>
      <w:bookmarkEnd w:id="4"/>
    </w:p>
    <w:p w14:paraId="4B87A417" w14:textId="7E9CA25B" w:rsidR="00796B4C" w:rsidRPr="00796B4C" w:rsidRDefault="00796B4C" w:rsidP="00796B4C">
      <w:pPr>
        <w:rPr>
          <w:i/>
          <w:iCs/>
          <w:sz w:val="14"/>
          <w:szCs w:val="14"/>
        </w:rPr>
      </w:pPr>
      <w:r w:rsidRPr="00796B4C">
        <w:rPr>
          <w:i/>
          <w:iCs/>
          <w:sz w:val="20"/>
          <w:szCs w:val="20"/>
        </w:rPr>
        <w:t>Retour sur mon domaine personnel</w:t>
      </w:r>
      <w:r>
        <w:rPr>
          <w:i/>
          <w:iCs/>
          <w:sz w:val="20"/>
          <w:szCs w:val="20"/>
        </w:rPr>
        <w:t>,</w:t>
      </w:r>
      <w:r w:rsidRPr="00796B4C">
        <w:rPr>
          <w:i/>
          <w:iCs/>
          <w:sz w:val="14"/>
          <w:szCs w:val="14"/>
        </w:rPr>
        <w:t xml:space="preserve"> (je ne crains pas de faire apparaitre mon IP publique puisqu’elle est dynamique et ancienne.</w:t>
      </w:r>
      <w:r>
        <w:rPr>
          <w:i/>
          <w:iCs/>
          <w:sz w:val="14"/>
          <w:szCs w:val="14"/>
        </w:rPr>
        <w:t>)</w:t>
      </w:r>
    </w:p>
    <w:p w14:paraId="59A9882D" w14:textId="77777777" w:rsidR="00605413" w:rsidRDefault="00796B4C" w:rsidP="00605413">
      <w:pPr>
        <w:jc w:val="center"/>
        <w:rPr>
          <w:b/>
          <w:bCs/>
        </w:rPr>
      </w:pPr>
      <w:r w:rsidRPr="00796B4C">
        <w:rPr>
          <w:b/>
          <w:bCs/>
        </w:rPr>
        <w:drawing>
          <wp:inline distT="0" distB="0" distL="0" distR="0" wp14:anchorId="729C2A03" wp14:editId="171BF1D5">
            <wp:extent cx="5766665" cy="3695700"/>
            <wp:effectExtent l="0" t="0" r="5715" b="0"/>
            <wp:docPr id="1921062673"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62673" name="Image 1" descr="Une image contenant texte, capture d’écran, logiciel, Icône d’ordinateur&#10;&#10;Description générée automatiquement"/>
                    <pic:cNvPicPr/>
                  </pic:nvPicPr>
                  <pic:blipFill>
                    <a:blip r:embed="rId6"/>
                    <a:stretch>
                      <a:fillRect/>
                    </a:stretch>
                  </pic:blipFill>
                  <pic:spPr>
                    <a:xfrm>
                      <a:off x="0" y="0"/>
                      <a:ext cx="5818691" cy="3729042"/>
                    </a:xfrm>
                    <a:prstGeom prst="rect">
                      <a:avLst/>
                    </a:prstGeom>
                  </pic:spPr>
                </pic:pic>
              </a:graphicData>
            </a:graphic>
          </wp:inline>
        </w:drawing>
      </w:r>
    </w:p>
    <w:p w14:paraId="68758588" w14:textId="77777777" w:rsidR="00605413" w:rsidRDefault="00605413" w:rsidP="00605413">
      <w:pPr>
        <w:rPr>
          <w:b/>
          <w:bCs/>
        </w:rPr>
      </w:pPr>
    </w:p>
    <w:p w14:paraId="61B639D1" w14:textId="7F132839" w:rsidR="00E54E7D" w:rsidRDefault="00605413" w:rsidP="00404218">
      <w:pPr>
        <w:pStyle w:val="Titre3"/>
        <w:rPr>
          <w:b/>
          <w:bCs/>
          <w:color w:val="auto"/>
        </w:rPr>
      </w:pPr>
      <w:bookmarkStart w:id="5" w:name="_Toc138505050"/>
      <w:r w:rsidRPr="00E54E7D">
        <w:rPr>
          <w:b/>
          <w:bCs/>
          <w:color w:val="auto"/>
        </w:rPr>
        <w:t>Vérifier l’état de l’enregistrement DKIM</w:t>
      </w:r>
      <w:r w:rsidR="00404218">
        <w:rPr>
          <w:b/>
          <w:bCs/>
          <w:color w:val="auto"/>
        </w:rPr>
        <w:t xml:space="preserve"> (outil gratuit)</w:t>
      </w:r>
      <w:bookmarkEnd w:id="5"/>
    </w:p>
    <w:p w14:paraId="2E32E80D" w14:textId="77777777" w:rsidR="00404218" w:rsidRPr="00404218" w:rsidRDefault="00404218" w:rsidP="00404218"/>
    <w:p w14:paraId="140515C2" w14:textId="77777777" w:rsidR="00404218" w:rsidRDefault="00605413" w:rsidP="00605413">
      <w:hyperlink r:id="rId7" w:history="1">
        <w:r w:rsidRPr="00605413">
          <w:rPr>
            <w:rStyle w:val="Lienhypertexte"/>
            <w:u w:val="none"/>
          </w:rPr>
          <w:t xml:space="preserve">DKIM Record </w:t>
        </w:r>
        <w:proofErr w:type="spellStart"/>
        <w:r w:rsidRPr="00605413">
          <w:rPr>
            <w:rStyle w:val="Lienhypertexte"/>
            <w:u w:val="none"/>
          </w:rPr>
          <w:t>Lookup</w:t>
        </w:r>
        <w:proofErr w:type="spellEnd"/>
        <w:r w:rsidRPr="00605413">
          <w:rPr>
            <w:rStyle w:val="Lienhypertexte"/>
            <w:u w:val="none"/>
          </w:rPr>
          <w:t xml:space="preserve"> par </w:t>
        </w:r>
        <w:proofErr w:type="spellStart"/>
        <w:r w:rsidRPr="00605413">
          <w:rPr>
            <w:rStyle w:val="Lienhypertexte"/>
            <w:u w:val="none"/>
          </w:rPr>
          <w:t>EasyDMARC</w:t>
        </w:r>
        <w:proofErr w:type="spellEnd"/>
      </w:hyperlink>
    </w:p>
    <w:p w14:paraId="34371E6C" w14:textId="71FD0DBE" w:rsidR="00404218" w:rsidRDefault="00404218" w:rsidP="00605413">
      <w:r>
        <w:br/>
      </w:r>
      <w:r>
        <w:t>Ou en vous envoyant un courriel à vous-même et en consultant l’en-tête, puis rechercher « DKIM-Signature</w:t>
      </w:r>
    </w:p>
    <w:p w14:paraId="33C09B50" w14:textId="77777777" w:rsidR="00404218" w:rsidRDefault="00404218" w:rsidP="00605413"/>
    <w:p w14:paraId="6F3951FA" w14:textId="385AC9A0" w:rsidR="00E54E7D" w:rsidRDefault="00E54E7D" w:rsidP="00404218">
      <w:pPr>
        <w:pStyle w:val="Titre3"/>
        <w:rPr>
          <w:b/>
          <w:bCs/>
          <w:color w:val="auto"/>
        </w:rPr>
      </w:pPr>
      <w:bookmarkStart w:id="6" w:name="_Toc138505051"/>
      <w:r w:rsidRPr="00404218">
        <w:rPr>
          <w:b/>
          <w:bCs/>
          <w:color w:val="auto"/>
        </w:rPr>
        <w:t>Générateur de DKIM</w:t>
      </w:r>
      <w:bookmarkEnd w:id="6"/>
    </w:p>
    <w:p w14:paraId="4EC17FD5" w14:textId="77777777" w:rsidR="00404218" w:rsidRPr="00404218" w:rsidRDefault="00404218" w:rsidP="00404218"/>
    <w:p w14:paraId="655962F6" w14:textId="10944609" w:rsidR="00684853" w:rsidRPr="00605413" w:rsidRDefault="00404218" w:rsidP="00605413">
      <w:hyperlink r:id="rId8" w:history="1">
        <w:r w:rsidRPr="00404218">
          <w:rPr>
            <w:rStyle w:val="Lienhypertexte"/>
            <w:u w:val="none"/>
          </w:rPr>
          <w:t xml:space="preserve">Encore une fois </w:t>
        </w:r>
        <w:r w:rsidR="00E54E7D" w:rsidRPr="00404218">
          <w:rPr>
            <w:rStyle w:val="Lienhypertexte"/>
            <w:u w:val="none"/>
          </w:rPr>
          <w:t xml:space="preserve">DKIM Record </w:t>
        </w:r>
        <w:proofErr w:type="spellStart"/>
        <w:r w:rsidR="00E54E7D" w:rsidRPr="00404218">
          <w:rPr>
            <w:rStyle w:val="Lienhypertexte"/>
            <w:u w:val="none"/>
          </w:rPr>
          <w:t>Generator</w:t>
        </w:r>
        <w:proofErr w:type="spellEnd"/>
        <w:r w:rsidR="00E54E7D" w:rsidRPr="00404218">
          <w:rPr>
            <w:rStyle w:val="Lienhypertexte"/>
            <w:u w:val="none"/>
          </w:rPr>
          <w:t xml:space="preserve"> </w:t>
        </w:r>
        <w:r w:rsidRPr="00404218">
          <w:rPr>
            <w:rStyle w:val="Lienhypertexte"/>
            <w:u w:val="none"/>
          </w:rPr>
          <w:t>par</w:t>
        </w:r>
        <w:r w:rsidR="00E54E7D" w:rsidRPr="00404218">
          <w:rPr>
            <w:rStyle w:val="Lienhypertexte"/>
            <w:u w:val="none"/>
          </w:rPr>
          <w:t xml:space="preserve"> </w:t>
        </w:r>
        <w:proofErr w:type="spellStart"/>
        <w:r w:rsidR="00E54E7D" w:rsidRPr="00404218">
          <w:rPr>
            <w:rStyle w:val="Lienhypertexte"/>
            <w:u w:val="none"/>
          </w:rPr>
          <w:t>EasyDMARC</w:t>
        </w:r>
        <w:proofErr w:type="spellEnd"/>
      </w:hyperlink>
    </w:p>
    <w:p w14:paraId="7DE4D63E" w14:textId="5D6ACD78" w:rsidR="00886B74" w:rsidRPr="00E54E7D" w:rsidRDefault="00886B74" w:rsidP="00E54E7D">
      <w:pPr>
        <w:pStyle w:val="Titre1"/>
        <w:rPr>
          <w:b/>
          <w:bCs/>
          <w:color w:val="auto"/>
        </w:rPr>
      </w:pPr>
      <w:bookmarkStart w:id="7" w:name="_Toc138505052"/>
      <w:r w:rsidRPr="00E54E7D">
        <w:rPr>
          <w:b/>
          <w:bCs/>
          <w:color w:val="auto"/>
        </w:rPr>
        <w:lastRenderedPageBreak/>
        <w:t>Mode de fonctionnement et sécurité</w:t>
      </w:r>
      <w:bookmarkEnd w:id="7"/>
    </w:p>
    <w:p w14:paraId="4EFC03C8" w14:textId="77777777" w:rsidR="00886B74" w:rsidRPr="003D27EC" w:rsidRDefault="00886B74" w:rsidP="00886B74"/>
    <w:p w14:paraId="3529E1DB" w14:textId="77777777" w:rsidR="00886B74" w:rsidRPr="00E54E7D" w:rsidRDefault="00886B74" w:rsidP="00E54E7D">
      <w:pPr>
        <w:pStyle w:val="Titre2"/>
        <w:rPr>
          <w:b/>
          <w:bCs/>
          <w:color w:val="auto"/>
        </w:rPr>
      </w:pPr>
      <w:bookmarkStart w:id="8" w:name="_Toc138505053"/>
      <w:r w:rsidRPr="00E54E7D">
        <w:rPr>
          <w:b/>
          <w:bCs/>
          <w:color w:val="auto"/>
        </w:rPr>
        <w:t>Explication</w:t>
      </w:r>
      <w:bookmarkEnd w:id="8"/>
    </w:p>
    <w:p w14:paraId="006ED80D" w14:textId="77777777" w:rsidR="00886B74" w:rsidRPr="007F3D53" w:rsidRDefault="00886B74" w:rsidP="00886B74">
      <w:pPr>
        <w:jc w:val="both"/>
        <w:rPr>
          <w:b/>
          <w:bCs/>
        </w:rPr>
      </w:pPr>
    </w:p>
    <w:p w14:paraId="22CA4C00" w14:textId="77777777" w:rsidR="00886B74" w:rsidRDefault="00886B74" w:rsidP="00886B74">
      <w:pPr>
        <w:jc w:val="both"/>
      </w:pPr>
      <w:r>
        <w:t xml:space="preserve">Le </w:t>
      </w:r>
      <w:r w:rsidRPr="00684853">
        <w:rPr>
          <w:b/>
          <w:bCs/>
        </w:rPr>
        <w:t>DMARC,</w:t>
      </w:r>
      <w:r>
        <w:t xml:space="preserve"> utilise </w:t>
      </w:r>
      <w:r w:rsidRPr="00684853">
        <w:rPr>
          <w:b/>
          <w:bCs/>
        </w:rPr>
        <w:t>deux protocoles</w:t>
      </w:r>
      <w:r>
        <w:t xml:space="preserve"> de sécurité de courriel :</w:t>
      </w:r>
    </w:p>
    <w:p w14:paraId="45D273BE" w14:textId="77777777" w:rsidR="00886B74" w:rsidRDefault="00886B74" w:rsidP="00886B74">
      <w:pPr>
        <w:jc w:val="both"/>
      </w:pPr>
      <w:r>
        <w:t>Sender Policy Framework (</w:t>
      </w:r>
      <w:r w:rsidRPr="00684853">
        <w:rPr>
          <w:b/>
          <w:bCs/>
        </w:rPr>
        <w:t>SPF</w:t>
      </w:r>
      <w:r>
        <w:t xml:space="preserve">) et me </w:t>
      </w:r>
      <w:proofErr w:type="spellStart"/>
      <w:r>
        <w:t>DomainKeys</w:t>
      </w:r>
      <w:proofErr w:type="spellEnd"/>
      <w:r>
        <w:t xml:space="preserve"> </w:t>
      </w:r>
      <w:proofErr w:type="spellStart"/>
      <w:r>
        <w:t>Identified</w:t>
      </w:r>
      <w:proofErr w:type="spellEnd"/>
      <w:r>
        <w:t xml:space="preserve"> Mail (</w:t>
      </w:r>
      <w:r w:rsidRPr="00684853">
        <w:rPr>
          <w:b/>
          <w:bCs/>
        </w:rPr>
        <w:t>DKIM</w:t>
      </w:r>
      <w:r>
        <w:t>).</w:t>
      </w:r>
    </w:p>
    <w:p w14:paraId="35AF0E66" w14:textId="77777777" w:rsidR="00886B74" w:rsidRDefault="00886B74" w:rsidP="00886B74">
      <w:pPr>
        <w:jc w:val="both"/>
      </w:pPr>
      <w:r>
        <w:t xml:space="preserve">Le </w:t>
      </w:r>
      <w:r w:rsidRPr="00684853">
        <w:rPr>
          <w:b/>
          <w:bCs/>
        </w:rPr>
        <w:t>SPF</w:t>
      </w:r>
      <w:r>
        <w:t xml:space="preserve"> permet aux organisations de </w:t>
      </w:r>
      <w:r w:rsidRPr="00684853">
        <w:rPr>
          <w:b/>
          <w:bCs/>
        </w:rPr>
        <w:t>spécifier les adresses IP autorisées à envoyer des messages</w:t>
      </w:r>
      <w:r>
        <w:t xml:space="preserve"> pour leur domaine.</w:t>
      </w:r>
    </w:p>
    <w:p w14:paraId="17C838BF" w14:textId="77777777" w:rsidR="00886B74" w:rsidRDefault="00886B74" w:rsidP="00886B74">
      <w:pPr>
        <w:jc w:val="both"/>
      </w:pPr>
      <w:r>
        <w:t xml:space="preserve">Le </w:t>
      </w:r>
      <w:r w:rsidRPr="00684853">
        <w:rPr>
          <w:b/>
          <w:bCs/>
        </w:rPr>
        <w:t>DKIM</w:t>
      </w:r>
      <w:r>
        <w:t xml:space="preserve"> utilise des </w:t>
      </w:r>
      <w:r w:rsidRPr="00684853">
        <w:rPr>
          <w:b/>
          <w:bCs/>
        </w:rPr>
        <w:t xml:space="preserve">signatures numériques </w:t>
      </w:r>
      <w:r>
        <w:t xml:space="preserve">pour </w:t>
      </w:r>
      <w:r w:rsidRPr="00684853">
        <w:rPr>
          <w:b/>
          <w:bCs/>
        </w:rPr>
        <w:t>vérifier</w:t>
      </w:r>
      <w:r>
        <w:t xml:space="preserve"> que le </w:t>
      </w:r>
      <w:r w:rsidRPr="00684853">
        <w:rPr>
          <w:b/>
          <w:bCs/>
        </w:rPr>
        <w:t>message</w:t>
      </w:r>
      <w:r>
        <w:t xml:space="preserve"> n’a pas été </w:t>
      </w:r>
      <w:r w:rsidRPr="00684853">
        <w:rPr>
          <w:b/>
          <w:bCs/>
        </w:rPr>
        <w:t>altéré</w:t>
      </w:r>
      <w:r>
        <w:t xml:space="preserve"> lors du transit.</w:t>
      </w:r>
    </w:p>
    <w:p w14:paraId="7735BB1E" w14:textId="77777777" w:rsidR="00886B74" w:rsidRDefault="00886B74" w:rsidP="00886B74">
      <w:pPr>
        <w:jc w:val="both"/>
      </w:pPr>
      <w:r>
        <w:t>Ainsi lors le fournisseur de messagerie réceptionne un courriel, il en vérifie la provenance en identifiant l’adresse IP et vérifie que celle-ci est autorisée à envoyer des courriels pour le domaine destinataire en utilisant SPF.</w:t>
      </w:r>
    </w:p>
    <w:p w14:paraId="635875E4" w14:textId="77777777" w:rsidR="00886B74" w:rsidRDefault="00886B74" w:rsidP="00886B74">
      <w:pPr>
        <w:jc w:val="both"/>
      </w:pPr>
      <w:r>
        <w:t xml:space="preserve">La </w:t>
      </w:r>
      <w:r w:rsidRPr="00684853">
        <w:rPr>
          <w:b/>
          <w:bCs/>
        </w:rPr>
        <w:t xml:space="preserve">seconde vérification </w:t>
      </w:r>
      <w:r>
        <w:t xml:space="preserve">est se fait via la </w:t>
      </w:r>
      <w:r w:rsidRPr="00684853">
        <w:rPr>
          <w:b/>
          <w:bCs/>
        </w:rPr>
        <w:t>clé DKIM</w:t>
      </w:r>
      <w:r>
        <w:t xml:space="preserve">, si celle-ci n’est pas </w:t>
      </w:r>
      <w:r w:rsidRPr="00684853">
        <w:rPr>
          <w:b/>
          <w:bCs/>
        </w:rPr>
        <w:t>valide</w:t>
      </w:r>
      <w:r>
        <w:t xml:space="preserve"> ou ne répond pas aux exigences, le fournisseur de messagerie peut prendre les </w:t>
      </w:r>
      <w:r w:rsidRPr="00684853">
        <w:rPr>
          <w:b/>
          <w:bCs/>
        </w:rPr>
        <w:t>mesures nécessaires</w:t>
      </w:r>
      <w:r>
        <w:t xml:space="preserve"> en fonction des </w:t>
      </w:r>
      <w:r w:rsidRPr="00684853">
        <w:rPr>
          <w:b/>
          <w:bCs/>
        </w:rPr>
        <w:t>instructions</w:t>
      </w:r>
      <w:r>
        <w:t xml:space="preserve"> définies dans le </w:t>
      </w:r>
      <w:r w:rsidRPr="00684853">
        <w:rPr>
          <w:b/>
          <w:bCs/>
        </w:rPr>
        <w:t>DMARC</w:t>
      </w:r>
      <w:r>
        <w:t xml:space="preserve"> configurait par l’organisation.</w:t>
      </w:r>
    </w:p>
    <w:p w14:paraId="53AF9FBE" w14:textId="77777777" w:rsidR="00886B74" w:rsidRPr="007F3D53" w:rsidRDefault="00886B74" w:rsidP="00886B74">
      <w:pPr>
        <w:jc w:val="both"/>
      </w:pPr>
    </w:p>
    <w:p w14:paraId="139015CA" w14:textId="77777777" w:rsidR="00886B74" w:rsidRDefault="00886B74" w:rsidP="00886B74">
      <w:pPr>
        <w:pStyle w:val="Titre2"/>
        <w:jc w:val="both"/>
        <w:rPr>
          <w:b/>
          <w:bCs/>
          <w:color w:val="auto"/>
        </w:rPr>
      </w:pPr>
      <w:bookmarkStart w:id="9" w:name="_Toc138505054"/>
      <w:r w:rsidRPr="00200BB8">
        <w:rPr>
          <w:b/>
          <w:bCs/>
          <w:color w:val="auto"/>
        </w:rPr>
        <w:t>Cheminement</w:t>
      </w:r>
      <w:r>
        <w:rPr>
          <w:b/>
          <w:bCs/>
          <w:color w:val="auto"/>
        </w:rPr>
        <w:t xml:space="preserve"> simplifié</w:t>
      </w:r>
      <w:bookmarkEnd w:id="9"/>
    </w:p>
    <w:p w14:paraId="19A0B117" w14:textId="77777777" w:rsidR="00886B74" w:rsidRPr="003D27EC" w:rsidRDefault="00886B74" w:rsidP="00886B74"/>
    <w:p w14:paraId="44B67681" w14:textId="21152CD1" w:rsidR="00886B74" w:rsidRPr="00796B4C" w:rsidRDefault="00886B74" w:rsidP="00886B74">
      <w:pPr>
        <w:jc w:val="both"/>
      </w:pPr>
      <w:r>
        <w:t xml:space="preserve">L’expéditeur </w:t>
      </w:r>
      <w:r w:rsidRPr="00796B4C">
        <w:rPr>
          <w:b/>
          <w:bCs/>
        </w:rPr>
        <w:t>envoi</w:t>
      </w:r>
      <w:r>
        <w:t xml:space="preserve"> un courriel, celui-ci à un </w:t>
      </w:r>
      <w:r w:rsidRPr="00796B4C">
        <w:rPr>
          <w:b/>
          <w:bCs/>
        </w:rPr>
        <w:t>DMARC valide</w:t>
      </w:r>
      <w:r>
        <w:t xml:space="preserve">, le fournisseur </w:t>
      </w:r>
      <w:r w:rsidRPr="00796B4C">
        <w:rPr>
          <w:b/>
          <w:bCs/>
        </w:rPr>
        <w:t>vérifie</w:t>
      </w:r>
      <w:r>
        <w:t xml:space="preserve"> l’adresse dans l’</w:t>
      </w:r>
      <w:r w:rsidRPr="00796B4C">
        <w:rPr>
          <w:b/>
          <w:bCs/>
        </w:rPr>
        <w:t>entête</w:t>
      </w:r>
      <w:r>
        <w:t xml:space="preserve"> du courriel </w:t>
      </w:r>
      <w:r w:rsidRPr="00796B4C">
        <w:rPr>
          <w:b/>
          <w:bCs/>
        </w:rPr>
        <w:t xml:space="preserve">Mail </w:t>
      </w:r>
      <w:proofErr w:type="spellStart"/>
      <w:r w:rsidRPr="00796B4C">
        <w:rPr>
          <w:b/>
          <w:bCs/>
        </w:rPr>
        <w:t>From</w:t>
      </w:r>
      <w:proofErr w:type="spellEnd"/>
      <w:r w:rsidRPr="00796B4C">
        <w:rPr>
          <w:b/>
          <w:bCs/>
        </w:rPr>
        <w:t xml:space="preserve"> </w:t>
      </w:r>
      <w:r>
        <w:t xml:space="preserve">et le </w:t>
      </w:r>
      <w:proofErr w:type="spellStart"/>
      <w:r w:rsidRPr="00796B4C">
        <w:rPr>
          <w:b/>
          <w:bCs/>
        </w:rPr>
        <w:t>Reci</w:t>
      </w:r>
      <w:r w:rsidR="00796B4C" w:rsidRPr="00796B4C">
        <w:rPr>
          <w:b/>
          <w:bCs/>
        </w:rPr>
        <w:t>pi</w:t>
      </w:r>
      <w:r w:rsidRPr="00796B4C">
        <w:rPr>
          <w:b/>
          <w:bCs/>
        </w:rPr>
        <w:t>ent</w:t>
      </w:r>
      <w:proofErr w:type="spellEnd"/>
      <w:r w:rsidRPr="00796B4C">
        <w:rPr>
          <w:b/>
          <w:bCs/>
        </w:rPr>
        <w:t xml:space="preserve"> To</w:t>
      </w:r>
      <w:r>
        <w:t xml:space="preserve">, si tout est </w:t>
      </w:r>
      <w:r w:rsidRPr="00796B4C">
        <w:rPr>
          <w:b/>
          <w:bCs/>
        </w:rPr>
        <w:t xml:space="preserve">ok </w:t>
      </w:r>
      <w:r>
        <w:t xml:space="preserve">il laisse </w:t>
      </w:r>
      <w:r w:rsidRPr="00796B4C">
        <w:rPr>
          <w:b/>
          <w:bCs/>
        </w:rPr>
        <w:t>passer</w:t>
      </w:r>
      <w:r>
        <w:t xml:space="preserve"> celui-ci. Pour cela il utilise le couple SPF et DKIM, si </w:t>
      </w:r>
      <w:r w:rsidRPr="00796B4C">
        <w:rPr>
          <w:b/>
          <w:bCs/>
        </w:rPr>
        <w:t>SPF</w:t>
      </w:r>
      <w:r>
        <w:t xml:space="preserve"> ou </w:t>
      </w:r>
      <w:r w:rsidRPr="00796B4C">
        <w:rPr>
          <w:b/>
          <w:bCs/>
        </w:rPr>
        <w:t>DKIM</w:t>
      </w:r>
      <w:r>
        <w:t xml:space="preserve"> </w:t>
      </w:r>
      <w:r w:rsidRPr="00796B4C">
        <w:rPr>
          <w:b/>
          <w:bCs/>
        </w:rPr>
        <w:t>échouent</w:t>
      </w:r>
      <w:r>
        <w:t xml:space="preserve"> lors de la vérification le serveur suit les instructions de la </w:t>
      </w:r>
      <w:r w:rsidRPr="00796B4C">
        <w:rPr>
          <w:b/>
          <w:bCs/>
        </w:rPr>
        <w:t>politique DMARC</w:t>
      </w:r>
      <w:r w:rsidR="00796B4C">
        <w:t>.</w:t>
      </w:r>
    </w:p>
    <w:p w14:paraId="26ED00B7" w14:textId="77777777" w:rsidR="00886B74" w:rsidRPr="00200BB8" w:rsidRDefault="00886B74" w:rsidP="00886B74">
      <w:r>
        <w:br w:type="page"/>
      </w:r>
    </w:p>
    <w:p w14:paraId="6D413BC1" w14:textId="77777777" w:rsidR="00886B74" w:rsidRDefault="00886B74" w:rsidP="00886B74">
      <w:pPr>
        <w:pStyle w:val="Titre2"/>
        <w:jc w:val="both"/>
        <w:rPr>
          <w:b/>
          <w:bCs/>
          <w:color w:val="auto"/>
        </w:rPr>
      </w:pPr>
      <w:bookmarkStart w:id="10" w:name="_Toc138505055"/>
      <w:r w:rsidRPr="007F3D53">
        <w:rPr>
          <w:b/>
          <w:bCs/>
          <w:color w:val="auto"/>
        </w:rPr>
        <w:lastRenderedPageBreak/>
        <w:t>Définition</w:t>
      </w:r>
      <w:bookmarkEnd w:id="10"/>
    </w:p>
    <w:p w14:paraId="7A9E3BB1" w14:textId="77777777" w:rsidR="00886B74" w:rsidRPr="003D27EC" w:rsidRDefault="00886B74" w:rsidP="00886B74"/>
    <w:p w14:paraId="2364FAC0" w14:textId="77777777" w:rsidR="00886B74" w:rsidRDefault="00886B74" w:rsidP="00886B74">
      <w:pPr>
        <w:jc w:val="both"/>
      </w:pPr>
      <w:r w:rsidRPr="007F3D53">
        <w:rPr>
          <w:b/>
          <w:bCs/>
        </w:rPr>
        <w:t>SPF (Sender Policy Framework) :</w:t>
      </w:r>
      <w:r>
        <w:t xml:space="preserve"> </w:t>
      </w:r>
      <w:r w:rsidRPr="007F3D53">
        <w:t xml:space="preserve">est une méthode de vérification qui permet de valider l'authenticité d'un </w:t>
      </w:r>
      <w:r>
        <w:t>courriel</w:t>
      </w:r>
      <w:r w:rsidRPr="007F3D53">
        <w:t xml:space="preserve"> en vérifiant l'adresse IP de l'expéditeur. Lorsqu'un serveur de messagerie reçoit un </w:t>
      </w:r>
      <w:r>
        <w:t>courriel</w:t>
      </w:r>
      <w:r w:rsidRPr="007F3D53">
        <w:t>, il vérifie si l'adresse IP de l'expéditeur</w:t>
      </w:r>
      <w:r>
        <w:t xml:space="preserve"> (serveur SMTP)</w:t>
      </w:r>
      <w:r w:rsidRPr="007F3D53">
        <w:t xml:space="preserve"> est autorisée à envoyer des </w:t>
      </w:r>
      <w:r>
        <w:t>courriels</w:t>
      </w:r>
      <w:r w:rsidRPr="007F3D53">
        <w:t xml:space="preserve"> pour le domaine</w:t>
      </w:r>
      <w:r>
        <w:t xml:space="preserve"> (sous-)</w:t>
      </w:r>
      <w:r w:rsidRPr="007F3D53">
        <w:t xml:space="preserve"> indiqué dans l'adresse de l'expéditeur. Si l'adresse IP est autorisée, le serveur de messagerie accepte l'email. Sinon, il peut le marquer comme spam ou le rejeter.</w:t>
      </w:r>
    </w:p>
    <w:p w14:paraId="73F45E8E" w14:textId="04986431" w:rsidR="00886B74" w:rsidRDefault="00886B74" w:rsidP="00886B74">
      <w:pPr>
        <w:jc w:val="both"/>
      </w:pPr>
      <w:r>
        <w:br/>
      </w:r>
      <w:r w:rsidRPr="007F3D53">
        <w:rPr>
          <w:b/>
          <w:bCs/>
        </w:rPr>
        <w:t>DKIM (</w:t>
      </w:r>
      <w:proofErr w:type="spellStart"/>
      <w:r w:rsidRPr="007F3D53">
        <w:rPr>
          <w:b/>
          <w:bCs/>
        </w:rPr>
        <w:t>DomainKeys</w:t>
      </w:r>
      <w:proofErr w:type="spellEnd"/>
      <w:r w:rsidRPr="007F3D53">
        <w:rPr>
          <w:b/>
          <w:bCs/>
        </w:rPr>
        <w:t xml:space="preserve"> </w:t>
      </w:r>
      <w:proofErr w:type="spellStart"/>
      <w:r w:rsidRPr="007F3D53">
        <w:rPr>
          <w:b/>
          <w:bCs/>
        </w:rPr>
        <w:t>Identified</w:t>
      </w:r>
      <w:proofErr w:type="spellEnd"/>
      <w:r w:rsidRPr="007F3D53">
        <w:rPr>
          <w:b/>
          <w:bCs/>
        </w:rPr>
        <w:t xml:space="preserve"> Mail) :</w:t>
      </w:r>
      <w:r w:rsidRPr="007F3D53">
        <w:t xml:space="preserve"> DKIM est une autre méthode de vérification utilisée pour valider l'authenticité d'un courriel en vérifiant l'intégrité du contenu du courriel. Lorsqu'un courriel est envoyé, une signature numérique est ajoutée à l'en-tête du courriel. Cette signature est générée à l'aide d'une clé privée qui est associée au domaine de l'expéditeur. Lorsque le serveur de messagerie reçoit le courriel, il peut vérifier la signature en utilisant la clé publique du domaine de l'expéditeur. Si la signature est valide, cela signifie que le contenu du courriel n'a pas été modifié depuis son envoi, et le courriel est considéré comme authentique.</w:t>
      </w:r>
      <w:r w:rsidR="00605413">
        <w:t xml:space="preserve"> Il s’agit d’un chiffrement asymétrique (paire de clé)</w:t>
      </w:r>
    </w:p>
    <w:p w14:paraId="73CDD605" w14:textId="00DC6061" w:rsidR="00886B74" w:rsidRDefault="00886B74" w:rsidP="00886B74">
      <w:r w:rsidRPr="007F3D53">
        <w:rPr>
          <w:b/>
          <w:bCs/>
        </w:rPr>
        <w:t>DMARC (Domain-</w:t>
      </w:r>
      <w:proofErr w:type="spellStart"/>
      <w:r w:rsidRPr="007F3D53">
        <w:rPr>
          <w:b/>
          <w:bCs/>
        </w:rPr>
        <w:t>based</w:t>
      </w:r>
      <w:proofErr w:type="spellEnd"/>
      <w:r w:rsidRPr="007F3D53">
        <w:rPr>
          <w:b/>
          <w:bCs/>
        </w:rPr>
        <w:t xml:space="preserve"> Message </w:t>
      </w:r>
      <w:proofErr w:type="spellStart"/>
      <w:r w:rsidRPr="007F3D53">
        <w:rPr>
          <w:b/>
          <w:bCs/>
        </w:rPr>
        <w:t>Authentication</w:t>
      </w:r>
      <w:proofErr w:type="spellEnd"/>
      <w:r w:rsidRPr="007F3D53">
        <w:rPr>
          <w:b/>
          <w:bCs/>
        </w:rPr>
        <w:t xml:space="preserve">, </w:t>
      </w:r>
      <w:proofErr w:type="spellStart"/>
      <w:r w:rsidRPr="007F3D53">
        <w:rPr>
          <w:b/>
          <w:bCs/>
        </w:rPr>
        <w:t>Reporting</w:t>
      </w:r>
      <w:proofErr w:type="spellEnd"/>
      <w:r w:rsidRPr="007F3D53">
        <w:rPr>
          <w:b/>
          <w:bCs/>
        </w:rPr>
        <w:t xml:space="preserve">, and </w:t>
      </w:r>
      <w:proofErr w:type="spellStart"/>
      <w:r w:rsidRPr="007F3D53">
        <w:rPr>
          <w:b/>
          <w:bCs/>
        </w:rPr>
        <w:t>Conformance</w:t>
      </w:r>
      <w:proofErr w:type="spellEnd"/>
      <w:r w:rsidRPr="007F3D53">
        <w:rPr>
          <w:b/>
          <w:bCs/>
        </w:rPr>
        <w:t>) :</w:t>
      </w:r>
      <w:r w:rsidRPr="007F3D53">
        <w:t xml:space="preserve"> DMARC est un protocole de vérification qui utilise à la fois SPF et DKIM pour améliorer la sécurité des courriels.</w:t>
      </w:r>
    </w:p>
    <w:p w14:paraId="050DCFAD" w14:textId="77777777" w:rsidR="00886B74" w:rsidRDefault="00886B74" w:rsidP="003D27EC"/>
    <w:p w14:paraId="15D73FDB" w14:textId="7DB96F60" w:rsidR="0051087C" w:rsidRPr="0051087C" w:rsidRDefault="0051087C" w:rsidP="003D27EC">
      <w:pPr>
        <w:rPr>
          <w:b/>
          <w:bCs/>
        </w:rPr>
      </w:pPr>
      <w:r w:rsidRPr="0051087C">
        <w:rPr>
          <w:b/>
          <w:bCs/>
        </w:rPr>
        <w:t>Office 365</w:t>
      </w:r>
    </w:p>
    <w:p w14:paraId="75BB1DC2" w14:textId="50F4E74B" w:rsidR="00886B74" w:rsidRDefault="0051087C" w:rsidP="003D27EC">
      <w:r>
        <w:t xml:space="preserve">Identifiez-vous </w:t>
      </w:r>
      <w:r w:rsidR="00886B74">
        <w:t xml:space="preserve">sur </w:t>
      </w:r>
      <w:hyperlink r:id="rId9" w:history="1">
        <w:r w:rsidR="00605413" w:rsidRPr="00AF74A3">
          <w:rPr>
            <w:rStyle w:val="Lienhypertexte"/>
          </w:rPr>
          <w:t>https://www.office.com/</w:t>
        </w:r>
      </w:hyperlink>
      <w:r w:rsidR="00886B74" w:rsidRPr="00886B74">
        <w:t xml:space="preserve"> </w:t>
      </w:r>
      <w:r>
        <w:t>et sélectionnez dans la partie gauche de l’interface :</w:t>
      </w:r>
    </w:p>
    <w:p w14:paraId="6FB71646" w14:textId="6DAC2F31" w:rsidR="0051087C" w:rsidRDefault="0051087C" w:rsidP="003D27EC">
      <w:r w:rsidRPr="0051087C">
        <w:t>« Paramètres &gt; Domaines &gt; Ajouter un domaine</w:t>
      </w:r>
      <w:r>
        <w:t> »</w:t>
      </w:r>
    </w:p>
    <w:p w14:paraId="30B56428" w14:textId="10B3B7B2" w:rsidR="00886B74" w:rsidRDefault="00886B74" w:rsidP="003D27EC">
      <w:r>
        <w:t>Sinon, rendez-vous dans la console de gestion des DNS afin d’ajouter l’entrée « TXT ».</w:t>
      </w:r>
    </w:p>
    <w:p w14:paraId="18228E7E" w14:textId="77777777" w:rsidR="0051087C" w:rsidRDefault="0051087C" w:rsidP="003D27EC"/>
    <w:p w14:paraId="1E20FF16" w14:textId="665E2D22" w:rsidR="00886B74" w:rsidRPr="00886B74" w:rsidRDefault="00886B74" w:rsidP="003D27EC">
      <w:pPr>
        <w:rPr>
          <w:b/>
          <w:bCs/>
        </w:rPr>
      </w:pPr>
      <w:r w:rsidRPr="00886B74">
        <w:rPr>
          <w:b/>
          <w:bCs/>
        </w:rPr>
        <w:t>Fournisseur de nom de domaine</w:t>
      </w:r>
    </w:p>
    <w:p w14:paraId="1866DDAB" w14:textId="4F4E690B" w:rsidR="00886B74" w:rsidRDefault="00886B74" w:rsidP="003D27EC">
      <w:r>
        <w:t>Via l’interface de gestion, sélectionner le rouage à côté du nom de domaine (sous-) ou sur l’onglet dédié à la configuration du DNS (tout dépend du fournisseur).</w:t>
      </w:r>
    </w:p>
    <w:p w14:paraId="05CC32D1" w14:textId="77777777" w:rsidR="00886B74" w:rsidRPr="003D27EC" w:rsidRDefault="00886B74" w:rsidP="003D27EC"/>
    <w:p w14:paraId="502FBC57" w14:textId="3330795E" w:rsidR="008A6BBD" w:rsidRDefault="008A6BBD" w:rsidP="003D27EC">
      <w:pPr>
        <w:jc w:val="both"/>
      </w:pPr>
      <w:r>
        <w:br w:type="page"/>
      </w:r>
    </w:p>
    <w:p w14:paraId="159BF738" w14:textId="0FA0E917" w:rsidR="008A6BBD" w:rsidRDefault="00F1736E" w:rsidP="003D27EC">
      <w:pPr>
        <w:pStyle w:val="Titre2"/>
        <w:jc w:val="both"/>
        <w:rPr>
          <w:b/>
          <w:bCs/>
          <w:color w:val="auto"/>
        </w:rPr>
      </w:pPr>
      <w:bookmarkStart w:id="11" w:name="_Toc138505056"/>
      <w:r w:rsidRPr="008A6BBD">
        <w:rPr>
          <w:b/>
          <w:bCs/>
          <w:color w:val="auto"/>
        </w:rPr>
        <w:lastRenderedPageBreak/>
        <w:t>Créer un enregistrement DMARC pour Microsoft 365</w:t>
      </w:r>
      <w:r w:rsidR="00B567C9">
        <w:rPr>
          <w:b/>
          <w:bCs/>
          <w:color w:val="auto"/>
        </w:rPr>
        <w:t xml:space="preserve"> et fournisseur de nom de domaine</w:t>
      </w:r>
      <w:bookmarkEnd w:id="11"/>
    </w:p>
    <w:p w14:paraId="50C24EA3" w14:textId="77777777" w:rsidR="003D27EC" w:rsidRPr="003D27EC" w:rsidRDefault="003D27EC" w:rsidP="003D27EC"/>
    <w:p w14:paraId="199FE678" w14:textId="6113DFBA" w:rsidR="00F1736E" w:rsidRPr="008A6BBD" w:rsidRDefault="00F1736E" w:rsidP="003D27EC">
      <w:pPr>
        <w:pStyle w:val="Paragraphedeliste"/>
        <w:numPr>
          <w:ilvl w:val="0"/>
          <w:numId w:val="1"/>
        </w:numPr>
        <w:jc w:val="both"/>
        <w:rPr>
          <w:b/>
          <w:bCs/>
        </w:rPr>
      </w:pPr>
      <w:r>
        <w:t xml:space="preserve">Ajouter un </w:t>
      </w:r>
      <w:r w:rsidRPr="008A6BBD">
        <w:rPr>
          <w:b/>
          <w:bCs/>
        </w:rPr>
        <w:t>nouvel enregistrement</w:t>
      </w:r>
    </w:p>
    <w:p w14:paraId="4E8BA0EA" w14:textId="08ECE6F4" w:rsidR="00F1736E" w:rsidRDefault="00F1736E" w:rsidP="003D27EC">
      <w:pPr>
        <w:pStyle w:val="Paragraphedeliste"/>
        <w:numPr>
          <w:ilvl w:val="0"/>
          <w:numId w:val="1"/>
        </w:numPr>
        <w:jc w:val="both"/>
      </w:pPr>
      <w:r>
        <w:t xml:space="preserve">Sélectionner </w:t>
      </w:r>
      <w:r w:rsidRPr="008A6BBD">
        <w:rPr>
          <w:b/>
          <w:bCs/>
        </w:rPr>
        <w:t xml:space="preserve">TXT </w:t>
      </w:r>
      <w:r>
        <w:t>comme type</w:t>
      </w:r>
    </w:p>
    <w:p w14:paraId="4C902992" w14:textId="5A9D4AFA" w:rsidR="00F1736E" w:rsidRDefault="00F1736E" w:rsidP="003D27EC">
      <w:pPr>
        <w:pStyle w:val="Paragraphedeliste"/>
        <w:numPr>
          <w:ilvl w:val="0"/>
          <w:numId w:val="1"/>
        </w:numPr>
        <w:jc w:val="both"/>
      </w:pPr>
      <w:r>
        <w:t xml:space="preserve">Définissez le nom sur </w:t>
      </w:r>
      <w:r w:rsidRPr="008A6BBD">
        <w:rPr>
          <w:b/>
          <w:bCs/>
        </w:rPr>
        <w:t>_</w:t>
      </w:r>
      <w:proofErr w:type="spellStart"/>
      <w:r w:rsidRPr="008A6BBD">
        <w:rPr>
          <w:b/>
          <w:bCs/>
        </w:rPr>
        <w:t>dmarc</w:t>
      </w:r>
      <w:proofErr w:type="spellEnd"/>
    </w:p>
    <w:p w14:paraId="5280EEF3" w14:textId="0D8ACFE5" w:rsidR="008A6BBD" w:rsidRDefault="00F1736E" w:rsidP="003D27EC">
      <w:pPr>
        <w:pStyle w:val="Paragraphedeliste"/>
        <w:numPr>
          <w:ilvl w:val="0"/>
          <w:numId w:val="1"/>
        </w:numPr>
        <w:jc w:val="both"/>
      </w:pPr>
      <w:r>
        <w:t>Définissez le contenu en l’adaptant à votre domaine et vos besoins, voici un exemple :</w:t>
      </w:r>
    </w:p>
    <w:p w14:paraId="37FC7CE6" w14:textId="3736F5D0" w:rsidR="00F1736E" w:rsidRPr="003D27EC" w:rsidRDefault="00F1736E" w:rsidP="003D27EC">
      <w:pPr>
        <w:jc w:val="both"/>
        <w:rPr>
          <w:i/>
          <w:iCs/>
          <w:sz w:val="20"/>
          <w:szCs w:val="20"/>
        </w:rPr>
      </w:pPr>
      <w:proofErr w:type="gramStart"/>
      <w:r w:rsidRPr="003D27EC">
        <w:rPr>
          <w:i/>
          <w:iCs/>
          <w:sz w:val="20"/>
          <w:szCs w:val="20"/>
        </w:rPr>
        <w:t>v</w:t>
      </w:r>
      <w:proofErr w:type="gramEnd"/>
      <w:r w:rsidRPr="003D27EC">
        <w:rPr>
          <w:i/>
          <w:iCs/>
          <w:sz w:val="20"/>
          <w:szCs w:val="20"/>
        </w:rPr>
        <w:t>=DMARC1; p=none; rua=mailto:dmarc@</w:t>
      </w:r>
      <w:r w:rsidRPr="003D27EC">
        <w:rPr>
          <w:i/>
          <w:iCs/>
          <w:sz w:val="20"/>
          <w:szCs w:val="20"/>
        </w:rPr>
        <w:t>mon</w:t>
      </w:r>
      <w:r w:rsidRPr="003D27EC">
        <w:rPr>
          <w:i/>
          <w:iCs/>
          <w:sz w:val="20"/>
          <w:szCs w:val="20"/>
        </w:rPr>
        <w:t xml:space="preserve">domaine.fr; </w:t>
      </w:r>
      <w:proofErr w:type="spellStart"/>
      <w:r w:rsidRPr="003D27EC">
        <w:rPr>
          <w:i/>
          <w:iCs/>
          <w:sz w:val="20"/>
          <w:szCs w:val="20"/>
        </w:rPr>
        <w:t>ruf</w:t>
      </w:r>
      <w:proofErr w:type="spellEnd"/>
      <w:r w:rsidRPr="003D27EC">
        <w:rPr>
          <w:i/>
          <w:iCs/>
          <w:sz w:val="20"/>
          <w:szCs w:val="20"/>
        </w:rPr>
        <w:t>=mailto:dmarc@</w:t>
      </w:r>
      <w:r w:rsidRPr="003D27EC">
        <w:rPr>
          <w:i/>
          <w:iCs/>
          <w:sz w:val="20"/>
          <w:szCs w:val="20"/>
        </w:rPr>
        <w:t>mon</w:t>
      </w:r>
      <w:r w:rsidRPr="003D27EC">
        <w:rPr>
          <w:i/>
          <w:iCs/>
          <w:sz w:val="20"/>
          <w:szCs w:val="20"/>
        </w:rPr>
        <w:t xml:space="preserve">domaine.fr; </w:t>
      </w:r>
      <w:proofErr w:type="spellStart"/>
      <w:r w:rsidRPr="003D27EC">
        <w:rPr>
          <w:i/>
          <w:iCs/>
          <w:sz w:val="20"/>
          <w:szCs w:val="20"/>
        </w:rPr>
        <w:t>sp</w:t>
      </w:r>
      <w:proofErr w:type="spellEnd"/>
      <w:r w:rsidRPr="003D27EC">
        <w:rPr>
          <w:i/>
          <w:iCs/>
          <w:sz w:val="20"/>
          <w:szCs w:val="20"/>
        </w:rPr>
        <w:t xml:space="preserve">=none; </w:t>
      </w:r>
      <w:proofErr w:type="spellStart"/>
      <w:r w:rsidRPr="003D27EC">
        <w:rPr>
          <w:i/>
          <w:iCs/>
          <w:sz w:val="20"/>
          <w:szCs w:val="20"/>
        </w:rPr>
        <w:t>aspf</w:t>
      </w:r>
      <w:proofErr w:type="spellEnd"/>
      <w:r w:rsidRPr="003D27EC">
        <w:rPr>
          <w:i/>
          <w:iCs/>
          <w:sz w:val="20"/>
          <w:szCs w:val="20"/>
        </w:rPr>
        <w:t xml:space="preserve">=r; </w:t>
      </w:r>
      <w:proofErr w:type="spellStart"/>
      <w:r w:rsidRPr="003D27EC">
        <w:rPr>
          <w:i/>
          <w:iCs/>
          <w:sz w:val="20"/>
          <w:szCs w:val="20"/>
        </w:rPr>
        <w:t>adkim</w:t>
      </w:r>
      <w:proofErr w:type="spellEnd"/>
      <w:r w:rsidRPr="003D27EC">
        <w:rPr>
          <w:i/>
          <w:iCs/>
          <w:sz w:val="20"/>
          <w:szCs w:val="20"/>
        </w:rPr>
        <w:t xml:space="preserve">=s; </w:t>
      </w:r>
      <w:proofErr w:type="spellStart"/>
      <w:r w:rsidRPr="003D27EC">
        <w:rPr>
          <w:i/>
          <w:iCs/>
          <w:sz w:val="20"/>
          <w:szCs w:val="20"/>
        </w:rPr>
        <w:t>fo</w:t>
      </w:r>
      <w:proofErr w:type="spellEnd"/>
      <w:r w:rsidRPr="003D27EC">
        <w:rPr>
          <w:i/>
          <w:iCs/>
          <w:sz w:val="20"/>
          <w:szCs w:val="20"/>
        </w:rPr>
        <w:t>=1</w:t>
      </w:r>
    </w:p>
    <w:p w14:paraId="54C27798" w14:textId="2E859A38" w:rsidR="00F1736E" w:rsidRDefault="00F1736E" w:rsidP="003D27EC">
      <w:pPr>
        <w:jc w:val="both"/>
      </w:pPr>
    </w:p>
    <w:p w14:paraId="672A75C1" w14:textId="7E8E3BCA" w:rsidR="00F1736E" w:rsidRPr="008A6BBD" w:rsidRDefault="008A6BBD" w:rsidP="003D27EC">
      <w:pPr>
        <w:pStyle w:val="Titre3"/>
        <w:jc w:val="both"/>
        <w:rPr>
          <w:b/>
          <w:bCs/>
          <w:color w:val="auto"/>
        </w:rPr>
      </w:pPr>
      <w:bookmarkStart w:id="12" w:name="_Toc138505057"/>
      <w:r w:rsidRPr="008A6BBD">
        <w:rPr>
          <w:b/>
          <w:bCs/>
          <w:color w:val="auto"/>
        </w:rPr>
        <w:t>Exemple</w:t>
      </w:r>
      <w:r w:rsidR="00F1736E" w:rsidRPr="008A6BBD">
        <w:rPr>
          <w:b/>
          <w:bCs/>
          <w:color w:val="auto"/>
        </w:rPr>
        <w:t xml:space="preserve"> sur IONOS</w:t>
      </w:r>
      <w:bookmarkEnd w:id="12"/>
    </w:p>
    <w:p w14:paraId="6FF7C993" w14:textId="70AE8EDE" w:rsidR="00F1736E" w:rsidRDefault="003D27EC" w:rsidP="003D27EC">
      <w:pPr>
        <w:jc w:val="center"/>
      </w:pPr>
      <w:r w:rsidRPr="00F1736E">
        <w:drawing>
          <wp:inline distT="0" distB="0" distL="0" distR="0" wp14:anchorId="45F30FCA" wp14:editId="78466414">
            <wp:extent cx="2437408" cy="2311400"/>
            <wp:effectExtent l="0" t="0" r="1270" b="0"/>
            <wp:docPr id="14033094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0942" name="Image 1" descr="Une image contenant texte, capture d’écran, Police&#10;&#10;Description générée automatiquement"/>
                    <pic:cNvPicPr/>
                  </pic:nvPicPr>
                  <pic:blipFill>
                    <a:blip r:embed="rId10"/>
                    <a:stretch>
                      <a:fillRect/>
                    </a:stretch>
                  </pic:blipFill>
                  <pic:spPr>
                    <a:xfrm>
                      <a:off x="0" y="0"/>
                      <a:ext cx="2437408" cy="2311400"/>
                    </a:xfrm>
                    <a:prstGeom prst="rect">
                      <a:avLst/>
                    </a:prstGeom>
                  </pic:spPr>
                </pic:pic>
              </a:graphicData>
            </a:graphic>
          </wp:inline>
        </w:drawing>
      </w:r>
    </w:p>
    <w:p w14:paraId="4A7CCFC1" w14:textId="77777777" w:rsidR="008A6BBD" w:rsidRDefault="008A6BBD" w:rsidP="003D27EC">
      <w:pPr>
        <w:jc w:val="both"/>
      </w:pPr>
    </w:p>
    <w:p w14:paraId="41B7B46C" w14:textId="7F4D6550" w:rsidR="008A6BBD" w:rsidRDefault="008A6BBD" w:rsidP="003D27EC">
      <w:pPr>
        <w:pStyle w:val="Titre3"/>
        <w:jc w:val="both"/>
        <w:rPr>
          <w:b/>
          <w:bCs/>
          <w:color w:val="auto"/>
        </w:rPr>
      </w:pPr>
      <w:bookmarkStart w:id="13" w:name="_Toc138505058"/>
      <w:r w:rsidRPr="008A6BBD">
        <w:rPr>
          <w:b/>
          <w:bCs/>
          <w:color w:val="auto"/>
        </w:rPr>
        <w:t>Les tags DMARC</w:t>
      </w:r>
      <w:bookmarkEnd w:id="13"/>
    </w:p>
    <w:p w14:paraId="5DE9461E" w14:textId="77777777" w:rsidR="003D27EC" w:rsidRPr="003D27EC" w:rsidRDefault="003D27EC" w:rsidP="003D27EC">
      <w:pPr>
        <w:jc w:val="both"/>
        <w:rPr>
          <w:sz w:val="8"/>
          <w:szCs w:val="8"/>
        </w:rPr>
      </w:pPr>
    </w:p>
    <w:tbl>
      <w:tblPr>
        <w:tblStyle w:val="Grilledutableau"/>
        <w:tblW w:w="5000" w:type="pct"/>
        <w:tblLook w:val="04A0" w:firstRow="1" w:lastRow="0" w:firstColumn="1" w:lastColumn="0" w:noHBand="0" w:noVBand="1"/>
      </w:tblPr>
      <w:tblGrid>
        <w:gridCol w:w="1129"/>
        <w:gridCol w:w="2267"/>
        <w:gridCol w:w="5666"/>
      </w:tblGrid>
      <w:tr w:rsidR="00F1736E" w14:paraId="574BCF4E" w14:textId="77777777" w:rsidTr="008A6BBD">
        <w:tc>
          <w:tcPr>
            <w:tcW w:w="623" w:type="pct"/>
          </w:tcPr>
          <w:p w14:paraId="3372924E" w14:textId="221FC06A" w:rsidR="00F1736E" w:rsidRPr="008A6BBD" w:rsidRDefault="00F1736E" w:rsidP="003D27EC">
            <w:pPr>
              <w:jc w:val="both"/>
              <w:rPr>
                <w:b/>
                <w:bCs/>
                <w:sz w:val="16"/>
                <w:szCs w:val="16"/>
              </w:rPr>
            </w:pPr>
            <w:r w:rsidRPr="008A6BBD">
              <w:rPr>
                <w:b/>
                <w:bCs/>
                <w:sz w:val="16"/>
                <w:szCs w:val="16"/>
              </w:rPr>
              <w:t>TAG</w:t>
            </w:r>
          </w:p>
        </w:tc>
        <w:tc>
          <w:tcPr>
            <w:tcW w:w="1251" w:type="pct"/>
          </w:tcPr>
          <w:p w14:paraId="4D6380EB" w14:textId="2E4CE363" w:rsidR="00F1736E" w:rsidRPr="008A6BBD" w:rsidRDefault="00F1736E" w:rsidP="003D27EC">
            <w:pPr>
              <w:jc w:val="both"/>
              <w:rPr>
                <w:b/>
                <w:bCs/>
                <w:sz w:val="16"/>
                <w:szCs w:val="16"/>
              </w:rPr>
            </w:pPr>
            <w:r w:rsidRPr="008A6BBD">
              <w:rPr>
                <w:b/>
                <w:bCs/>
                <w:sz w:val="16"/>
                <w:szCs w:val="16"/>
              </w:rPr>
              <w:t>OPTIONS</w:t>
            </w:r>
          </w:p>
        </w:tc>
        <w:tc>
          <w:tcPr>
            <w:tcW w:w="3126" w:type="pct"/>
          </w:tcPr>
          <w:p w14:paraId="7D559541" w14:textId="38A084E2" w:rsidR="00F1736E" w:rsidRPr="008A6BBD" w:rsidRDefault="00F1736E" w:rsidP="003D27EC">
            <w:pPr>
              <w:jc w:val="both"/>
              <w:rPr>
                <w:b/>
                <w:bCs/>
                <w:sz w:val="16"/>
                <w:szCs w:val="16"/>
              </w:rPr>
            </w:pPr>
            <w:r w:rsidRPr="008A6BBD">
              <w:rPr>
                <w:b/>
                <w:bCs/>
                <w:sz w:val="16"/>
                <w:szCs w:val="16"/>
              </w:rPr>
              <w:t>DESCRIPTION</w:t>
            </w:r>
          </w:p>
        </w:tc>
      </w:tr>
      <w:tr w:rsidR="00F1736E" w14:paraId="6A7D28F1" w14:textId="77777777" w:rsidTr="008A6BBD">
        <w:tc>
          <w:tcPr>
            <w:tcW w:w="623" w:type="pct"/>
          </w:tcPr>
          <w:p w14:paraId="125CC45F" w14:textId="35B94C09" w:rsidR="00F1736E" w:rsidRPr="008A6BBD" w:rsidRDefault="00F1736E" w:rsidP="003D27EC">
            <w:pPr>
              <w:jc w:val="both"/>
              <w:rPr>
                <w:sz w:val="16"/>
                <w:szCs w:val="16"/>
              </w:rPr>
            </w:pPr>
            <w:r w:rsidRPr="008A6BBD">
              <w:rPr>
                <w:sz w:val="16"/>
                <w:szCs w:val="16"/>
              </w:rPr>
              <w:t>P</w:t>
            </w:r>
          </w:p>
        </w:tc>
        <w:tc>
          <w:tcPr>
            <w:tcW w:w="1251" w:type="pct"/>
          </w:tcPr>
          <w:p w14:paraId="0BE62C9C" w14:textId="235E23C6" w:rsidR="00F1736E" w:rsidRPr="008A6BBD" w:rsidRDefault="00F1736E" w:rsidP="003D27EC">
            <w:pPr>
              <w:jc w:val="both"/>
              <w:rPr>
                <w:sz w:val="16"/>
                <w:szCs w:val="16"/>
              </w:rPr>
            </w:pPr>
            <w:proofErr w:type="gramStart"/>
            <w:r w:rsidRPr="008A6BBD">
              <w:rPr>
                <w:rFonts w:ascii="Segoe UI" w:hAnsi="Segoe UI" w:cs="Segoe UI"/>
                <w:color w:val="2C2F34"/>
                <w:sz w:val="16"/>
                <w:szCs w:val="16"/>
                <w:shd w:val="clear" w:color="auto" w:fill="FFFFFF"/>
              </w:rPr>
              <w:t>none</w:t>
            </w:r>
            <w:proofErr w:type="gramEnd"/>
            <w:r w:rsidRPr="008A6BBD">
              <w:rPr>
                <w:rFonts w:ascii="Segoe UI" w:hAnsi="Segoe UI" w:cs="Segoe UI"/>
                <w:color w:val="2C2F34"/>
                <w:sz w:val="16"/>
                <w:szCs w:val="16"/>
                <w:shd w:val="clear" w:color="auto" w:fill="FFFFFF"/>
              </w:rPr>
              <w:t xml:space="preserve">, </w:t>
            </w:r>
            <w:proofErr w:type="spellStart"/>
            <w:r w:rsidRPr="008A6BBD">
              <w:rPr>
                <w:rFonts w:ascii="Segoe UI" w:hAnsi="Segoe UI" w:cs="Segoe UI"/>
                <w:color w:val="2C2F34"/>
                <w:sz w:val="16"/>
                <w:szCs w:val="16"/>
                <w:shd w:val="clear" w:color="auto" w:fill="FFFFFF"/>
              </w:rPr>
              <w:t>quarantine</w:t>
            </w:r>
            <w:proofErr w:type="spellEnd"/>
            <w:r w:rsidRPr="008A6BBD">
              <w:rPr>
                <w:rFonts w:ascii="Segoe UI" w:hAnsi="Segoe UI" w:cs="Segoe UI"/>
                <w:color w:val="2C2F34"/>
                <w:sz w:val="16"/>
                <w:szCs w:val="16"/>
                <w:shd w:val="clear" w:color="auto" w:fill="FFFFFF"/>
              </w:rPr>
              <w:t xml:space="preserve">, </w:t>
            </w:r>
            <w:proofErr w:type="spellStart"/>
            <w:r w:rsidRPr="008A6BBD">
              <w:rPr>
                <w:rFonts w:ascii="Segoe UI" w:hAnsi="Segoe UI" w:cs="Segoe UI"/>
                <w:color w:val="2C2F34"/>
                <w:sz w:val="16"/>
                <w:szCs w:val="16"/>
                <w:shd w:val="clear" w:color="auto" w:fill="FFFFFF"/>
              </w:rPr>
              <w:t>reject</w:t>
            </w:r>
            <w:proofErr w:type="spellEnd"/>
          </w:p>
        </w:tc>
        <w:tc>
          <w:tcPr>
            <w:tcW w:w="3126" w:type="pct"/>
          </w:tcPr>
          <w:p w14:paraId="184A03B6" w14:textId="3A553788" w:rsidR="00F1736E" w:rsidRPr="008A6BBD" w:rsidRDefault="00F1736E" w:rsidP="003D27EC">
            <w:pPr>
              <w:jc w:val="both"/>
              <w:rPr>
                <w:sz w:val="16"/>
                <w:szCs w:val="16"/>
              </w:rPr>
            </w:pPr>
            <w:r w:rsidRPr="008A6BBD">
              <w:rPr>
                <w:rFonts w:ascii="Segoe UI" w:hAnsi="Segoe UI" w:cs="Segoe UI"/>
                <w:color w:val="2C2F34"/>
                <w:sz w:val="16"/>
                <w:szCs w:val="16"/>
                <w:shd w:val="clear" w:color="auto" w:fill="FFFFFF"/>
              </w:rPr>
              <w:t>Cette option spécifie la politique de traitement des messages. « </w:t>
            </w:r>
            <w:proofErr w:type="gramStart"/>
            <w:r w:rsidRPr="008A6BBD">
              <w:rPr>
                <w:rFonts w:ascii="Segoe UI" w:hAnsi="Segoe UI" w:cs="Segoe UI"/>
                <w:color w:val="2C2F34"/>
                <w:sz w:val="16"/>
                <w:szCs w:val="16"/>
                <w:shd w:val="clear" w:color="auto" w:fill="FFFFFF"/>
              </w:rPr>
              <w:t>none</w:t>
            </w:r>
            <w:proofErr w:type="gramEnd"/>
            <w:r w:rsidRPr="008A6BBD">
              <w:rPr>
                <w:rFonts w:ascii="Segoe UI" w:hAnsi="Segoe UI" w:cs="Segoe UI"/>
                <w:color w:val="2C2F34"/>
                <w:sz w:val="16"/>
                <w:szCs w:val="16"/>
                <w:shd w:val="clear" w:color="auto" w:fill="FFFFFF"/>
              </w:rPr>
              <w:t> » pour la collecte de données initiale, « </w:t>
            </w:r>
            <w:proofErr w:type="spellStart"/>
            <w:r w:rsidRPr="008A6BBD">
              <w:rPr>
                <w:rFonts w:ascii="Segoe UI" w:hAnsi="Segoe UI" w:cs="Segoe UI"/>
                <w:color w:val="2C2F34"/>
                <w:sz w:val="16"/>
                <w:szCs w:val="16"/>
                <w:shd w:val="clear" w:color="auto" w:fill="FFFFFF"/>
              </w:rPr>
              <w:t>quarantine</w:t>
            </w:r>
            <w:proofErr w:type="spellEnd"/>
            <w:r w:rsidRPr="008A6BBD">
              <w:rPr>
                <w:rFonts w:ascii="Segoe UI" w:hAnsi="Segoe UI" w:cs="Segoe UI"/>
                <w:color w:val="2C2F34"/>
                <w:sz w:val="16"/>
                <w:szCs w:val="16"/>
                <w:shd w:val="clear" w:color="auto" w:fill="FFFFFF"/>
              </w:rPr>
              <w:t> » pour marquer les messages suspects comme spam, ou « </w:t>
            </w:r>
            <w:proofErr w:type="spellStart"/>
            <w:r w:rsidRPr="008A6BBD">
              <w:rPr>
                <w:rFonts w:ascii="Segoe UI" w:hAnsi="Segoe UI" w:cs="Segoe UI"/>
                <w:color w:val="2C2F34"/>
                <w:sz w:val="16"/>
                <w:szCs w:val="16"/>
                <w:shd w:val="clear" w:color="auto" w:fill="FFFFFF"/>
              </w:rPr>
              <w:t>reject</w:t>
            </w:r>
            <w:proofErr w:type="spellEnd"/>
            <w:r w:rsidRPr="008A6BBD">
              <w:rPr>
                <w:rFonts w:ascii="Segoe UI" w:hAnsi="Segoe UI" w:cs="Segoe UI"/>
                <w:color w:val="2C2F34"/>
                <w:sz w:val="16"/>
                <w:szCs w:val="16"/>
                <w:shd w:val="clear" w:color="auto" w:fill="FFFFFF"/>
              </w:rPr>
              <w:t> » pour rejeter les messages suspects.</w:t>
            </w:r>
          </w:p>
        </w:tc>
      </w:tr>
      <w:tr w:rsidR="00F1736E" w14:paraId="6B4D6DB6" w14:textId="77777777" w:rsidTr="008A6BBD">
        <w:tc>
          <w:tcPr>
            <w:tcW w:w="623" w:type="pct"/>
          </w:tcPr>
          <w:p w14:paraId="5E989EDC" w14:textId="1E320094" w:rsidR="00F1736E" w:rsidRPr="008A6BBD" w:rsidRDefault="00F1736E" w:rsidP="003D27EC">
            <w:pPr>
              <w:jc w:val="both"/>
              <w:rPr>
                <w:sz w:val="16"/>
                <w:szCs w:val="16"/>
              </w:rPr>
            </w:pPr>
            <w:proofErr w:type="spellStart"/>
            <w:proofErr w:type="gramStart"/>
            <w:r w:rsidRPr="008A6BBD">
              <w:rPr>
                <w:rFonts w:ascii="Segoe UI" w:hAnsi="Segoe UI" w:cs="Segoe UI"/>
                <w:color w:val="2C2F34"/>
                <w:sz w:val="16"/>
                <w:szCs w:val="16"/>
              </w:rPr>
              <w:t>sp</w:t>
            </w:r>
            <w:proofErr w:type="spellEnd"/>
            <w:proofErr w:type="gramEnd"/>
          </w:p>
        </w:tc>
        <w:tc>
          <w:tcPr>
            <w:tcW w:w="1251" w:type="pct"/>
          </w:tcPr>
          <w:p w14:paraId="20133AAF" w14:textId="76A38750" w:rsidR="00F1736E" w:rsidRPr="008A6BBD" w:rsidRDefault="00F1736E" w:rsidP="003D27EC">
            <w:pPr>
              <w:jc w:val="both"/>
              <w:rPr>
                <w:sz w:val="16"/>
                <w:szCs w:val="16"/>
              </w:rPr>
            </w:pPr>
            <w:proofErr w:type="gramStart"/>
            <w:r w:rsidRPr="008A6BBD">
              <w:rPr>
                <w:rFonts w:ascii="Segoe UI" w:hAnsi="Segoe UI" w:cs="Segoe UI"/>
                <w:color w:val="2C2F34"/>
                <w:sz w:val="16"/>
                <w:szCs w:val="16"/>
              </w:rPr>
              <w:t>none</w:t>
            </w:r>
            <w:proofErr w:type="gramEnd"/>
            <w:r w:rsidRPr="008A6BBD">
              <w:rPr>
                <w:rFonts w:ascii="Segoe UI" w:hAnsi="Segoe UI" w:cs="Segoe UI"/>
                <w:color w:val="2C2F34"/>
                <w:sz w:val="16"/>
                <w:szCs w:val="16"/>
              </w:rPr>
              <w:t xml:space="preserve">, </w:t>
            </w:r>
            <w:proofErr w:type="spellStart"/>
            <w:r w:rsidRPr="008A6BBD">
              <w:rPr>
                <w:rFonts w:ascii="Segoe UI" w:hAnsi="Segoe UI" w:cs="Segoe UI"/>
                <w:color w:val="2C2F34"/>
                <w:sz w:val="16"/>
                <w:szCs w:val="16"/>
              </w:rPr>
              <w:t>quarantine</w:t>
            </w:r>
            <w:proofErr w:type="spellEnd"/>
            <w:r w:rsidRPr="008A6BBD">
              <w:rPr>
                <w:rFonts w:ascii="Segoe UI" w:hAnsi="Segoe UI" w:cs="Segoe UI"/>
                <w:color w:val="2C2F34"/>
                <w:sz w:val="16"/>
                <w:szCs w:val="16"/>
              </w:rPr>
              <w:t xml:space="preserve">, </w:t>
            </w:r>
            <w:proofErr w:type="spellStart"/>
            <w:r w:rsidRPr="008A6BBD">
              <w:rPr>
                <w:rFonts w:ascii="Segoe UI" w:hAnsi="Segoe UI" w:cs="Segoe UI"/>
                <w:color w:val="2C2F34"/>
                <w:sz w:val="16"/>
                <w:szCs w:val="16"/>
              </w:rPr>
              <w:t>reject</w:t>
            </w:r>
            <w:proofErr w:type="spellEnd"/>
          </w:p>
        </w:tc>
        <w:tc>
          <w:tcPr>
            <w:tcW w:w="3126" w:type="pct"/>
          </w:tcPr>
          <w:p w14:paraId="1CBF2078" w14:textId="03525BD5" w:rsidR="00F1736E" w:rsidRPr="008A6BBD" w:rsidRDefault="00F1736E" w:rsidP="003D27EC">
            <w:pPr>
              <w:jc w:val="both"/>
              <w:rPr>
                <w:sz w:val="16"/>
                <w:szCs w:val="16"/>
              </w:rPr>
            </w:pPr>
            <w:r w:rsidRPr="008A6BBD">
              <w:rPr>
                <w:rFonts w:ascii="Segoe UI" w:hAnsi="Segoe UI" w:cs="Segoe UI"/>
                <w:color w:val="2C2F34"/>
                <w:sz w:val="16"/>
                <w:szCs w:val="16"/>
              </w:rPr>
              <w:t>Cette option spécifie la politique de traitement des messages pour les sous-domaines. Si elle est absente, elle hérite de la politique définie pour le domaine parent.</w:t>
            </w:r>
          </w:p>
        </w:tc>
      </w:tr>
      <w:tr w:rsidR="00F1736E" w14:paraId="75C09A33" w14:textId="77777777" w:rsidTr="008A6BBD">
        <w:tc>
          <w:tcPr>
            <w:tcW w:w="623" w:type="pct"/>
          </w:tcPr>
          <w:p w14:paraId="1476E252" w14:textId="762453D7" w:rsidR="00F1736E" w:rsidRPr="008A6BBD" w:rsidRDefault="00F1736E" w:rsidP="003D27EC">
            <w:pPr>
              <w:jc w:val="both"/>
              <w:rPr>
                <w:sz w:val="16"/>
                <w:szCs w:val="16"/>
              </w:rPr>
            </w:pPr>
            <w:proofErr w:type="gramStart"/>
            <w:r w:rsidRPr="008A6BBD">
              <w:rPr>
                <w:rFonts w:ascii="Segoe UI" w:hAnsi="Segoe UI" w:cs="Segoe UI"/>
                <w:color w:val="2C2F34"/>
                <w:sz w:val="16"/>
                <w:szCs w:val="16"/>
                <w:shd w:val="clear" w:color="auto" w:fill="FFFFFF"/>
              </w:rPr>
              <w:t>rua</w:t>
            </w:r>
            <w:proofErr w:type="gramEnd"/>
          </w:p>
        </w:tc>
        <w:tc>
          <w:tcPr>
            <w:tcW w:w="1251" w:type="pct"/>
          </w:tcPr>
          <w:p w14:paraId="2FD5195D" w14:textId="2895883B" w:rsidR="00F1736E" w:rsidRPr="008A6BBD" w:rsidRDefault="00F1736E" w:rsidP="003D27EC">
            <w:pPr>
              <w:jc w:val="both"/>
              <w:rPr>
                <w:sz w:val="16"/>
                <w:szCs w:val="16"/>
              </w:rPr>
            </w:pPr>
            <w:proofErr w:type="gramStart"/>
            <w:r w:rsidRPr="008A6BBD">
              <w:rPr>
                <w:rFonts w:ascii="Segoe UI" w:hAnsi="Segoe UI" w:cs="Segoe UI"/>
                <w:color w:val="2C2F34"/>
                <w:sz w:val="16"/>
                <w:szCs w:val="16"/>
                <w:shd w:val="clear" w:color="auto" w:fill="FFFFFF"/>
              </w:rPr>
              <w:t>adresse</w:t>
            </w:r>
            <w:proofErr w:type="gramEnd"/>
            <w:r w:rsidRPr="008A6BBD">
              <w:rPr>
                <w:rFonts w:ascii="Segoe UI" w:hAnsi="Segoe UI" w:cs="Segoe UI"/>
                <w:color w:val="2C2F34"/>
                <w:sz w:val="16"/>
                <w:szCs w:val="16"/>
                <w:shd w:val="clear" w:color="auto" w:fill="FFFFFF"/>
              </w:rPr>
              <w:t xml:space="preserve"> email</w:t>
            </w:r>
          </w:p>
        </w:tc>
        <w:tc>
          <w:tcPr>
            <w:tcW w:w="3126" w:type="pct"/>
          </w:tcPr>
          <w:p w14:paraId="1D3AD9C2" w14:textId="5C64A239" w:rsidR="00F1736E" w:rsidRPr="008A6BBD" w:rsidRDefault="00F1736E" w:rsidP="003D27EC">
            <w:pPr>
              <w:jc w:val="both"/>
              <w:rPr>
                <w:rFonts w:ascii="Segoe UI" w:hAnsi="Segoe UI" w:cs="Segoe UI"/>
                <w:color w:val="2C2F34"/>
                <w:sz w:val="16"/>
                <w:szCs w:val="16"/>
                <w:shd w:val="clear" w:color="auto" w:fill="FFFFFF"/>
              </w:rPr>
            </w:pPr>
            <w:r w:rsidRPr="008A6BBD">
              <w:rPr>
                <w:rFonts w:ascii="Segoe UI" w:hAnsi="Segoe UI" w:cs="Segoe UI"/>
                <w:color w:val="2C2F34"/>
                <w:sz w:val="16"/>
                <w:szCs w:val="16"/>
                <w:shd w:val="clear" w:color="auto" w:fill="FFFFFF"/>
              </w:rPr>
              <w:t xml:space="preserve">Cette option spécifie l’adresse </w:t>
            </w:r>
            <w:r w:rsidR="003D27EC" w:rsidRPr="008A6BBD">
              <w:rPr>
                <w:rFonts w:ascii="Segoe UI" w:hAnsi="Segoe UI" w:cs="Segoe UI"/>
                <w:color w:val="2C2F34"/>
                <w:sz w:val="16"/>
                <w:szCs w:val="16"/>
                <w:shd w:val="clear" w:color="auto" w:fill="FFFFFF"/>
              </w:rPr>
              <w:t>électronique</w:t>
            </w:r>
            <w:r w:rsidRPr="008A6BBD">
              <w:rPr>
                <w:rFonts w:ascii="Segoe UI" w:hAnsi="Segoe UI" w:cs="Segoe UI"/>
                <w:color w:val="2C2F34"/>
                <w:sz w:val="16"/>
                <w:szCs w:val="16"/>
                <w:shd w:val="clear" w:color="auto" w:fill="FFFFFF"/>
              </w:rPr>
              <w:t xml:space="preserve"> pour les rapports d’activité. Elle doit être une adresse </w:t>
            </w:r>
            <w:proofErr w:type="gramStart"/>
            <w:r w:rsidRPr="008A6BBD">
              <w:rPr>
                <w:rFonts w:ascii="Segoe UI" w:hAnsi="Segoe UI" w:cs="Segoe UI"/>
                <w:color w:val="2C2F34"/>
                <w:sz w:val="16"/>
                <w:szCs w:val="16"/>
                <w:shd w:val="clear" w:color="auto" w:fill="FFFFFF"/>
              </w:rPr>
              <w:t>email</w:t>
            </w:r>
            <w:proofErr w:type="gramEnd"/>
            <w:r w:rsidRPr="008A6BBD">
              <w:rPr>
                <w:rFonts w:ascii="Segoe UI" w:hAnsi="Segoe UI" w:cs="Segoe UI"/>
                <w:color w:val="2C2F34"/>
                <w:sz w:val="16"/>
                <w:szCs w:val="16"/>
                <w:shd w:val="clear" w:color="auto" w:fill="FFFFFF"/>
              </w:rPr>
              <w:t xml:space="preserve"> valide et recevra les rapports de conformité DMARC.</w:t>
            </w:r>
          </w:p>
        </w:tc>
      </w:tr>
      <w:tr w:rsidR="00F1736E" w14:paraId="7DD39D91" w14:textId="77777777" w:rsidTr="008A6BBD">
        <w:tc>
          <w:tcPr>
            <w:tcW w:w="623" w:type="pct"/>
          </w:tcPr>
          <w:p w14:paraId="4E78769C" w14:textId="769D0C9A" w:rsidR="00F1736E" w:rsidRPr="008A6BBD" w:rsidRDefault="00F1736E" w:rsidP="003D27EC">
            <w:pPr>
              <w:jc w:val="both"/>
              <w:rPr>
                <w:rFonts w:ascii="Segoe UI" w:hAnsi="Segoe UI" w:cs="Segoe UI"/>
                <w:color w:val="2C2F34"/>
                <w:sz w:val="16"/>
                <w:szCs w:val="16"/>
                <w:shd w:val="clear" w:color="auto" w:fill="FFFFFF"/>
              </w:rPr>
            </w:pPr>
            <w:proofErr w:type="spellStart"/>
            <w:proofErr w:type="gramStart"/>
            <w:r w:rsidRPr="008A6BBD">
              <w:rPr>
                <w:rFonts w:ascii="Segoe UI" w:hAnsi="Segoe UI" w:cs="Segoe UI"/>
                <w:color w:val="2C2F34"/>
                <w:sz w:val="16"/>
                <w:szCs w:val="16"/>
                <w:shd w:val="clear" w:color="auto" w:fill="FFFFFF"/>
              </w:rPr>
              <w:t>r</w:t>
            </w:r>
            <w:r w:rsidRPr="008A6BBD">
              <w:rPr>
                <w:rFonts w:ascii="Segoe UI" w:hAnsi="Segoe UI" w:cs="Segoe UI"/>
                <w:color w:val="2C2F34"/>
                <w:sz w:val="16"/>
                <w:szCs w:val="16"/>
              </w:rPr>
              <w:t>uf</w:t>
            </w:r>
            <w:proofErr w:type="spellEnd"/>
            <w:proofErr w:type="gramEnd"/>
          </w:p>
        </w:tc>
        <w:tc>
          <w:tcPr>
            <w:tcW w:w="1251" w:type="pct"/>
          </w:tcPr>
          <w:p w14:paraId="7E6B17FC" w14:textId="28C02E39" w:rsidR="00F1736E" w:rsidRPr="008A6BBD" w:rsidRDefault="00F1736E" w:rsidP="003D27EC">
            <w:pPr>
              <w:jc w:val="both"/>
              <w:rPr>
                <w:rFonts w:ascii="Segoe UI" w:hAnsi="Segoe UI" w:cs="Segoe UI"/>
                <w:color w:val="2C2F34"/>
                <w:sz w:val="16"/>
                <w:szCs w:val="16"/>
                <w:shd w:val="clear" w:color="auto" w:fill="FFFFFF"/>
              </w:rPr>
            </w:pPr>
            <w:proofErr w:type="gramStart"/>
            <w:r w:rsidRPr="008A6BBD">
              <w:rPr>
                <w:rFonts w:ascii="Segoe UI" w:hAnsi="Segoe UI" w:cs="Segoe UI"/>
                <w:color w:val="2C2F34"/>
                <w:sz w:val="16"/>
                <w:szCs w:val="16"/>
              </w:rPr>
              <w:t>adresse</w:t>
            </w:r>
            <w:proofErr w:type="gramEnd"/>
            <w:r w:rsidRPr="008A6BBD">
              <w:rPr>
                <w:rFonts w:ascii="Segoe UI" w:hAnsi="Segoe UI" w:cs="Segoe UI"/>
                <w:color w:val="2C2F34"/>
                <w:sz w:val="16"/>
                <w:szCs w:val="16"/>
              </w:rPr>
              <w:t xml:space="preserve"> email</w:t>
            </w:r>
          </w:p>
        </w:tc>
        <w:tc>
          <w:tcPr>
            <w:tcW w:w="3126" w:type="pct"/>
          </w:tcPr>
          <w:p w14:paraId="6D840C2A" w14:textId="442D8096" w:rsidR="00F1736E" w:rsidRPr="008A6BBD" w:rsidRDefault="008A6BBD" w:rsidP="003D27EC">
            <w:pPr>
              <w:jc w:val="both"/>
              <w:rPr>
                <w:rFonts w:ascii="Segoe UI" w:hAnsi="Segoe UI" w:cs="Segoe UI"/>
                <w:color w:val="2C2F34"/>
                <w:sz w:val="16"/>
                <w:szCs w:val="16"/>
                <w:shd w:val="clear" w:color="auto" w:fill="FFFFFF"/>
              </w:rPr>
            </w:pPr>
            <w:r w:rsidRPr="008A6BBD">
              <w:rPr>
                <w:rFonts w:ascii="Segoe UI" w:hAnsi="Segoe UI" w:cs="Segoe UI"/>
                <w:color w:val="2C2F34"/>
                <w:sz w:val="16"/>
                <w:szCs w:val="16"/>
              </w:rPr>
              <w:t xml:space="preserve">Cette option spécifie l’adresse </w:t>
            </w:r>
            <w:proofErr w:type="gramStart"/>
            <w:r w:rsidRPr="008A6BBD">
              <w:rPr>
                <w:rFonts w:ascii="Segoe UI" w:hAnsi="Segoe UI" w:cs="Segoe UI"/>
                <w:color w:val="2C2F34"/>
                <w:sz w:val="16"/>
                <w:szCs w:val="16"/>
              </w:rPr>
              <w:t>email</w:t>
            </w:r>
            <w:proofErr w:type="gramEnd"/>
            <w:r w:rsidRPr="008A6BBD">
              <w:rPr>
                <w:rFonts w:ascii="Segoe UI" w:hAnsi="Segoe UI" w:cs="Segoe UI"/>
                <w:color w:val="2C2F34"/>
                <w:sz w:val="16"/>
                <w:szCs w:val="16"/>
              </w:rPr>
              <w:t xml:space="preserve"> pour les rapports d’échec. Elle doit être une adresse </w:t>
            </w:r>
            <w:proofErr w:type="gramStart"/>
            <w:r w:rsidRPr="008A6BBD">
              <w:rPr>
                <w:rFonts w:ascii="Segoe UI" w:hAnsi="Segoe UI" w:cs="Segoe UI"/>
                <w:color w:val="2C2F34"/>
                <w:sz w:val="16"/>
                <w:szCs w:val="16"/>
              </w:rPr>
              <w:t>email</w:t>
            </w:r>
            <w:proofErr w:type="gramEnd"/>
            <w:r w:rsidRPr="008A6BBD">
              <w:rPr>
                <w:rFonts w:ascii="Segoe UI" w:hAnsi="Segoe UI" w:cs="Segoe UI"/>
                <w:color w:val="2C2F34"/>
                <w:sz w:val="16"/>
                <w:szCs w:val="16"/>
              </w:rPr>
              <w:t xml:space="preserve"> valide et recevra les rapports d’échec DMARC.</w:t>
            </w:r>
          </w:p>
        </w:tc>
      </w:tr>
      <w:tr w:rsidR="008A6BBD" w14:paraId="175CA94D" w14:textId="77777777" w:rsidTr="008A6BBD">
        <w:tc>
          <w:tcPr>
            <w:tcW w:w="623" w:type="pct"/>
          </w:tcPr>
          <w:p w14:paraId="7FFE3AA8" w14:textId="0C59DCBA" w:rsidR="008A6BBD" w:rsidRPr="008A6BBD" w:rsidRDefault="008A6BBD" w:rsidP="003D27EC">
            <w:pPr>
              <w:jc w:val="both"/>
              <w:rPr>
                <w:rFonts w:ascii="Segoe UI" w:hAnsi="Segoe UI" w:cs="Segoe UI"/>
                <w:color w:val="2C2F34"/>
                <w:sz w:val="16"/>
                <w:szCs w:val="16"/>
                <w:shd w:val="clear" w:color="auto" w:fill="FFFFFF"/>
              </w:rPr>
            </w:pPr>
            <w:proofErr w:type="spellStart"/>
            <w:proofErr w:type="gramStart"/>
            <w:r w:rsidRPr="008A6BBD">
              <w:rPr>
                <w:rFonts w:ascii="Segoe UI" w:hAnsi="Segoe UI" w:cs="Segoe UI"/>
                <w:color w:val="2C2F34"/>
                <w:sz w:val="16"/>
                <w:szCs w:val="16"/>
                <w:shd w:val="clear" w:color="auto" w:fill="FFFFFF"/>
              </w:rPr>
              <w:t>adkim</w:t>
            </w:r>
            <w:proofErr w:type="spellEnd"/>
            <w:proofErr w:type="gramEnd"/>
          </w:p>
        </w:tc>
        <w:tc>
          <w:tcPr>
            <w:tcW w:w="1251" w:type="pct"/>
          </w:tcPr>
          <w:p w14:paraId="571D4886" w14:textId="2616B346" w:rsidR="008A6BBD" w:rsidRPr="008A6BBD" w:rsidRDefault="008A6BBD" w:rsidP="003D27EC">
            <w:pPr>
              <w:jc w:val="both"/>
              <w:rPr>
                <w:rFonts w:ascii="Segoe UI" w:hAnsi="Segoe UI" w:cs="Segoe UI"/>
                <w:color w:val="2C2F34"/>
                <w:sz w:val="16"/>
                <w:szCs w:val="16"/>
              </w:rPr>
            </w:pPr>
            <w:proofErr w:type="gramStart"/>
            <w:r w:rsidRPr="008A6BBD">
              <w:rPr>
                <w:rFonts w:ascii="Segoe UI" w:hAnsi="Segoe UI" w:cs="Segoe UI"/>
                <w:color w:val="2C2F34"/>
                <w:sz w:val="16"/>
                <w:szCs w:val="16"/>
                <w:shd w:val="clear" w:color="auto" w:fill="FFFFFF"/>
              </w:rPr>
              <w:t>r</w:t>
            </w:r>
            <w:proofErr w:type="gramEnd"/>
            <w:r w:rsidRPr="008A6BBD">
              <w:rPr>
                <w:rFonts w:ascii="Segoe UI" w:hAnsi="Segoe UI" w:cs="Segoe UI"/>
                <w:color w:val="2C2F34"/>
                <w:sz w:val="16"/>
                <w:szCs w:val="16"/>
                <w:shd w:val="clear" w:color="auto" w:fill="FFFFFF"/>
              </w:rPr>
              <w:t>, s</w:t>
            </w:r>
          </w:p>
        </w:tc>
        <w:tc>
          <w:tcPr>
            <w:tcW w:w="3126" w:type="pct"/>
          </w:tcPr>
          <w:p w14:paraId="19742283" w14:textId="7C3E3802" w:rsidR="008A6BBD" w:rsidRPr="008A6BBD" w:rsidRDefault="008A6BBD" w:rsidP="003D27EC">
            <w:pPr>
              <w:jc w:val="both"/>
              <w:rPr>
                <w:rFonts w:ascii="Segoe UI" w:hAnsi="Segoe UI" w:cs="Segoe UI"/>
                <w:color w:val="2C2F34"/>
                <w:sz w:val="16"/>
                <w:szCs w:val="16"/>
              </w:rPr>
            </w:pPr>
            <w:r w:rsidRPr="008A6BBD">
              <w:rPr>
                <w:rFonts w:ascii="Segoe UI" w:hAnsi="Segoe UI" w:cs="Segoe UI"/>
                <w:color w:val="2C2F34"/>
                <w:sz w:val="16"/>
                <w:szCs w:val="16"/>
                <w:shd w:val="clear" w:color="auto" w:fill="FFFFFF"/>
              </w:rPr>
              <w:t>Cette option spécifie la méthode d’identification des clés DKIM (</w:t>
            </w:r>
            <w:proofErr w:type="spellStart"/>
            <w:r w:rsidRPr="008A6BBD">
              <w:rPr>
                <w:rFonts w:ascii="Segoe UI" w:hAnsi="Segoe UI" w:cs="Segoe UI"/>
                <w:color w:val="2C2F34"/>
                <w:sz w:val="16"/>
                <w:szCs w:val="16"/>
                <w:shd w:val="clear" w:color="auto" w:fill="FFFFFF"/>
              </w:rPr>
              <w:t>DomainKeys</w:t>
            </w:r>
            <w:proofErr w:type="spellEnd"/>
            <w:r w:rsidRPr="008A6BBD">
              <w:rPr>
                <w:rFonts w:ascii="Segoe UI" w:hAnsi="Segoe UI" w:cs="Segoe UI"/>
                <w:color w:val="2C2F34"/>
                <w:sz w:val="16"/>
                <w:szCs w:val="16"/>
                <w:shd w:val="clear" w:color="auto" w:fill="FFFFFF"/>
              </w:rPr>
              <w:t xml:space="preserve"> </w:t>
            </w:r>
            <w:proofErr w:type="spellStart"/>
            <w:r w:rsidRPr="008A6BBD">
              <w:rPr>
                <w:rFonts w:ascii="Segoe UI" w:hAnsi="Segoe UI" w:cs="Segoe UI"/>
                <w:color w:val="2C2F34"/>
                <w:sz w:val="16"/>
                <w:szCs w:val="16"/>
                <w:shd w:val="clear" w:color="auto" w:fill="FFFFFF"/>
              </w:rPr>
              <w:t>Identified</w:t>
            </w:r>
            <w:proofErr w:type="spellEnd"/>
            <w:r w:rsidRPr="008A6BBD">
              <w:rPr>
                <w:rFonts w:ascii="Segoe UI" w:hAnsi="Segoe UI" w:cs="Segoe UI"/>
                <w:color w:val="2C2F34"/>
                <w:sz w:val="16"/>
                <w:szCs w:val="16"/>
                <w:shd w:val="clear" w:color="auto" w:fill="FFFFFF"/>
              </w:rPr>
              <w:t xml:space="preserve"> Mail) utilisées pour signer les messages. « </w:t>
            </w:r>
            <w:proofErr w:type="gramStart"/>
            <w:r w:rsidRPr="008A6BBD">
              <w:rPr>
                <w:rFonts w:ascii="Segoe UI" w:hAnsi="Segoe UI" w:cs="Segoe UI"/>
                <w:color w:val="2C2F34"/>
                <w:sz w:val="16"/>
                <w:szCs w:val="16"/>
                <w:shd w:val="clear" w:color="auto" w:fill="FFFFFF"/>
              </w:rPr>
              <w:t>r</w:t>
            </w:r>
            <w:proofErr w:type="gramEnd"/>
            <w:r w:rsidRPr="008A6BBD">
              <w:rPr>
                <w:rFonts w:ascii="Segoe UI" w:hAnsi="Segoe UI" w:cs="Segoe UI"/>
                <w:color w:val="2C2F34"/>
                <w:sz w:val="16"/>
                <w:szCs w:val="16"/>
                <w:shd w:val="clear" w:color="auto" w:fill="FFFFFF"/>
              </w:rPr>
              <w:t> » pour relâcher la contrainte de l’identificateur DKIM, ou « s » pour strict.</w:t>
            </w:r>
          </w:p>
        </w:tc>
      </w:tr>
      <w:tr w:rsidR="008A6BBD" w14:paraId="74F2585C" w14:textId="77777777" w:rsidTr="008A6BBD">
        <w:tc>
          <w:tcPr>
            <w:tcW w:w="623" w:type="pct"/>
          </w:tcPr>
          <w:p w14:paraId="1A6D4CC2" w14:textId="7D6FB900" w:rsidR="008A6BBD" w:rsidRPr="008A6BBD" w:rsidRDefault="008A6BBD" w:rsidP="003D27EC">
            <w:pPr>
              <w:jc w:val="both"/>
              <w:rPr>
                <w:rFonts w:ascii="Segoe UI" w:hAnsi="Segoe UI" w:cs="Segoe UI"/>
                <w:color w:val="2C2F34"/>
                <w:sz w:val="16"/>
                <w:szCs w:val="16"/>
                <w:shd w:val="clear" w:color="auto" w:fill="FFFFFF"/>
              </w:rPr>
            </w:pPr>
            <w:proofErr w:type="spellStart"/>
            <w:proofErr w:type="gramStart"/>
            <w:r w:rsidRPr="008A6BBD">
              <w:rPr>
                <w:rFonts w:ascii="Segoe UI" w:hAnsi="Segoe UI" w:cs="Segoe UI"/>
                <w:color w:val="2C2F34"/>
                <w:sz w:val="16"/>
                <w:szCs w:val="16"/>
              </w:rPr>
              <w:t>aspf</w:t>
            </w:r>
            <w:proofErr w:type="spellEnd"/>
            <w:proofErr w:type="gramEnd"/>
          </w:p>
        </w:tc>
        <w:tc>
          <w:tcPr>
            <w:tcW w:w="1251" w:type="pct"/>
          </w:tcPr>
          <w:p w14:paraId="6E2678BA" w14:textId="2B4331E4" w:rsidR="008A6BBD" w:rsidRPr="008A6BBD" w:rsidRDefault="008A6BBD" w:rsidP="003D27EC">
            <w:pPr>
              <w:jc w:val="both"/>
              <w:rPr>
                <w:rFonts w:ascii="Segoe UI" w:hAnsi="Segoe UI" w:cs="Segoe UI"/>
                <w:color w:val="2C2F34"/>
                <w:sz w:val="16"/>
                <w:szCs w:val="16"/>
                <w:shd w:val="clear" w:color="auto" w:fill="FFFFFF"/>
              </w:rPr>
            </w:pPr>
            <w:proofErr w:type="gramStart"/>
            <w:r w:rsidRPr="008A6BBD">
              <w:rPr>
                <w:rFonts w:ascii="Segoe UI" w:hAnsi="Segoe UI" w:cs="Segoe UI"/>
                <w:color w:val="2C2F34"/>
                <w:sz w:val="16"/>
                <w:szCs w:val="16"/>
                <w:shd w:val="clear" w:color="auto" w:fill="FFFFFF"/>
              </w:rPr>
              <w:t>r</w:t>
            </w:r>
            <w:r w:rsidRPr="008A6BBD">
              <w:rPr>
                <w:rFonts w:ascii="Segoe UI" w:hAnsi="Segoe UI" w:cs="Segoe UI"/>
                <w:color w:val="2C2F34"/>
                <w:sz w:val="16"/>
                <w:szCs w:val="16"/>
              </w:rPr>
              <w:t xml:space="preserve"> </w:t>
            </w:r>
            <w:r w:rsidRPr="008A6BBD">
              <w:rPr>
                <w:rFonts w:ascii="Segoe UI" w:hAnsi="Segoe UI" w:cs="Segoe UI"/>
                <w:color w:val="2C2F34"/>
                <w:sz w:val="16"/>
                <w:szCs w:val="16"/>
              </w:rPr>
              <w:t>,</w:t>
            </w:r>
            <w:proofErr w:type="gramEnd"/>
            <w:r w:rsidRPr="008A6BBD">
              <w:rPr>
                <w:rFonts w:ascii="Segoe UI" w:hAnsi="Segoe UI" w:cs="Segoe UI"/>
                <w:color w:val="2C2F34"/>
                <w:sz w:val="16"/>
                <w:szCs w:val="16"/>
              </w:rPr>
              <w:t xml:space="preserve"> s</w:t>
            </w:r>
          </w:p>
        </w:tc>
        <w:tc>
          <w:tcPr>
            <w:tcW w:w="3126" w:type="pct"/>
          </w:tcPr>
          <w:p w14:paraId="54F277FF" w14:textId="0A326598" w:rsidR="008A6BBD" w:rsidRPr="008A6BBD" w:rsidRDefault="008A6BBD" w:rsidP="003D27EC">
            <w:pPr>
              <w:jc w:val="both"/>
              <w:rPr>
                <w:rFonts w:ascii="Segoe UI" w:hAnsi="Segoe UI" w:cs="Segoe UI"/>
                <w:color w:val="2C2F34"/>
                <w:sz w:val="16"/>
                <w:szCs w:val="16"/>
                <w:shd w:val="clear" w:color="auto" w:fill="FFFFFF"/>
              </w:rPr>
            </w:pPr>
            <w:r w:rsidRPr="008A6BBD">
              <w:rPr>
                <w:rFonts w:ascii="Segoe UI" w:hAnsi="Segoe UI" w:cs="Segoe UI"/>
                <w:color w:val="2C2F34"/>
                <w:sz w:val="16"/>
                <w:szCs w:val="16"/>
              </w:rPr>
              <w:t>Cette option spécifie la politique de traitement des échecs d’identification des clés SPF (Sender Policy Framework). « </w:t>
            </w:r>
            <w:proofErr w:type="gramStart"/>
            <w:r w:rsidRPr="008A6BBD">
              <w:rPr>
                <w:rFonts w:ascii="Segoe UI" w:hAnsi="Segoe UI" w:cs="Segoe UI"/>
                <w:color w:val="2C2F34"/>
                <w:sz w:val="16"/>
                <w:szCs w:val="16"/>
              </w:rPr>
              <w:t>r</w:t>
            </w:r>
            <w:proofErr w:type="gramEnd"/>
            <w:r w:rsidRPr="008A6BBD">
              <w:rPr>
                <w:rFonts w:ascii="Segoe UI" w:hAnsi="Segoe UI" w:cs="Segoe UI"/>
                <w:color w:val="2C2F34"/>
                <w:sz w:val="16"/>
                <w:szCs w:val="16"/>
              </w:rPr>
              <w:t> » pour relâcher la contrainte d’identification SPF, ou « s » pour strict.</w:t>
            </w:r>
          </w:p>
        </w:tc>
      </w:tr>
      <w:tr w:rsidR="008A6BBD" w14:paraId="4154A26C" w14:textId="77777777" w:rsidTr="008A6BBD">
        <w:tc>
          <w:tcPr>
            <w:tcW w:w="623" w:type="pct"/>
          </w:tcPr>
          <w:p w14:paraId="031FCA7C" w14:textId="39907D5A" w:rsidR="008A6BBD" w:rsidRPr="008A6BBD" w:rsidRDefault="008A6BBD" w:rsidP="003D27EC">
            <w:pPr>
              <w:jc w:val="both"/>
              <w:rPr>
                <w:rFonts w:ascii="Segoe UI" w:hAnsi="Segoe UI" w:cs="Segoe UI"/>
                <w:color w:val="2C2F34"/>
                <w:sz w:val="16"/>
                <w:szCs w:val="16"/>
              </w:rPr>
            </w:pPr>
            <w:proofErr w:type="spellStart"/>
            <w:proofErr w:type="gramStart"/>
            <w:r w:rsidRPr="008A6BBD">
              <w:rPr>
                <w:rFonts w:ascii="Segoe UI" w:hAnsi="Segoe UI" w:cs="Segoe UI"/>
                <w:color w:val="2C2F34"/>
                <w:sz w:val="16"/>
                <w:szCs w:val="16"/>
                <w:shd w:val="clear" w:color="auto" w:fill="FFFFFF"/>
              </w:rPr>
              <w:t>fo</w:t>
            </w:r>
            <w:proofErr w:type="spellEnd"/>
            <w:proofErr w:type="gramEnd"/>
          </w:p>
        </w:tc>
        <w:tc>
          <w:tcPr>
            <w:tcW w:w="1251" w:type="pct"/>
          </w:tcPr>
          <w:p w14:paraId="75A7B8AE" w14:textId="24C1FC1F" w:rsidR="008A6BBD" w:rsidRPr="008A6BBD" w:rsidRDefault="008A6BBD" w:rsidP="003D27EC">
            <w:pPr>
              <w:jc w:val="both"/>
              <w:rPr>
                <w:rFonts w:ascii="Segoe UI" w:hAnsi="Segoe UI" w:cs="Segoe UI"/>
                <w:color w:val="2C2F34"/>
                <w:sz w:val="16"/>
                <w:szCs w:val="16"/>
                <w:shd w:val="clear" w:color="auto" w:fill="FFFFFF"/>
              </w:rPr>
            </w:pPr>
            <w:r w:rsidRPr="008A6BBD">
              <w:rPr>
                <w:rFonts w:ascii="Segoe UI" w:hAnsi="Segoe UI" w:cs="Segoe UI"/>
                <w:color w:val="2C2F34"/>
                <w:sz w:val="16"/>
                <w:szCs w:val="16"/>
                <w:shd w:val="clear" w:color="auto" w:fill="FFFFFF"/>
              </w:rPr>
              <w:t>0, 1, d, s</w:t>
            </w:r>
          </w:p>
        </w:tc>
        <w:tc>
          <w:tcPr>
            <w:tcW w:w="3126" w:type="pct"/>
          </w:tcPr>
          <w:p w14:paraId="3E64EFE9" w14:textId="28211DA9" w:rsidR="008A6BBD" w:rsidRPr="008A6BBD" w:rsidRDefault="008A6BBD" w:rsidP="003D27EC">
            <w:pPr>
              <w:jc w:val="both"/>
              <w:rPr>
                <w:rFonts w:ascii="Segoe UI" w:hAnsi="Segoe UI" w:cs="Segoe UI"/>
                <w:color w:val="2C2F34"/>
                <w:sz w:val="16"/>
                <w:szCs w:val="16"/>
              </w:rPr>
            </w:pPr>
            <w:r w:rsidRPr="008A6BBD">
              <w:rPr>
                <w:rFonts w:ascii="Segoe UI" w:hAnsi="Segoe UI" w:cs="Segoe UI"/>
                <w:color w:val="2C2F34"/>
                <w:sz w:val="16"/>
                <w:szCs w:val="16"/>
                <w:shd w:val="clear" w:color="auto" w:fill="FFFFFF"/>
              </w:rPr>
              <w:t>Cette option spécifie les rapports DMARC à générer en cas de non-conformité. « 0 » pour ne générer aucun rapport, « 1 » pour générer des rapports si l’identificateur DKIM a échoué, « d » pour générer des rapports si l’identificateur DKIM ou SPF a échoué, ou « s » pour générer des rapports pour tous les messages.</w:t>
            </w:r>
          </w:p>
        </w:tc>
      </w:tr>
    </w:tbl>
    <w:p w14:paraId="194DCCA1" w14:textId="55F5C751" w:rsidR="003D27EC" w:rsidRDefault="003D27EC" w:rsidP="003D27EC">
      <w:pPr>
        <w:jc w:val="both"/>
        <w:rPr>
          <w:b/>
          <w:bCs/>
          <w:i/>
          <w:iCs/>
          <w:sz w:val="18"/>
          <w:szCs w:val="18"/>
        </w:rPr>
      </w:pPr>
      <w:r w:rsidRPr="003D27EC">
        <w:rPr>
          <w:b/>
          <w:bCs/>
          <w:i/>
          <w:iCs/>
          <w:sz w:val="18"/>
          <w:szCs w:val="18"/>
        </w:rPr>
        <w:t>Afin de ne pas perdre les courriels, il est recommandé de configurer le DMARC sur p=quarantaine, ils seront déplacés dans le dossier spam.</w:t>
      </w:r>
    </w:p>
    <w:p w14:paraId="22D8104B" w14:textId="109A4110" w:rsidR="003D27EC" w:rsidRPr="0051087C" w:rsidRDefault="003D27EC" w:rsidP="0051087C">
      <w:pPr>
        <w:pStyle w:val="Titre2"/>
        <w:rPr>
          <w:b/>
          <w:bCs/>
        </w:rPr>
      </w:pPr>
      <w:r>
        <w:rPr>
          <w:i/>
          <w:iCs/>
          <w:sz w:val="18"/>
          <w:szCs w:val="18"/>
        </w:rPr>
        <w:br w:type="page"/>
      </w:r>
      <w:bookmarkStart w:id="14" w:name="_Toc138505059"/>
      <w:r w:rsidR="0051087C" w:rsidRPr="0051087C">
        <w:rPr>
          <w:b/>
          <w:bCs/>
          <w:color w:val="auto"/>
        </w:rPr>
        <w:lastRenderedPageBreak/>
        <w:t xml:space="preserve">Créer un enregistrement </w:t>
      </w:r>
      <w:r w:rsidR="0051087C" w:rsidRPr="0051087C">
        <w:rPr>
          <w:b/>
          <w:bCs/>
          <w:color w:val="auto"/>
        </w:rPr>
        <w:t>SPF pour</w:t>
      </w:r>
      <w:r w:rsidRPr="0051087C">
        <w:rPr>
          <w:b/>
          <w:bCs/>
          <w:color w:val="auto"/>
        </w:rPr>
        <w:t xml:space="preserve"> Office 365</w:t>
      </w:r>
      <w:r w:rsidR="00B567C9">
        <w:rPr>
          <w:b/>
          <w:bCs/>
          <w:color w:val="auto"/>
        </w:rPr>
        <w:t xml:space="preserve"> et fournisseur de nom de domaine</w:t>
      </w:r>
      <w:bookmarkEnd w:id="14"/>
    </w:p>
    <w:p w14:paraId="06437F52" w14:textId="77777777" w:rsidR="0051087C" w:rsidRDefault="0051087C" w:rsidP="003D27EC">
      <w:pPr>
        <w:rPr>
          <w:sz w:val="18"/>
          <w:szCs w:val="18"/>
        </w:rPr>
      </w:pPr>
    </w:p>
    <w:p w14:paraId="76C1ABBF" w14:textId="77777777" w:rsidR="0051087C" w:rsidRPr="0051087C" w:rsidRDefault="0051087C" w:rsidP="0051087C">
      <w:pPr>
        <w:pStyle w:val="Paragraphedeliste"/>
        <w:numPr>
          <w:ilvl w:val="0"/>
          <w:numId w:val="2"/>
        </w:numPr>
        <w:jc w:val="both"/>
      </w:pPr>
      <w:r w:rsidRPr="0051087C">
        <w:t xml:space="preserve">Ajouter un </w:t>
      </w:r>
      <w:r w:rsidRPr="0051087C">
        <w:rPr>
          <w:b/>
          <w:bCs/>
        </w:rPr>
        <w:t>nouvel enregistrement</w:t>
      </w:r>
    </w:p>
    <w:p w14:paraId="7EE6C2EE" w14:textId="7AA9FA6D" w:rsidR="0051087C" w:rsidRDefault="0051087C" w:rsidP="0051087C">
      <w:pPr>
        <w:pStyle w:val="Paragraphedeliste"/>
        <w:numPr>
          <w:ilvl w:val="0"/>
          <w:numId w:val="2"/>
        </w:numPr>
        <w:jc w:val="both"/>
      </w:pPr>
      <w:r>
        <w:t xml:space="preserve">Sélectionner </w:t>
      </w:r>
      <w:r w:rsidRPr="008A6BBD">
        <w:rPr>
          <w:b/>
          <w:bCs/>
        </w:rPr>
        <w:t xml:space="preserve">TXT </w:t>
      </w:r>
      <w:r>
        <w:t>comme type</w:t>
      </w:r>
      <w:r w:rsidR="00684853">
        <w:t xml:space="preserve"> (ne pas confondre avec le type SPF)</w:t>
      </w:r>
    </w:p>
    <w:p w14:paraId="75D13119" w14:textId="77777777" w:rsidR="0051087C" w:rsidRDefault="0051087C" w:rsidP="0051087C">
      <w:pPr>
        <w:pStyle w:val="Paragraphedeliste"/>
        <w:numPr>
          <w:ilvl w:val="0"/>
          <w:numId w:val="2"/>
        </w:numPr>
        <w:jc w:val="both"/>
      </w:pPr>
      <w:r>
        <w:t xml:space="preserve">Définissez le nom sur </w:t>
      </w:r>
      <w:r w:rsidRPr="008A6BBD">
        <w:rPr>
          <w:b/>
          <w:bCs/>
        </w:rPr>
        <w:t>_</w:t>
      </w:r>
      <w:proofErr w:type="spellStart"/>
      <w:r w:rsidRPr="008A6BBD">
        <w:rPr>
          <w:b/>
          <w:bCs/>
        </w:rPr>
        <w:t>dmarc</w:t>
      </w:r>
      <w:proofErr w:type="spellEnd"/>
    </w:p>
    <w:p w14:paraId="75558A09" w14:textId="7D5E1BD0" w:rsidR="0051087C" w:rsidRDefault="0051087C" w:rsidP="0051087C">
      <w:pPr>
        <w:pStyle w:val="Paragraphedeliste"/>
        <w:numPr>
          <w:ilvl w:val="0"/>
          <w:numId w:val="2"/>
        </w:numPr>
        <w:jc w:val="both"/>
      </w:pPr>
      <w:r>
        <w:t xml:space="preserve">Définissez le contenu en l’adaptant à votre domaine et vos besoins, voici </w:t>
      </w:r>
      <w:r>
        <w:t>quelques</w:t>
      </w:r>
      <w:r>
        <w:t xml:space="preserve"> exemple</w:t>
      </w:r>
      <w:r>
        <w:t xml:space="preserve">s </w:t>
      </w:r>
      <w:r>
        <w:t>:</w:t>
      </w:r>
    </w:p>
    <w:p w14:paraId="21A91E61" w14:textId="6E8AD95D" w:rsidR="0051087C" w:rsidRPr="0051087C" w:rsidRDefault="0051087C" w:rsidP="0051087C">
      <w:pPr>
        <w:jc w:val="both"/>
        <w:rPr>
          <w:b/>
          <w:bCs/>
          <w:i/>
          <w:iCs/>
          <w:sz w:val="20"/>
          <w:szCs w:val="20"/>
        </w:rPr>
      </w:pPr>
      <w:r w:rsidRPr="0051087C">
        <w:rPr>
          <w:b/>
          <w:bCs/>
          <w:i/>
          <w:iCs/>
          <w:sz w:val="20"/>
          <w:szCs w:val="20"/>
        </w:rPr>
        <w:t>Microsoft 365</w:t>
      </w:r>
    </w:p>
    <w:p w14:paraId="14D4B543" w14:textId="5A9F05AA" w:rsidR="0051087C" w:rsidRDefault="0051087C" w:rsidP="0051087C">
      <w:pPr>
        <w:jc w:val="both"/>
        <w:rPr>
          <w:i/>
          <w:iCs/>
          <w:sz w:val="20"/>
          <w:szCs w:val="20"/>
        </w:rPr>
      </w:pPr>
      <w:proofErr w:type="gramStart"/>
      <w:r w:rsidRPr="0051087C">
        <w:rPr>
          <w:i/>
          <w:iCs/>
          <w:sz w:val="20"/>
          <w:szCs w:val="20"/>
        </w:rPr>
        <w:t>v</w:t>
      </w:r>
      <w:proofErr w:type="gramEnd"/>
      <w:r w:rsidRPr="0051087C">
        <w:rPr>
          <w:i/>
          <w:iCs/>
          <w:sz w:val="20"/>
          <w:szCs w:val="20"/>
        </w:rPr>
        <w:t>=spf1 include:spf.protection.outlook.com -all</w:t>
      </w:r>
    </w:p>
    <w:p w14:paraId="22DDC737" w14:textId="71B5ABE4" w:rsidR="0051087C" w:rsidRPr="0051087C" w:rsidRDefault="0051087C" w:rsidP="0051087C">
      <w:pPr>
        <w:jc w:val="both"/>
        <w:rPr>
          <w:b/>
          <w:bCs/>
          <w:i/>
          <w:iCs/>
          <w:sz w:val="20"/>
          <w:szCs w:val="20"/>
        </w:rPr>
      </w:pPr>
      <w:r w:rsidRPr="0051087C">
        <w:rPr>
          <w:b/>
          <w:bCs/>
          <w:i/>
          <w:iCs/>
          <w:sz w:val="20"/>
          <w:szCs w:val="20"/>
        </w:rPr>
        <w:t>Google Workspace</w:t>
      </w:r>
    </w:p>
    <w:p w14:paraId="77C2833C" w14:textId="137F0E6B" w:rsidR="0051087C" w:rsidRPr="0051087C" w:rsidRDefault="0051087C" w:rsidP="0051087C">
      <w:pPr>
        <w:jc w:val="both"/>
        <w:rPr>
          <w:i/>
          <w:iCs/>
          <w:sz w:val="20"/>
          <w:szCs w:val="20"/>
        </w:rPr>
      </w:pPr>
      <w:proofErr w:type="gramStart"/>
      <w:r w:rsidRPr="0051087C">
        <w:rPr>
          <w:i/>
          <w:iCs/>
          <w:sz w:val="20"/>
          <w:szCs w:val="20"/>
        </w:rPr>
        <w:t>v</w:t>
      </w:r>
      <w:proofErr w:type="gramEnd"/>
      <w:r w:rsidRPr="0051087C">
        <w:rPr>
          <w:i/>
          <w:iCs/>
          <w:sz w:val="20"/>
          <w:szCs w:val="20"/>
        </w:rPr>
        <w:t xml:space="preserve">=spf1 </w:t>
      </w:r>
      <w:proofErr w:type="spellStart"/>
      <w:r w:rsidRPr="0051087C">
        <w:rPr>
          <w:i/>
          <w:iCs/>
          <w:sz w:val="20"/>
          <w:szCs w:val="20"/>
        </w:rPr>
        <w:t>include</w:t>
      </w:r>
      <w:proofErr w:type="spellEnd"/>
      <w:r w:rsidRPr="0051087C">
        <w:rPr>
          <w:i/>
          <w:iCs/>
          <w:sz w:val="20"/>
          <w:szCs w:val="20"/>
        </w:rPr>
        <w:t>:_spf.google.com -all</w:t>
      </w:r>
    </w:p>
    <w:p w14:paraId="566834E2" w14:textId="532AE45A" w:rsidR="0051087C" w:rsidRDefault="0051087C" w:rsidP="003D27EC">
      <w:pPr>
        <w:rPr>
          <w:sz w:val="18"/>
          <w:szCs w:val="18"/>
        </w:rPr>
      </w:pPr>
      <w:r>
        <w:rPr>
          <w:sz w:val="18"/>
          <w:szCs w:val="18"/>
        </w:rPr>
        <w:t>Serveur Exchange on-</w:t>
      </w:r>
      <w:proofErr w:type="spellStart"/>
      <w:r>
        <w:rPr>
          <w:sz w:val="18"/>
          <w:szCs w:val="18"/>
        </w:rPr>
        <w:t>premise</w:t>
      </w:r>
      <w:proofErr w:type="spellEnd"/>
    </w:p>
    <w:p w14:paraId="4614974E" w14:textId="3954BD4B" w:rsidR="0051087C" w:rsidRDefault="0051087C" w:rsidP="003D27EC">
      <w:pPr>
        <w:rPr>
          <w:sz w:val="18"/>
          <w:szCs w:val="18"/>
        </w:rPr>
      </w:pPr>
      <w:proofErr w:type="gramStart"/>
      <w:r w:rsidRPr="0051087C">
        <w:rPr>
          <w:sz w:val="18"/>
          <w:szCs w:val="18"/>
        </w:rPr>
        <w:t>v</w:t>
      </w:r>
      <w:proofErr w:type="gramEnd"/>
      <w:r w:rsidRPr="0051087C">
        <w:rPr>
          <w:sz w:val="18"/>
          <w:szCs w:val="18"/>
        </w:rPr>
        <w:t>=spf1 ip4:90.89.42.192</w:t>
      </w:r>
      <w:r>
        <w:rPr>
          <w:sz w:val="18"/>
          <w:szCs w:val="18"/>
        </w:rPr>
        <w:t xml:space="preserve"> </w:t>
      </w:r>
      <w:r w:rsidRPr="0051087C">
        <w:rPr>
          <w:sz w:val="18"/>
          <w:szCs w:val="18"/>
        </w:rPr>
        <w:t>-all</w:t>
      </w:r>
    </w:p>
    <w:p w14:paraId="1B6BA7C1" w14:textId="0282B2AC" w:rsidR="0051087C" w:rsidRPr="0051087C" w:rsidRDefault="0051087C" w:rsidP="003D27EC">
      <w:pPr>
        <w:rPr>
          <w:b/>
          <w:bCs/>
          <w:i/>
          <w:iCs/>
          <w:sz w:val="18"/>
          <w:szCs w:val="18"/>
        </w:rPr>
      </w:pPr>
      <w:r w:rsidRPr="0051087C">
        <w:rPr>
          <w:b/>
          <w:bCs/>
          <w:i/>
          <w:iCs/>
          <w:sz w:val="18"/>
          <w:szCs w:val="18"/>
        </w:rPr>
        <w:t xml:space="preserve">Si utilisation de newsletter combiner les </w:t>
      </w:r>
      <w:proofErr w:type="spellStart"/>
      <w:r w:rsidRPr="0051087C">
        <w:rPr>
          <w:b/>
          <w:bCs/>
          <w:i/>
          <w:iCs/>
          <w:sz w:val="18"/>
          <w:szCs w:val="18"/>
        </w:rPr>
        <w:t>optins</w:t>
      </w:r>
      <w:proofErr w:type="spellEnd"/>
      <w:r w:rsidRPr="0051087C">
        <w:rPr>
          <w:b/>
          <w:bCs/>
          <w:i/>
          <w:iCs/>
          <w:sz w:val="18"/>
          <w:szCs w:val="18"/>
        </w:rPr>
        <w:t xml:space="preserve"> pour les différents services</w:t>
      </w:r>
    </w:p>
    <w:p w14:paraId="43C9D338" w14:textId="0CEEE180" w:rsidR="0051087C" w:rsidRDefault="0051087C" w:rsidP="003D27EC">
      <w:pPr>
        <w:rPr>
          <w:i/>
          <w:iCs/>
          <w:sz w:val="18"/>
          <w:szCs w:val="18"/>
        </w:rPr>
      </w:pPr>
      <w:proofErr w:type="gramStart"/>
      <w:r w:rsidRPr="0051087C">
        <w:rPr>
          <w:i/>
          <w:iCs/>
          <w:sz w:val="18"/>
          <w:szCs w:val="18"/>
        </w:rPr>
        <w:t>v</w:t>
      </w:r>
      <w:proofErr w:type="gramEnd"/>
      <w:r w:rsidRPr="0051087C">
        <w:rPr>
          <w:i/>
          <w:iCs/>
          <w:sz w:val="18"/>
          <w:szCs w:val="18"/>
        </w:rPr>
        <w:t>=spf1 include:spf.protection.outlook.com include:spf.</w:t>
      </w:r>
      <w:r>
        <w:rPr>
          <w:i/>
          <w:iCs/>
          <w:sz w:val="18"/>
          <w:szCs w:val="18"/>
        </w:rPr>
        <w:t>e-mailing</w:t>
      </w:r>
      <w:r w:rsidRPr="0051087C">
        <w:rPr>
          <w:i/>
          <w:iCs/>
          <w:sz w:val="18"/>
          <w:szCs w:val="18"/>
        </w:rPr>
        <w:t>.com -all</w:t>
      </w:r>
    </w:p>
    <w:p w14:paraId="21DA9C42" w14:textId="77777777" w:rsidR="00684853" w:rsidRDefault="00684853" w:rsidP="003D27EC">
      <w:pPr>
        <w:rPr>
          <w:i/>
          <w:iCs/>
          <w:sz w:val="18"/>
          <w:szCs w:val="18"/>
        </w:rPr>
      </w:pPr>
    </w:p>
    <w:p w14:paraId="070CF737" w14:textId="77777777" w:rsidR="00684853" w:rsidRDefault="00684853" w:rsidP="003D27EC">
      <w:pPr>
        <w:rPr>
          <w:i/>
          <w:iCs/>
          <w:sz w:val="18"/>
          <w:szCs w:val="18"/>
        </w:rPr>
      </w:pPr>
    </w:p>
    <w:p w14:paraId="2FB4EF74" w14:textId="0EE4C288" w:rsidR="00684853" w:rsidRDefault="00684853" w:rsidP="00684853">
      <w:pPr>
        <w:pStyle w:val="Titre2"/>
        <w:rPr>
          <w:b/>
          <w:bCs/>
          <w:color w:val="auto"/>
        </w:rPr>
      </w:pPr>
      <w:bookmarkStart w:id="15" w:name="_Toc138505060"/>
      <w:r w:rsidRPr="00684853">
        <w:rPr>
          <w:b/>
          <w:bCs/>
          <w:color w:val="auto"/>
        </w:rPr>
        <w:t>Remarque</w:t>
      </w:r>
      <w:bookmarkEnd w:id="15"/>
    </w:p>
    <w:p w14:paraId="678988D9" w14:textId="77777777" w:rsidR="00684853" w:rsidRPr="00684853" w:rsidRDefault="00684853" w:rsidP="00684853"/>
    <w:p w14:paraId="35AA5B9D" w14:textId="4624E8B7" w:rsidR="00B567C9" w:rsidRDefault="00684853" w:rsidP="003D27EC">
      <w:pPr>
        <w:rPr>
          <w:sz w:val="18"/>
          <w:szCs w:val="18"/>
        </w:rPr>
      </w:pPr>
      <w:r w:rsidRPr="00684853">
        <w:rPr>
          <w:sz w:val="18"/>
          <w:szCs w:val="18"/>
        </w:rPr>
        <w:t>Il ne peut y avoir qu’un seul enregistrement SPF par domaine</w:t>
      </w:r>
    </w:p>
    <w:p w14:paraId="11009464" w14:textId="77777777" w:rsidR="00B567C9" w:rsidRDefault="00B567C9">
      <w:pPr>
        <w:rPr>
          <w:sz w:val="18"/>
          <w:szCs w:val="18"/>
        </w:rPr>
      </w:pPr>
      <w:r>
        <w:rPr>
          <w:sz w:val="18"/>
          <w:szCs w:val="18"/>
        </w:rPr>
        <w:br w:type="page"/>
      </w:r>
    </w:p>
    <w:p w14:paraId="31D77005" w14:textId="1739BA14" w:rsidR="00E54E7D" w:rsidRPr="00E54E7D" w:rsidRDefault="00B567C9" w:rsidP="00E54E7D">
      <w:pPr>
        <w:pStyle w:val="Titre2"/>
        <w:rPr>
          <w:b/>
          <w:bCs/>
          <w:color w:val="auto"/>
        </w:rPr>
      </w:pPr>
      <w:bookmarkStart w:id="16" w:name="_Toc138505061"/>
      <w:r w:rsidRPr="00B567C9">
        <w:rPr>
          <w:b/>
          <w:bCs/>
          <w:color w:val="auto"/>
        </w:rPr>
        <w:lastRenderedPageBreak/>
        <w:t>Création des clés DKIM</w:t>
      </w:r>
      <w:r>
        <w:rPr>
          <w:b/>
          <w:bCs/>
          <w:color w:val="auto"/>
        </w:rPr>
        <w:t xml:space="preserve"> Office365 et fournisseur de nom de domaine</w:t>
      </w:r>
      <w:bookmarkEnd w:id="16"/>
    </w:p>
    <w:p w14:paraId="3FA18461" w14:textId="77777777" w:rsidR="00E54E7D" w:rsidRDefault="00E54E7D" w:rsidP="00B567C9"/>
    <w:p w14:paraId="0724E875" w14:textId="4B0E1423" w:rsidR="00B567C9" w:rsidRDefault="00B567C9" w:rsidP="00B567C9">
      <w:pPr>
        <w:pStyle w:val="Titre2"/>
        <w:rPr>
          <w:b/>
          <w:bCs/>
          <w:color w:val="auto"/>
        </w:rPr>
      </w:pPr>
      <w:bookmarkStart w:id="17" w:name="_Toc138505062"/>
      <w:r w:rsidRPr="00B567C9">
        <w:rPr>
          <w:b/>
          <w:bCs/>
          <w:color w:val="auto"/>
        </w:rPr>
        <w:t>Office365</w:t>
      </w:r>
      <w:bookmarkEnd w:id="17"/>
    </w:p>
    <w:p w14:paraId="5FCECC88" w14:textId="77777777" w:rsidR="00B567C9" w:rsidRPr="00B567C9" w:rsidRDefault="00B567C9" w:rsidP="00B567C9"/>
    <w:p w14:paraId="5F3623D5" w14:textId="5F043E60" w:rsidR="00B567C9" w:rsidRDefault="00B567C9" w:rsidP="00B567C9">
      <w:r>
        <w:t xml:space="preserve">Rendez-vous dans la console de gestion </w:t>
      </w:r>
      <w:hyperlink r:id="rId11" w:history="1">
        <w:r w:rsidRPr="00B567C9">
          <w:rPr>
            <w:rStyle w:val="Lienhypertexte"/>
            <w:u w:val="none"/>
          </w:rPr>
          <w:t>Microsoft365 Defender</w:t>
        </w:r>
      </w:hyperlink>
    </w:p>
    <w:p w14:paraId="359C1E55" w14:textId="77777777" w:rsidR="00B567C9" w:rsidRDefault="00B567C9" w:rsidP="00B567C9">
      <w:r>
        <w:t>Sélectionner dans la partie gauche</w:t>
      </w:r>
    </w:p>
    <w:p w14:paraId="7F0F6121" w14:textId="26049F05" w:rsidR="00B567C9" w:rsidRDefault="00B567C9" w:rsidP="00B567C9">
      <w:r w:rsidRPr="00B567C9">
        <w:t xml:space="preserve">Stratégies et règles &gt; Stratégies de menace &gt; Paramètres d’authentification des </w:t>
      </w:r>
      <w:r w:rsidRPr="00B567C9">
        <w:t>courriels</w:t>
      </w:r>
    </w:p>
    <w:p w14:paraId="77527FFA" w14:textId="6676DABA" w:rsidR="00B567C9" w:rsidRDefault="00B567C9" w:rsidP="00B567C9">
      <w:r>
        <w:t>Sélectionnez le domaine depuis lequel vous souhaitez envoyer les courriels</w:t>
      </w:r>
    </w:p>
    <w:p w14:paraId="55F0604D" w14:textId="1132753F" w:rsidR="00B567C9" w:rsidRDefault="00B567C9" w:rsidP="00B567C9">
      <w:r>
        <w:t>Sélectionnez « Créer des clés DKIM »</w:t>
      </w:r>
    </w:p>
    <w:p w14:paraId="46322154" w14:textId="0DE8EA33" w:rsidR="00B567C9" w:rsidRDefault="00B567C9" w:rsidP="00B567C9">
      <w:r>
        <w:t xml:space="preserve">Copiez / collez, </w:t>
      </w:r>
      <w:r w:rsidR="00E54E7D">
        <w:t>la valeur de la clé publique</w:t>
      </w:r>
      <w:r w:rsidR="00E54E7D" w:rsidRPr="00E54E7D">
        <w:t xml:space="preserve"> dans l’enregistrement</w:t>
      </w:r>
    </w:p>
    <w:p w14:paraId="79C3B1F3" w14:textId="77777777" w:rsidR="00B567C9" w:rsidRDefault="00B567C9" w:rsidP="00B567C9"/>
    <w:p w14:paraId="74BD2E44" w14:textId="1BEAECCF" w:rsidR="00B567C9" w:rsidRDefault="00B567C9" w:rsidP="00B567C9">
      <w:pPr>
        <w:pStyle w:val="Titre2"/>
        <w:rPr>
          <w:b/>
          <w:bCs/>
          <w:color w:val="auto"/>
        </w:rPr>
      </w:pPr>
      <w:bookmarkStart w:id="18" w:name="_Toc138505063"/>
      <w:r w:rsidRPr="00B567C9">
        <w:rPr>
          <w:b/>
          <w:bCs/>
          <w:color w:val="auto"/>
        </w:rPr>
        <w:t>Fournisseur de nom de domaine</w:t>
      </w:r>
      <w:bookmarkEnd w:id="18"/>
    </w:p>
    <w:p w14:paraId="006BCBF9" w14:textId="77777777" w:rsidR="00B567C9" w:rsidRDefault="00B567C9" w:rsidP="00B567C9"/>
    <w:p w14:paraId="497CC368" w14:textId="06592C98" w:rsidR="00B567C9" w:rsidRPr="00B567C9" w:rsidRDefault="00B567C9" w:rsidP="00B567C9">
      <w:r>
        <w:t>Sélectionnez le rouage à côté du nom de domaine (sous-) afin de modifier les paramètres (tout dépend du fournisseur, l’interface peut être, plus ou moins explicite)</w:t>
      </w:r>
    </w:p>
    <w:p w14:paraId="0CB287F5" w14:textId="63577004" w:rsidR="00B567C9" w:rsidRDefault="00B567C9" w:rsidP="00B567C9">
      <w:r>
        <w:t>Sélectionnez ajouter un enregistrement de type CNAME</w:t>
      </w:r>
    </w:p>
    <w:p w14:paraId="6D010E22" w14:textId="09CC6A24" w:rsidR="00605413" w:rsidRDefault="00B567C9" w:rsidP="00B567C9">
      <w:r>
        <w:t xml:space="preserve">Copiez / Collez, la valeur </w:t>
      </w:r>
      <w:r w:rsidR="00E54E7D">
        <w:t>de</w:t>
      </w:r>
      <w:r w:rsidR="00E54E7D">
        <w:t xml:space="preserve"> la clé publique</w:t>
      </w:r>
      <w:r w:rsidR="00E54E7D" w:rsidRPr="00E54E7D">
        <w:t xml:space="preserve"> dans l’enregistrement</w:t>
      </w:r>
      <w:r w:rsidR="00605413">
        <w:br/>
      </w:r>
      <w:r w:rsidR="00605413">
        <w:br/>
        <w:t>Remarque</w:t>
      </w:r>
    </w:p>
    <w:p w14:paraId="0E662343" w14:textId="42D55B87" w:rsidR="00B567C9" w:rsidRDefault="00605413" w:rsidP="00B567C9">
      <w:r>
        <w:t>En fonction du fournisseur de nom de domaine, il est nécessaire de désactiver le proxy pour ces entrées.</w:t>
      </w:r>
    </w:p>
    <w:p w14:paraId="4E41F950" w14:textId="7C4A46E5" w:rsidR="00605413" w:rsidRPr="00B567C9" w:rsidRDefault="00E54E7D" w:rsidP="00B567C9">
      <w:r>
        <w:t>La clé privée</w:t>
      </w:r>
      <w:r w:rsidR="00605413">
        <w:t xml:space="preserve"> doit être stockée sur le serveur de messagerie</w:t>
      </w:r>
    </w:p>
    <w:p w14:paraId="1591CA1E" w14:textId="77777777" w:rsidR="0051087C" w:rsidRPr="003D27EC" w:rsidRDefault="0051087C" w:rsidP="003D27EC">
      <w:pPr>
        <w:rPr>
          <w:sz w:val="18"/>
          <w:szCs w:val="18"/>
        </w:rPr>
      </w:pPr>
    </w:p>
    <w:sectPr w:rsidR="0051087C" w:rsidRPr="003D27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916FA"/>
    <w:multiLevelType w:val="hybridMultilevel"/>
    <w:tmpl w:val="EBDE48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EE22A75"/>
    <w:multiLevelType w:val="hybridMultilevel"/>
    <w:tmpl w:val="EBDE484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72646882">
    <w:abstractNumId w:val="1"/>
  </w:num>
  <w:num w:numId="2" w16cid:durableId="872691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36E"/>
    <w:rsid w:val="00200BB8"/>
    <w:rsid w:val="003D27EC"/>
    <w:rsid w:val="00404218"/>
    <w:rsid w:val="0051087C"/>
    <w:rsid w:val="00605413"/>
    <w:rsid w:val="00684853"/>
    <w:rsid w:val="00796B4C"/>
    <w:rsid w:val="007F3AA9"/>
    <w:rsid w:val="007F3D53"/>
    <w:rsid w:val="00886B74"/>
    <w:rsid w:val="008A6BBD"/>
    <w:rsid w:val="0098238E"/>
    <w:rsid w:val="00B567C9"/>
    <w:rsid w:val="00E54E7D"/>
    <w:rsid w:val="00F173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499AD"/>
  <w15:chartTrackingRefBased/>
  <w15:docId w15:val="{AB50EEFE-7D37-41D5-A958-ECAAE64A1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54E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A6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A6B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17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8A6BB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A6BBD"/>
    <w:pPr>
      <w:ind w:left="720"/>
      <w:contextualSpacing/>
    </w:pPr>
  </w:style>
  <w:style w:type="character" w:customStyle="1" w:styleId="Titre3Car">
    <w:name w:val="Titre 3 Car"/>
    <w:basedOn w:val="Policepardfaut"/>
    <w:link w:val="Titre3"/>
    <w:uiPriority w:val="9"/>
    <w:rsid w:val="008A6BBD"/>
    <w:rPr>
      <w:rFonts w:asciiTheme="majorHAnsi" w:eastAsiaTheme="majorEastAsia" w:hAnsiTheme="majorHAnsi" w:cstheme="majorBidi"/>
      <w:color w:val="1F3763" w:themeColor="accent1" w:themeShade="7F"/>
      <w:sz w:val="24"/>
      <w:szCs w:val="24"/>
    </w:rPr>
  </w:style>
  <w:style w:type="paragraph" w:styleId="Titre">
    <w:name w:val="Title"/>
    <w:basedOn w:val="Normal"/>
    <w:next w:val="Normal"/>
    <w:link w:val="TitreCar"/>
    <w:uiPriority w:val="10"/>
    <w:qFormat/>
    <w:rsid w:val="003D27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D27EC"/>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886B74"/>
    <w:rPr>
      <w:color w:val="0563C1" w:themeColor="hyperlink"/>
      <w:u w:val="single"/>
    </w:rPr>
  </w:style>
  <w:style w:type="character" w:styleId="Mentionnonrsolue">
    <w:name w:val="Unresolved Mention"/>
    <w:basedOn w:val="Policepardfaut"/>
    <w:uiPriority w:val="99"/>
    <w:semiHidden/>
    <w:unhideWhenUsed/>
    <w:rsid w:val="00886B74"/>
    <w:rPr>
      <w:color w:val="605E5C"/>
      <w:shd w:val="clear" w:color="auto" w:fill="E1DFDD"/>
    </w:rPr>
  </w:style>
  <w:style w:type="paragraph" w:styleId="TM1">
    <w:name w:val="toc 1"/>
    <w:basedOn w:val="Normal"/>
    <w:next w:val="Normal"/>
    <w:autoRedefine/>
    <w:uiPriority w:val="39"/>
    <w:unhideWhenUsed/>
    <w:rsid w:val="00684853"/>
    <w:pPr>
      <w:spacing w:before="360" w:after="0"/>
    </w:pPr>
    <w:rPr>
      <w:rFonts w:asciiTheme="majorHAnsi" w:hAnsiTheme="majorHAnsi" w:cstheme="majorHAnsi"/>
      <w:b/>
      <w:bCs/>
      <w:caps/>
      <w:sz w:val="24"/>
      <w:szCs w:val="24"/>
    </w:rPr>
  </w:style>
  <w:style w:type="paragraph" w:styleId="TM2">
    <w:name w:val="toc 2"/>
    <w:basedOn w:val="Normal"/>
    <w:next w:val="Normal"/>
    <w:autoRedefine/>
    <w:uiPriority w:val="39"/>
    <w:unhideWhenUsed/>
    <w:rsid w:val="00684853"/>
    <w:pPr>
      <w:spacing w:before="240" w:after="0"/>
    </w:pPr>
    <w:rPr>
      <w:rFonts w:cstheme="minorHAnsi"/>
      <w:b/>
      <w:bCs/>
      <w:sz w:val="20"/>
      <w:szCs w:val="20"/>
    </w:rPr>
  </w:style>
  <w:style w:type="paragraph" w:styleId="TM3">
    <w:name w:val="toc 3"/>
    <w:basedOn w:val="Normal"/>
    <w:next w:val="Normal"/>
    <w:autoRedefine/>
    <w:uiPriority w:val="39"/>
    <w:unhideWhenUsed/>
    <w:rsid w:val="00684853"/>
    <w:pPr>
      <w:spacing w:after="0"/>
      <w:ind w:left="220"/>
    </w:pPr>
    <w:rPr>
      <w:rFonts w:cstheme="minorHAnsi"/>
      <w:sz w:val="20"/>
      <w:szCs w:val="20"/>
    </w:rPr>
  </w:style>
  <w:style w:type="paragraph" w:styleId="TM4">
    <w:name w:val="toc 4"/>
    <w:basedOn w:val="Normal"/>
    <w:next w:val="Normal"/>
    <w:autoRedefine/>
    <w:uiPriority w:val="39"/>
    <w:unhideWhenUsed/>
    <w:rsid w:val="00684853"/>
    <w:pPr>
      <w:spacing w:after="0"/>
      <w:ind w:left="440"/>
    </w:pPr>
    <w:rPr>
      <w:rFonts w:cstheme="minorHAnsi"/>
      <w:sz w:val="20"/>
      <w:szCs w:val="20"/>
    </w:rPr>
  </w:style>
  <w:style w:type="paragraph" w:styleId="TM5">
    <w:name w:val="toc 5"/>
    <w:basedOn w:val="Normal"/>
    <w:next w:val="Normal"/>
    <w:autoRedefine/>
    <w:uiPriority w:val="39"/>
    <w:unhideWhenUsed/>
    <w:rsid w:val="00684853"/>
    <w:pPr>
      <w:spacing w:after="0"/>
      <w:ind w:left="660"/>
    </w:pPr>
    <w:rPr>
      <w:rFonts w:cstheme="minorHAnsi"/>
      <w:sz w:val="20"/>
      <w:szCs w:val="20"/>
    </w:rPr>
  </w:style>
  <w:style w:type="paragraph" w:styleId="TM6">
    <w:name w:val="toc 6"/>
    <w:basedOn w:val="Normal"/>
    <w:next w:val="Normal"/>
    <w:autoRedefine/>
    <w:uiPriority w:val="39"/>
    <w:unhideWhenUsed/>
    <w:rsid w:val="00684853"/>
    <w:pPr>
      <w:spacing w:after="0"/>
      <w:ind w:left="880"/>
    </w:pPr>
    <w:rPr>
      <w:rFonts w:cstheme="minorHAnsi"/>
      <w:sz w:val="20"/>
      <w:szCs w:val="20"/>
    </w:rPr>
  </w:style>
  <w:style w:type="paragraph" w:styleId="TM7">
    <w:name w:val="toc 7"/>
    <w:basedOn w:val="Normal"/>
    <w:next w:val="Normal"/>
    <w:autoRedefine/>
    <w:uiPriority w:val="39"/>
    <w:unhideWhenUsed/>
    <w:rsid w:val="00684853"/>
    <w:pPr>
      <w:spacing w:after="0"/>
      <w:ind w:left="1100"/>
    </w:pPr>
    <w:rPr>
      <w:rFonts w:cstheme="minorHAnsi"/>
      <w:sz w:val="20"/>
      <w:szCs w:val="20"/>
    </w:rPr>
  </w:style>
  <w:style w:type="paragraph" w:styleId="TM8">
    <w:name w:val="toc 8"/>
    <w:basedOn w:val="Normal"/>
    <w:next w:val="Normal"/>
    <w:autoRedefine/>
    <w:uiPriority w:val="39"/>
    <w:unhideWhenUsed/>
    <w:rsid w:val="00684853"/>
    <w:pPr>
      <w:spacing w:after="0"/>
      <w:ind w:left="1320"/>
    </w:pPr>
    <w:rPr>
      <w:rFonts w:cstheme="minorHAnsi"/>
      <w:sz w:val="20"/>
      <w:szCs w:val="20"/>
    </w:rPr>
  </w:style>
  <w:style w:type="paragraph" w:styleId="TM9">
    <w:name w:val="toc 9"/>
    <w:basedOn w:val="Normal"/>
    <w:next w:val="Normal"/>
    <w:autoRedefine/>
    <w:uiPriority w:val="39"/>
    <w:unhideWhenUsed/>
    <w:rsid w:val="00684853"/>
    <w:pPr>
      <w:spacing w:after="0"/>
      <w:ind w:left="1540"/>
    </w:pPr>
    <w:rPr>
      <w:rFonts w:cstheme="minorHAnsi"/>
      <w:sz w:val="20"/>
      <w:szCs w:val="20"/>
    </w:rPr>
  </w:style>
  <w:style w:type="character" w:styleId="Lienhypertextesuivivisit">
    <w:name w:val="FollowedHyperlink"/>
    <w:basedOn w:val="Policepardfaut"/>
    <w:uiPriority w:val="99"/>
    <w:semiHidden/>
    <w:unhideWhenUsed/>
    <w:rsid w:val="00796B4C"/>
    <w:rPr>
      <w:color w:val="954F72" w:themeColor="followedHyperlink"/>
      <w:u w:val="single"/>
    </w:rPr>
  </w:style>
  <w:style w:type="character" w:customStyle="1" w:styleId="Titre1Car">
    <w:name w:val="Titre 1 Car"/>
    <w:basedOn w:val="Policepardfaut"/>
    <w:link w:val="Titre1"/>
    <w:uiPriority w:val="9"/>
    <w:rsid w:val="00E54E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dmarc.com/tools/DKIM-record-genera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asydmarc.com/tools/dkim-looku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ecurity.microsoft.com/" TargetMode="External"/><Relationship Id="rId5" Type="http://schemas.openxmlformats.org/officeDocument/2006/relationships/hyperlink" Target="https://mxtoolbox.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offic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9</Pages>
  <Words>1578</Words>
  <Characters>8682</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guilhem Schlosser</dc:creator>
  <cp:keywords/>
  <dc:description/>
  <cp:lastModifiedBy>guilhem Schlosser</cp:lastModifiedBy>
  <cp:revision>1</cp:revision>
  <cp:lastPrinted>2023-06-24T11:17:00Z</cp:lastPrinted>
  <dcterms:created xsi:type="dcterms:W3CDTF">2023-06-24T08:11:00Z</dcterms:created>
  <dcterms:modified xsi:type="dcterms:W3CDTF">2023-06-24T11:18:00Z</dcterms:modified>
</cp:coreProperties>
</file>