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42A0F" w14:textId="1E4126B4" w:rsidR="00E62776" w:rsidRPr="00C439D3" w:rsidRDefault="00E62776" w:rsidP="00E80B6B">
      <w:pPr>
        <w:rPr>
          <w:rFonts w:ascii="Arial" w:hAnsi="Arial" w:cs="Arial"/>
          <w:sz w:val="28"/>
          <w:szCs w:val="28"/>
        </w:rPr>
      </w:pPr>
    </w:p>
    <w:p w14:paraId="50B7BD2E" w14:textId="2A1C25E2" w:rsidR="00CC2BAB" w:rsidRPr="00C439D3" w:rsidRDefault="00CC2BAB" w:rsidP="00CC2BAB">
      <w:pPr>
        <w:pStyle w:val="Ttulo1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 xml:space="preserve">       PROYECTO SGSI HOSPITALES PUBLICOS</w:t>
      </w:r>
    </w:p>
    <w:p w14:paraId="130137DF" w14:textId="77777777" w:rsidR="00CC2BAB" w:rsidRPr="00C439D3" w:rsidRDefault="00CC2BAB" w:rsidP="00CC2BAB">
      <w:pPr>
        <w:pStyle w:val="Ttulo1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drawing>
          <wp:inline distT="0" distB="0" distL="0" distR="0" wp14:anchorId="468B2BF6" wp14:editId="6CB4F60A">
            <wp:extent cx="5400040" cy="3870960"/>
            <wp:effectExtent l="0" t="0" r="0" b="0"/>
            <wp:docPr id="552252867" name="Imagen 1" descr="Imagen de la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52867" name="Imagen 1" descr="Imagen de la pantalla de un videojueg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8881" w14:textId="126DC865" w:rsidR="00E62776" w:rsidRPr="00C439D3" w:rsidRDefault="00E62776" w:rsidP="00CC2BAB">
      <w:pPr>
        <w:pStyle w:val="Ttulo1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br w:type="page"/>
      </w:r>
    </w:p>
    <w:p w14:paraId="11705A34" w14:textId="41B616D7" w:rsidR="00E62776" w:rsidRPr="00C439D3" w:rsidRDefault="00E62776" w:rsidP="00E80B6B">
      <w:pPr>
        <w:rPr>
          <w:rFonts w:ascii="Arial" w:hAnsi="Arial" w:cs="Arial"/>
          <w:sz w:val="28"/>
          <w:szCs w:val="28"/>
        </w:rPr>
      </w:pPr>
    </w:p>
    <w:p w14:paraId="5BEB73BC" w14:textId="48EC2760" w:rsidR="00705920" w:rsidRPr="00C439D3" w:rsidRDefault="00705920" w:rsidP="00AC55C3">
      <w:pPr>
        <w:rPr>
          <w:rFonts w:ascii="Arial" w:hAnsi="Arial" w:cs="Arial"/>
          <w:sz w:val="28"/>
          <w:szCs w:val="28"/>
        </w:rPr>
      </w:pPr>
    </w:p>
    <w:p w14:paraId="1E0233A0" w14:textId="77777777" w:rsidR="00AC55C3" w:rsidRPr="00C439D3" w:rsidRDefault="00AC55C3" w:rsidP="00AC55C3">
      <w:pPr>
        <w:rPr>
          <w:rFonts w:ascii="Arial" w:hAnsi="Arial" w:cs="Arial"/>
          <w:sz w:val="28"/>
          <w:szCs w:val="28"/>
        </w:rPr>
      </w:pPr>
    </w:p>
    <w:p w14:paraId="5ED2272B" w14:textId="77777777" w:rsidR="00705920" w:rsidRPr="00C439D3" w:rsidRDefault="00705920" w:rsidP="00705920">
      <w:pPr>
        <w:rPr>
          <w:rFonts w:ascii="Arial" w:hAnsi="Arial" w:cs="Arial"/>
          <w:sz w:val="28"/>
          <w:szCs w:val="28"/>
        </w:rPr>
      </w:pPr>
    </w:p>
    <w:p w14:paraId="65914783" w14:textId="77777777" w:rsidR="003535C7" w:rsidRPr="00C439D3" w:rsidRDefault="003535C7" w:rsidP="003535C7">
      <w:pPr>
        <w:pStyle w:val="Ttulo"/>
        <w:rPr>
          <w:rFonts w:ascii="Arial" w:eastAsiaTheme="minorHAnsi" w:hAnsi="Arial" w:cs="Arial"/>
          <w:sz w:val="28"/>
          <w:szCs w:val="28"/>
        </w:rPr>
      </w:pPr>
      <w:r w:rsidRPr="00C439D3">
        <w:rPr>
          <w:rFonts w:ascii="Arial" w:eastAsiaTheme="minorHAnsi" w:hAnsi="Arial" w:cs="Arial"/>
          <w:sz w:val="28"/>
          <w:szCs w:val="28"/>
        </w:rPr>
        <w:t>Proyecto SGSI para Hospitales Públicos</w:t>
      </w:r>
    </w:p>
    <w:p w14:paraId="61B31FD5" w14:textId="3467E182" w:rsidR="003535C7" w:rsidRPr="00C439D3" w:rsidRDefault="003535C7" w:rsidP="003535C7">
      <w:pPr>
        <w:pStyle w:val="Subttulo"/>
        <w:rPr>
          <w:rFonts w:ascii="Arial" w:eastAsiaTheme="minorHAnsi" w:hAnsi="Arial" w:cs="Arial"/>
        </w:rPr>
      </w:pPr>
    </w:p>
    <w:p w14:paraId="3A481F9F" w14:textId="77777777" w:rsidR="003535C7" w:rsidRPr="00C439D3" w:rsidRDefault="003535C7" w:rsidP="003535C7">
      <w:pPr>
        <w:pStyle w:val="Ttulo1"/>
        <w:rPr>
          <w:rFonts w:ascii="Arial" w:eastAsiaTheme="minorHAnsi" w:hAnsi="Arial" w:cs="Arial"/>
          <w:sz w:val="28"/>
          <w:szCs w:val="28"/>
        </w:rPr>
      </w:pPr>
      <w:r w:rsidRPr="00C439D3">
        <w:rPr>
          <w:rFonts w:ascii="Arial" w:eastAsiaTheme="minorHAnsi" w:hAnsi="Arial" w:cs="Arial"/>
          <w:sz w:val="28"/>
          <w:szCs w:val="28"/>
        </w:rPr>
        <w:t>Índice</w:t>
      </w:r>
    </w:p>
    <w:p w14:paraId="76B9599B" w14:textId="77777777" w:rsidR="003535C7" w:rsidRPr="00C439D3" w:rsidRDefault="003535C7" w:rsidP="003535C7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Introducción</w:t>
      </w:r>
    </w:p>
    <w:p w14:paraId="79F65627" w14:textId="77777777" w:rsidR="003535C7" w:rsidRPr="00C439D3" w:rsidRDefault="003535C7" w:rsidP="003535C7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Definición del Alcance del SGSI</w:t>
      </w:r>
    </w:p>
    <w:p w14:paraId="3132AA83" w14:textId="77777777" w:rsidR="003535C7" w:rsidRPr="00C439D3" w:rsidRDefault="003535C7" w:rsidP="003535C7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Inventario y Clasificación de Activos</w:t>
      </w:r>
    </w:p>
    <w:p w14:paraId="238A9F9C" w14:textId="77777777" w:rsidR="003535C7" w:rsidRPr="00C439D3" w:rsidRDefault="003535C7" w:rsidP="003535C7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Evaluación de Riesgos</w:t>
      </w:r>
    </w:p>
    <w:p w14:paraId="5C4CA49A" w14:textId="77777777" w:rsidR="003535C7" w:rsidRPr="00C439D3" w:rsidRDefault="003535C7" w:rsidP="003535C7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Selección de Controles</w:t>
      </w:r>
    </w:p>
    <w:p w14:paraId="6A51BC63" w14:textId="77777777" w:rsidR="003535C7" w:rsidRPr="00C439D3" w:rsidRDefault="003535C7" w:rsidP="003535C7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Documentación de Políticas y Procedimientos de Seguridad</w:t>
      </w:r>
    </w:p>
    <w:p w14:paraId="115A300E" w14:textId="77777777" w:rsidR="003535C7" w:rsidRPr="00C439D3" w:rsidRDefault="003535C7" w:rsidP="003535C7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Preparación del Manual del SGSI</w:t>
      </w:r>
    </w:p>
    <w:p w14:paraId="22A3C2AB" w14:textId="77777777" w:rsidR="003535C7" w:rsidRPr="00C439D3" w:rsidRDefault="003535C7" w:rsidP="003535C7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Revisión y Presentación del SGSI</w:t>
      </w:r>
    </w:p>
    <w:p w14:paraId="3320C0B5" w14:textId="77777777" w:rsidR="003535C7" w:rsidRPr="00C439D3" w:rsidRDefault="003535C7" w:rsidP="003535C7">
      <w:pPr>
        <w:pStyle w:val="Ttulo1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1. Introducción</w:t>
      </w:r>
    </w:p>
    <w:p w14:paraId="653FA212" w14:textId="77777777" w:rsidR="003535C7" w:rsidRPr="00C439D3" w:rsidRDefault="003535C7" w:rsidP="003535C7">
      <w:p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El presente documento detalla el proyecto de implementación de un Sistema de Gestión de Seguridad de la Información (SGSI) en hospitales públicos. Su objetivo principal es proteger la confidencialidad, integridad y disponibilidad de la información sensible, asegurando el cumplimiento normativo y la continuidad de los servicios médicos.</w:t>
      </w:r>
    </w:p>
    <w:p w14:paraId="795F1566" w14:textId="77777777" w:rsidR="003535C7" w:rsidRPr="00C439D3" w:rsidRDefault="003535C7" w:rsidP="003535C7">
      <w:pPr>
        <w:pStyle w:val="Ttulo1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2. Definición del Alcance del SGSI</w:t>
      </w:r>
    </w:p>
    <w:p w14:paraId="4F28E41A" w14:textId="77777777" w:rsidR="003535C7" w:rsidRPr="00C439D3" w:rsidRDefault="003535C7" w:rsidP="003535C7">
      <w:pPr>
        <w:pStyle w:val="Ttulo2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Ubicaciones físicas incluidas</w:t>
      </w:r>
    </w:p>
    <w:p w14:paraId="458F8139" w14:textId="77777777" w:rsidR="003535C7" w:rsidRPr="00C439D3" w:rsidRDefault="003535C7" w:rsidP="003535C7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Oficinas administrativas</w:t>
      </w:r>
    </w:p>
    <w:p w14:paraId="0FDBA537" w14:textId="77777777" w:rsidR="003535C7" w:rsidRPr="00C439D3" w:rsidRDefault="003535C7" w:rsidP="003535C7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Salas de consulta y hospitalización</w:t>
      </w:r>
    </w:p>
    <w:p w14:paraId="4E91CA7A" w14:textId="77777777" w:rsidR="003535C7" w:rsidRPr="00C439D3" w:rsidRDefault="003535C7" w:rsidP="003535C7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Sala de servidores (acceso restringido)</w:t>
      </w:r>
    </w:p>
    <w:p w14:paraId="7119BFF1" w14:textId="77777777" w:rsidR="003535C7" w:rsidRPr="00C439D3" w:rsidRDefault="003535C7" w:rsidP="003535C7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Laboratorio de investigación (acceso restringido)</w:t>
      </w:r>
    </w:p>
    <w:p w14:paraId="5F7A94ED" w14:textId="77777777" w:rsidR="003535C7" w:rsidRPr="00C439D3" w:rsidRDefault="003535C7" w:rsidP="003535C7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Centro de datos externo (si aplica)</w:t>
      </w:r>
    </w:p>
    <w:p w14:paraId="58C7752F" w14:textId="77777777" w:rsidR="003535C7" w:rsidRPr="00C439D3" w:rsidRDefault="003535C7" w:rsidP="003535C7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Áreas de almacenamiento de copias de seguridad</w:t>
      </w:r>
    </w:p>
    <w:p w14:paraId="4C4B1059" w14:textId="77777777" w:rsidR="003535C7" w:rsidRPr="00C439D3" w:rsidRDefault="003535C7" w:rsidP="003535C7">
      <w:pPr>
        <w:pStyle w:val="Ttulo2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lastRenderedPageBreak/>
        <w:t>Redes y entornos incluidos</w:t>
      </w:r>
    </w:p>
    <w:p w14:paraId="338154B2" w14:textId="77777777" w:rsidR="003535C7" w:rsidRPr="00C439D3" w:rsidRDefault="003535C7" w:rsidP="003535C7">
      <w:pPr>
        <w:pStyle w:val="Prrafodelista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Red interna del hospital</w:t>
      </w:r>
    </w:p>
    <w:p w14:paraId="472C8D62" w14:textId="77777777" w:rsidR="003535C7" w:rsidRPr="00C439D3" w:rsidRDefault="003535C7" w:rsidP="003535C7">
      <w:pPr>
        <w:pStyle w:val="Prrafodelista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VPN para acceso remoto seguro</w:t>
      </w:r>
    </w:p>
    <w:p w14:paraId="224F31E2" w14:textId="77777777" w:rsidR="003535C7" w:rsidRPr="00C439D3" w:rsidRDefault="003535C7" w:rsidP="003535C7">
      <w:pPr>
        <w:pStyle w:val="Prrafodelista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Entornos en la nube utilizados para almacenamiento o aplicaciones</w:t>
      </w:r>
    </w:p>
    <w:p w14:paraId="6D8DC952" w14:textId="77777777" w:rsidR="003535C7" w:rsidRPr="00C439D3" w:rsidRDefault="003535C7" w:rsidP="003535C7">
      <w:pPr>
        <w:pStyle w:val="Prrafodelista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Máquinas virtuales en servidores internos</w:t>
      </w:r>
    </w:p>
    <w:p w14:paraId="62A37B29" w14:textId="77777777" w:rsidR="003535C7" w:rsidRPr="00C439D3" w:rsidRDefault="003535C7" w:rsidP="003535C7">
      <w:pPr>
        <w:pStyle w:val="Ttulo2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Sistemas y tipos de datos bajo el SGSI</w:t>
      </w:r>
    </w:p>
    <w:p w14:paraId="22C11650" w14:textId="77777777" w:rsidR="003535C7" w:rsidRPr="00C439D3" w:rsidRDefault="003535C7" w:rsidP="003535C7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Sistemas de gestión hospitalaria (HIS)</w:t>
      </w:r>
    </w:p>
    <w:p w14:paraId="5D92FA3D" w14:textId="77777777" w:rsidR="003535C7" w:rsidRPr="00C439D3" w:rsidRDefault="003535C7" w:rsidP="003535C7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Bases de datos de pacientes</w:t>
      </w:r>
    </w:p>
    <w:p w14:paraId="3C466D48" w14:textId="77777777" w:rsidR="003535C7" w:rsidRPr="00C439D3" w:rsidRDefault="003535C7" w:rsidP="003535C7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Sistemas de correo electrónico institucional</w:t>
      </w:r>
    </w:p>
    <w:p w14:paraId="15E578D3" w14:textId="77777777" w:rsidR="003535C7" w:rsidRPr="00C439D3" w:rsidRDefault="003535C7" w:rsidP="003535C7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Aplicaciones administrativas y de recursos humanos</w:t>
      </w:r>
    </w:p>
    <w:p w14:paraId="25E98509" w14:textId="77777777" w:rsidR="003535C7" w:rsidRPr="00C439D3" w:rsidRDefault="003535C7" w:rsidP="003535C7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Datos personales, médicos y administrativos</w:t>
      </w:r>
    </w:p>
    <w:p w14:paraId="2D94F1F7" w14:textId="77777777" w:rsidR="003535C7" w:rsidRPr="00C439D3" w:rsidRDefault="003535C7" w:rsidP="003535C7">
      <w:pPr>
        <w:pStyle w:val="Ttulo2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Partes interesadas clave y responsabilidades</w:t>
      </w:r>
    </w:p>
    <w:tbl>
      <w:tblPr>
        <w:tblStyle w:val="Tablanormal1"/>
        <w:tblW w:w="0" w:type="auto"/>
        <w:tblLook w:val="0420" w:firstRow="1" w:lastRow="0" w:firstColumn="0" w:lastColumn="0" w:noHBand="0" w:noVBand="1"/>
      </w:tblPr>
      <w:tblGrid>
        <w:gridCol w:w="4247"/>
        <w:gridCol w:w="4247"/>
      </w:tblGrid>
      <w:tr w:rsidR="003535C7" w:rsidRPr="00C439D3" w14:paraId="712475E2" w14:textId="77777777" w:rsidTr="00353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14:paraId="44D33C3C" w14:textId="1ECB5F02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Parte interesada</w:t>
            </w:r>
          </w:p>
        </w:tc>
        <w:tc>
          <w:tcPr>
            <w:tcW w:w="4247" w:type="dxa"/>
          </w:tcPr>
          <w:p w14:paraId="76BAA3A2" w14:textId="7B088599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Responsabilidad principal</w:t>
            </w:r>
          </w:p>
        </w:tc>
      </w:tr>
      <w:tr w:rsidR="003535C7" w:rsidRPr="00C439D3" w14:paraId="6BC80B08" w14:textId="77777777" w:rsidTr="00353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</w:tcPr>
          <w:p w14:paraId="0664327D" w14:textId="745C1B7A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Equipo de TI</w:t>
            </w:r>
          </w:p>
        </w:tc>
        <w:tc>
          <w:tcPr>
            <w:tcW w:w="4247" w:type="dxa"/>
          </w:tcPr>
          <w:p w14:paraId="4CF19AAF" w14:textId="0C9714FB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Implementación y mantenimiento de controles técnicos, monitoreo y respuesta a incidentes.</w:t>
            </w:r>
          </w:p>
        </w:tc>
      </w:tr>
      <w:tr w:rsidR="003535C7" w:rsidRPr="00C439D3" w14:paraId="54B755DE" w14:textId="77777777" w:rsidTr="003535C7">
        <w:tc>
          <w:tcPr>
            <w:tcW w:w="4247" w:type="dxa"/>
          </w:tcPr>
          <w:p w14:paraId="1E715543" w14:textId="18660064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Dirección del hospital</w:t>
            </w:r>
          </w:p>
        </w:tc>
        <w:tc>
          <w:tcPr>
            <w:tcW w:w="4247" w:type="dxa"/>
          </w:tcPr>
          <w:p w14:paraId="7CE0BCC9" w14:textId="1C29AE88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Aprobación de políticas, asignación de recursos.</w:t>
            </w:r>
          </w:p>
        </w:tc>
      </w:tr>
      <w:tr w:rsidR="003535C7" w:rsidRPr="00C439D3" w14:paraId="13EE7914" w14:textId="77777777" w:rsidTr="00353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</w:tcPr>
          <w:p w14:paraId="2C57F0B0" w14:textId="3EA7A5CB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Personal médico</w:t>
            </w:r>
          </w:p>
        </w:tc>
        <w:tc>
          <w:tcPr>
            <w:tcW w:w="4247" w:type="dxa"/>
          </w:tcPr>
          <w:p w14:paraId="44B94DE7" w14:textId="4090390F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Uso seguro de sistemas y protección de datos de pacientes.</w:t>
            </w:r>
          </w:p>
        </w:tc>
      </w:tr>
      <w:tr w:rsidR="003535C7" w:rsidRPr="00C439D3" w14:paraId="30A7099C" w14:textId="77777777" w:rsidTr="003535C7">
        <w:tc>
          <w:tcPr>
            <w:tcW w:w="4247" w:type="dxa"/>
          </w:tcPr>
          <w:p w14:paraId="795B809C" w14:textId="132862F7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Personal administrativo</w:t>
            </w:r>
          </w:p>
        </w:tc>
        <w:tc>
          <w:tcPr>
            <w:tcW w:w="4247" w:type="dxa"/>
          </w:tcPr>
          <w:p w14:paraId="4661CA9F" w14:textId="0F69678A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Manejo seguro de información administrativa.</w:t>
            </w:r>
          </w:p>
        </w:tc>
      </w:tr>
      <w:tr w:rsidR="003535C7" w:rsidRPr="00C439D3" w14:paraId="171C55CF" w14:textId="77777777" w:rsidTr="00353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</w:tcPr>
          <w:p w14:paraId="249BEBB5" w14:textId="35149C60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Proveedores externos</w:t>
            </w:r>
          </w:p>
        </w:tc>
        <w:tc>
          <w:tcPr>
            <w:tcW w:w="4247" w:type="dxa"/>
          </w:tcPr>
          <w:p w14:paraId="0CAE55C0" w14:textId="72BFCEDC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Cumplimiento de políticas de seguridad en servicios tercerizados.</w:t>
            </w:r>
          </w:p>
        </w:tc>
      </w:tr>
    </w:tbl>
    <w:p w14:paraId="006EAEAA" w14:textId="77777777" w:rsidR="003535C7" w:rsidRPr="00C439D3" w:rsidRDefault="003535C7" w:rsidP="003535C7">
      <w:pPr>
        <w:pStyle w:val="Ttulo2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Propósito, metas y objetivos del SGSI</w:t>
      </w:r>
    </w:p>
    <w:p w14:paraId="61CA6B61" w14:textId="77777777" w:rsidR="003535C7" w:rsidRPr="00C439D3" w:rsidRDefault="003535C7" w:rsidP="003535C7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Propósito: Proteger la confidencialidad, integridad y disponibilidad de la información del hospital público.</w:t>
      </w:r>
    </w:p>
    <w:p w14:paraId="26FB35CC" w14:textId="77777777" w:rsidR="003535C7" w:rsidRPr="00C439D3" w:rsidRDefault="003535C7" w:rsidP="003535C7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Metas:</w:t>
      </w:r>
    </w:p>
    <w:p w14:paraId="6F9BBAA9" w14:textId="77777777" w:rsidR="003535C7" w:rsidRPr="00C439D3" w:rsidRDefault="003535C7" w:rsidP="003535C7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Prevenir accesos no autorizados.</w:t>
      </w:r>
    </w:p>
    <w:p w14:paraId="09DEFFB5" w14:textId="77777777" w:rsidR="003535C7" w:rsidRPr="00C439D3" w:rsidRDefault="003535C7" w:rsidP="003535C7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Garantizar la continuidad de los servicios médicos.</w:t>
      </w:r>
    </w:p>
    <w:p w14:paraId="396C1ABE" w14:textId="77777777" w:rsidR="003535C7" w:rsidRPr="00C439D3" w:rsidRDefault="003535C7" w:rsidP="003535C7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Cumplir con normativas legales y regulatorias.</w:t>
      </w:r>
    </w:p>
    <w:p w14:paraId="5B16FA8A" w14:textId="77777777" w:rsidR="003535C7" w:rsidRPr="00C439D3" w:rsidRDefault="003535C7" w:rsidP="003535C7">
      <w:p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Objetivos:</w:t>
      </w:r>
    </w:p>
    <w:p w14:paraId="45F61F88" w14:textId="77777777" w:rsidR="003535C7" w:rsidRPr="00C439D3" w:rsidRDefault="003535C7" w:rsidP="003535C7">
      <w:p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lastRenderedPageBreak/>
        <w:t>Implementar controles de acceso.</w:t>
      </w:r>
    </w:p>
    <w:p w14:paraId="6418E3CB" w14:textId="77777777" w:rsidR="003535C7" w:rsidRPr="00C439D3" w:rsidRDefault="003535C7" w:rsidP="003535C7">
      <w:p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Realizar copias de seguridad periódicas.</w:t>
      </w:r>
    </w:p>
    <w:p w14:paraId="46D10131" w14:textId="77777777" w:rsidR="003535C7" w:rsidRPr="00C439D3" w:rsidRDefault="003535C7" w:rsidP="003535C7">
      <w:p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Capacitar al personal en buenas prácticas de seguridad.</w:t>
      </w:r>
    </w:p>
    <w:p w14:paraId="745313F6" w14:textId="77777777" w:rsidR="003535C7" w:rsidRPr="00C439D3" w:rsidRDefault="003535C7" w:rsidP="003535C7">
      <w:pPr>
        <w:pStyle w:val="Ttulo1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3. Inventario y Clasificación de Activos</w:t>
      </w:r>
    </w:p>
    <w:tbl>
      <w:tblPr>
        <w:tblStyle w:val="Tablanormal1"/>
        <w:tblW w:w="0" w:type="auto"/>
        <w:tblLook w:val="0420" w:firstRow="1" w:lastRow="0" w:firstColumn="0" w:lastColumn="0" w:noHBand="0" w:noVBand="1"/>
      </w:tblPr>
      <w:tblGrid>
        <w:gridCol w:w="2513"/>
        <w:gridCol w:w="2497"/>
        <w:gridCol w:w="3484"/>
      </w:tblGrid>
      <w:tr w:rsidR="003535C7" w:rsidRPr="00C439D3" w14:paraId="53DD79DB" w14:textId="77777777" w:rsidTr="00353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8" w:type="dxa"/>
          </w:tcPr>
          <w:p w14:paraId="3660F3BF" w14:textId="7298A9D6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Activo</w:t>
            </w:r>
          </w:p>
        </w:tc>
        <w:tc>
          <w:tcPr>
            <w:tcW w:w="2780" w:type="dxa"/>
          </w:tcPr>
          <w:p w14:paraId="4073AD6B" w14:textId="65B86A6E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Clasificación</w:t>
            </w:r>
          </w:p>
        </w:tc>
        <w:tc>
          <w:tcPr>
            <w:tcW w:w="2966" w:type="dxa"/>
          </w:tcPr>
          <w:p w14:paraId="30D0C334" w14:textId="6ED7E92E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Descripción/Importancia</w:t>
            </w:r>
          </w:p>
        </w:tc>
      </w:tr>
      <w:tr w:rsidR="003535C7" w:rsidRPr="00C439D3" w14:paraId="1211C089" w14:textId="77777777" w:rsidTr="00353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8" w:type="dxa"/>
          </w:tcPr>
          <w:p w14:paraId="26774B38" w14:textId="4E140031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Servidores de bases de datos</w:t>
            </w:r>
          </w:p>
        </w:tc>
        <w:tc>
          <w:tcPr>
            <w:tcW w:w="2780" w:type="dxa"/>
          </w:tcPr>
          <w:p w14:paraId="498D697A" w14:textId="70582905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Crítico</w:t>
            </w:r>
          </w:p>
        </w:tc>
        <w:tc>
          <w:tcPr>
            <w:tcW w:w="2966" w:type="dxa"/>
          </w:tcPr>
          <w:p w14:paraId="511447C2" w14:textId="012AA120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Almacenan historiales médicos y datos personales de pacientes.</w:t>
            </w:r>
          </w:p>
        </w:tc>
      </w:tr>
      <w:tr w:rsidR="003535C7" w:rsidRPr="00C439D3" w14:paraId="4F2DB448" w14:textId="77777777" w:rsidTr="003535C7">
        <w:tc>
          <w:tcPr>
            <w:tcW w:w="2748" w:type="dxa"/>
          </w:tcPr>
          <w:p w14:paraId="36D30DA8" w14:textId="276A0E71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Computadoras de personal</w:t>
            </w:r>
          </w:p>
        </w:tc>
        <w:tc>
          <w:tcPr>
            <w:tcW w:w="2780" w:type="dxa"/>
          </w:tcPr>
          <w:p w14:paraId="59BFAC76" w14:textId="2AB8C830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  <w:tc>
          <w:tcPr>
            <w:tcW w:w="2966" w:type="dxa"/>
          </w:tcPr>
          <w:p w14:paraId="2948212E" w14:textId="0DE4A9B0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Acceso a sistemas clínicos y administrativos.</w:t>
            </w:r>
          </w:p>
        </w:tc>
      </w:tr>
      <w:tr w:rsidR="003535C7" w:rsidRPr="00C439D3" w14:paraId="1D206C9B" w14:textId="77777777" w:rsidTr="00353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8" w:type="dxa"/>
          </w:tcPr>
          <w:p w14:paraId="7EBD1C3F" w14:textId="7FF326A2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Sistemas de gestión hospitalaria (HIS)</w:t>
            </w:r>
          </w:p>
        </w:tc>
        <w:tc>
          <w:tcPr>
            <w:tcW w:w="2780" w:type="dxa"/>
          </w:tcPr>
          <w:p w14:paraId="37F1A81B" w14:textId="2E1E1B20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Crítico</w:t>
            </w:r>
          </w:p>
        </w:tc>
        <w:tc>
          <w:tcPr>
            <w:tcW w:w="2966" w:type="dxa"/>
          </w:tcPr>
          <w:p w14:paraId="4CCADA2A" w14:textId="54036148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Gestionan la atención médica y operaciones.</w:t>
            </w:r>
          </w:p>
        </w:tc>
      </w:tr>
      <w:tr w:rsidR="003535C7" w:rsidRPr="00C439D3" w14:paraId="6DFE3297" w14:textId="77777777" w:rsidTr="003535C7">
        <w:tc>
          <w:tcPr>
            <w:tcW w:w="2748" w:type="dxa"/>
          </w:tcPr>
          <w:p w14:paraId="7C1AE3DC" w14:textId="4BE7CDC1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Información de pacientes</w:t>
            </w:r>
          </w:p>
        </w:tc>
        <w:tc>
          <w:tcPr>
            <w:tcW w:w="2780" w:type="dxa"/>
          </w:tcPr>
          <w:p w14:paraId="2EA46443" w14:textId="16CD4B8B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Crítico</w:t>
            </w:r>
          </w:p>
        </w:tc>
        <w:tc>
          <w:tcPr>
            <w:tcW w:w="2966" w:type="dxa"/>
          </w:tcPr>
          <w:p w14:paraId="73A72332" w14:textId="5CD7D296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Datos personales y médicos sensibles.</w:t>
            </w:r>
          </w:p>
        </w:tc>
      </w:tr>
      <w:tr w:rsidR="003535C7" w:rsidRPr="00C439D3" w14:paraId="1EA746CC" w14:textId="77777777" w:rsidTr="00353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8" w:type="dxa"/>
          </w:tcPr>
          <w:p w14:paraId="3E3C16AF" w14:textId="1253C306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Información administrativa</w:t>
            </w:r>
          </w:p>
        </w:tc>
        <w:tc>
          <w:tcPr>
            <w:tcW w:w="2780" w:type="dxa"/>
          </w:tcPr>
          <w:p w14:paraId="223EFFCF" w14:textId="326D7886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Medio</w:t>
            </w:r>
          </w:p>
        </w:tc>
        <w:tc>
          <w:tcPr>
            <w:tcW w:w="2966" w:type="dxa"/>
          </w:tcPr>
          <w:p w14:paraId="65E85F92" w14:textId="2CB58120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Datos de gestión interna y recursos humanos.</w:t>
            </w:r>
          </w:p>
        </w:tc>
      </w:tr>
    </w:tbl>
    <w:p w14:paraId="7A68F392" w14:textId="77777777" w:rsidR="003535C7" w:rsidRPr="00C439D3" w:rsidRDefault="003535C7" w:rsidP="003535C7">
      <w:pPr>
        <w:pStyle w:val="Ttulo1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4. Evaluación de Riesgos</w:t>
      </w:r>
    </w:p>
    <w:p w14:paraId="482B6306" w14:textId="77777777" w:rsidR="003535C7" w:rsidRPr="00C439D3" w:rsidRDefault="003535C7" w:rsidP="003535C7">
      <w:pPr>
        <w:pStyle w:val="Ttulo2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Amenazas y vulnerabilidades</w:t>
      </w:r>
    </w:p>
    <w:tbl>
      <w:tblPr>
        <w:tblStyle w:val="Tablanormal1"/>
        <w:tblW w:w="0" w:type="auto"/>
        <w:tblLook w:val="0420" w:firstRow="1" w:lastRow="0" w:firstColumn="0" w:lastColumn="0" w:noHBand="0" w:noVBand="1"/>
      </w:tblPr>
      <w:tblGrid>
        <w:gridCol w:w="1690"/>
        <w:gridCol w:w="1266"/>
        <w:gridCol w:w="1916"/>
        <w:gridCol w:w="1578"/>
        <w:gridCol w:w="1078"/>
        <w:gridCol w:w="966"/>
      </w:tblGrid>
      <w:tr w:rsidR="003535C7" w:rsidRPr="00C439D3" w14:paraId="40A510CD" w14:textId="77777777" w:rsidTr="00353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0" w:type="dxa"/>
          </w:tcPr>
          <w:p w14:paraId="77317C5D" w14:textId="1782508E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Activo</w:t>
            </w:r>
          </w:p>
        </w:tc>
        <w:tc>
          <w:tcPr>
            <w:tcW w:w="1269" w:type="dxa"/>
          </w:tcPr>
          <w:p w14:paraId="407CE968" w14:textId="7D592762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Amenaza</w:t>
            </w:r>
          </w:p>
        </w:tc>
        <w:tc>
          <w:tcPr>
            <w:tcW w:w="1994" w:type="dxa"/>
          </w:tcPr>
          <w:p w14:paraId="13130ABC" w14:textId="6048C599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Vulnerabilidad</w:t>
            </w:r>
          </w:p>
        </w:tc>
        <w:tc>
          <w:tcPr>
            <w:tcW w:w="1542" w:type="dxa"/>
          </w:tcPr>
          <w:p w14:paraId="5C8F7A81" w14:textId="62D1671B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Probabilidad</w:t>
            </w:r>
          </w:p>
        </w:tc>
        <w:tc>
          <w:tcPr>
            <w:tcW w:w="1082" w:type="dxa"/>
          </w:tcPr>
          <w:p w14:paraId="075B8726" w14:textId="166D5F90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Impacto</w:t>
            </w:r>
          </w:p>
        </w:tc>
        <w:tc>
          <w:tcPr>
            <w:tcW w:w="907" w:type="dxa"/>
          </w:tcPr>
          <w:p w14:paraId="5D5C7FF0" w14:textId="7CF7C83D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Riesgo</w:t>
            </w:r>
          </w:p>
        </w:tc>
      </w:tr>
      <w:tr w:rsidR="003535C7" w:rsidRPr="00C439D3" w14:paraId="79BEFBDB" w14:textId="77777777" w:rsidTr="00353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dxa"/>
          </w:tcPr>
          <w:p w14:paraId="2554F2B4" w14:textId="2ED100EA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Servidores de bases de datos</w:t>
            </w:r>
          </w:p>
        </w:tc>
        <w:tc>
          <w:tcPr>
            <w:tcW w:w="1269" w:type="dxa"/>
          </w:tcPr>
          <w:p w14:paraId="46EF9FEF" w14:textId="231CCA54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Acceso no autorizado</w:t>
            </w:r>
          </w:p>
        </w:tc>
        <w:tc>
          <w:tcPr>
            <w:tcW w:w="1994" w:type="dxa"/>
          </w:tcPr>
          <w:p w14:paraId="71D764AB" w14:textId="228AD0A2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Contraseñas débiles</w:t>
            </w:r>
          </w:p>
        </w:tc>
        <w:tc>
          <w:tcPr>
            <w:tcW w:w="1542" w:type="dxa"/>
          </w:tcPr>
          <w:p w14:paraId="6F3DF3F2" w14:textId="4272A1B5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1082" w:type="dxa"/>
          </w:tcPr>
          <w:p w14:paraId="36C4869F" w14:textId="42B261D7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907" w:type="dxa"/>
          </w:tcPr>
          <w:p w14:paraId="2C6D5768" w14:textId="50603AB7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3535C7" w:rsidRPr="00C439D3" w14:paraId="6DCD2392" w14:textId="77777777" w:rsidTr="003535C7">
        <w:tc>
          <w:tcPr>
            <w:tcW w:w="1700" w:type="dxa"/>
          </w:tcPr>
          <w:p w14:paraId="0C1F7043" w14:textId="71DA777F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Computadoras de personal</w:t>
            </w:r>
          </w:p>
        </w:tc>
        <w:tc>
          <w:tcPr>
            <w:tcW w:w="1269" w:type="dxa"/>
          </w:tcPr>
          <w:p w14:paraId="2D22802D" w14:textId="65272CDC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C439D3">
              <w:rPr>
                <w:rFonts w:ascii="Arial" w:hAnsi="Arial" w:cs="Arial"/>
                <w:sz w:val="28"/>
                <w:szCs w:val="28"/>
              </w:rPr>
              <w:t>Malware</w:t>
            </w:r>
            <w:proofErr w:type="gramEnd"/>
          </w:p>
        </w:tc>
        <w:tc>
          <w:tcPr>
            <w:tcW w:w="1994" w:type="dxa"/>
          </w:tcPr>
          <w:p w14:paraId="1F9BFCEA" w14:textId="2AF0D927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Falta de antivirus actualizado</w:t>
            </w:r>
          </w:p>
        </w:tc>
        <w:tc>
          <w:tcPr>
            <w:tcW w:w="1542" w:type="dxa"/>
          </w:tcPr>
          <w:p w14:paraId="3E426A2F" w14:textId="74C76FDA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Media</w:t>
            </w:r>
          </w:p>
        </w:tc>
        <w:tc>
          <w:tcPr>
            <w:tcW w:w="1082" w:type="dxa"/>
          </w:tcPr>
          <w:p w14:paraId="14F06A5D" w14:textId="221AF15D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907" w:type="dxa"/>
          </w:tcPr>
          <w:p w14:paraId="662D2ABB" w14:textId="7EAA374D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3535C7" w:rsidRPr="00C439D3" w14:paraId="4AB75080" w14:textId="77777777" w:rsidTr="00353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dxa"/>
          </w:tcPr>
          <w:p w14:paraId="078FBD7E" w14:textId="759818C9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Sistemas HIS</w:t>
            </w:r>
          </w:p>
        </w:tc>
        <w:tc>
          <w:tcPr>
            <w:tcW w:w="1269" w:type="dxa"/>
          </w:tcPr>
          <w:p w14:paraId="30653C74" w14:textId="66FBD280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Ataque DoS</w:t>
            </w:r>
          </w:p>
        </w:tc>
        <w:tc>
          <w:tcPr>
            <w:tcW w:w="1994" w:type="dxa"/>
          </w:tcPr>
          <w:p w14:paraId="36CCF207" w14:textId="65C75F86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Falta de firewall/limitación</w:t>
            </w:r>
          </w:p>
        </w:tc>
        <w:tc>
          <w:tcPr>
            <w:tcW w:w="1542" w:type="dxa"/>
          </w:tcPr>
          <w:p w14:paraId="6F6DBFBF" w14:textId="2CA88E84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Media</w:t>
            </w:r>
          </w:p>
        </w:tc>
        <w:tc>
          <w:tcPr>
            <w:tcW w:w="1082" w:type="dxa"/>
          </w:tcPr>
          <w:p w14:paraId="6061EDFB" w14:textId="59703AF0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907" w:type="dxa"/>
          </w:tcPr>
          <w:p w14:paraId="27F3B018" w14:textId="4191F2FD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3535C7" w:rsidRPr="00C439D3" w14:paraId="31F78F18" w14:textId="77777777" w:rsidTr="003535C7">
        <w:tc>
          <w:tcPr>
            <w:tcW w:w="1700" w:type="dxa"/>
          </w:tcPr>
          <w:p w14:paraId="190DE0E1" w14:textId="01395BE5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Información de pacientes</w:t>
            </w:r>
          </w:p>
        </w:tc>
        <w:tc>
          <w:tcPr>
            <w:tcW w:w="1269" w:type="dxa"/>
          </w:tcPr>
          <w:p w14:paraId="4478D0AF" w14:textId="1087214F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Fuga de datos</w:t>
            </w:r>
          </w:p>
        </w:tc>
        <w:tc>
          <w:tcPr>
            <w:tcW w:w="1994" w:type="dxa"/>
          </w:tcPr>
          <w:p w14:paraId="69EAA536" w14:textId="2B158142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Falta de cifrado</w:t>
            </w:r>
          </w:p>
        </w:tc>
        <w:tc>
          <w:tcPr>
            <w:tcW w:w="1542" w:type="dxa"/>
          </w:tcPr>
          <w:p w14:paraId="69D0E813" w14:textId="730C90BC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Baja</w:t>
            </w:r>
          </w:p>
        </w:tc>
        <w:tc>
          <w:tcPr>
            <w:tcW w:w="1082" w:type="dxa"/>
          </w:tcPr>
          <w:p w14:paraId="0E640A7B" w14:textId="441976FE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Muy alta</w:t>
            </w:r>
          </w:p>
        </w:tc>
        <w:tc>
          <w:tcPr>
            <w:tcW w:w="907" w:type="dxa"/>
          </w:tcPr>
          <w:p w14:paraId="2EF2C18A" w14:textId="1FF6C5B8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3535C7" w:rsidRPr="00C439D3" w14:paraId="71C04CCE" w14:textId="77777777" w:rsidTr="00353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dxa"/>
          </w:tcPr>
          <w:p w14:paraId="46B245A3" w14:textId="794F7498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Copias de seguridad</w:t>
            </w:r>
          </w:p>
        </w:tc>
        <w:tc>
          <w:tcPr>
            <w:tcW w:w="1269" w:type="dxa"/>
          </w:tcPr>
          <w:p w14:paraId="40266731" w14:textId="7838D70A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Pérdida de datos</w:t>
            </w:r>
          </w:p>
        </w:tc>
        <w:tc>
          <w:tcPr>
            <w:tcW w:w="1994" w:type="dxa"/>
          </w:tcPr>
          <w:p w14:paraId="1C5188A3" w14:textId="379E8329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Almacenamiento inseguro</w:t>
            </w:r>
          </w:p>
        </w:tc>
        <w:tc>
          <w:tcPr>
            <w:tcW w:w="1542" w:type="dxa"/>
          </w:tcPr>
          <w:p w14:paraId="7EF393C7" w14:textId="571A7E5B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Media</w:t>
            </w:r>
          </w:p>
        </w:tc>
        <w:tc>
          <w:tcPr>
            <w:tcW w:w="1082" w:type="dxa"/>
          </w:tcPr>
          <w:p w14:paraId="61792CD5" w14:textId="2E6E4752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907" w:type="dxa"/>
          </w:tcPr>
          <w:p w14:paraId="00B9C4D2" w14:textId="57B2DB98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</w:tbl>
    <w:p w14:paraId="31AFADC2" w14:textId="77777777" w:rsidR="003535C7" w:rsidRPr="00C439D3" w:rsidRDefault="003535C7" w:rsidP="003535C7">
      <w:pPr>
        <w:pStyle w:val="Ttulo1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lastRenderedPageBreak/>
        <w:t>5. Selección de Controles</w:t>
      </w:r>
    </w:p>
    <w:p w14:paraId="73FAE398" w14:textId="77777777" w:rsidR="003535C7" w:rsidRPr="00C439D3" w:rsidRDefault="003535C7" w:rsidP="003535C7">
      <w:pPr>
        <w:pStyle w:val="Ttulo2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Controles seleccionados y su documentación</w:t>
      </w:r>
    </w:p>
    <w:tbl>
      <w:tblPr>
        <w:tblStyle w:val="Tablanormal1"/>
        <w:tblW w:w="0" w:type="auto"/>
        <w:tblLook w:val="0420" w:firstRow="1" w:lastRow="0" w:firstColumn="0" w:lastColumn="0" w:noHBand="0" w:noVBand="1"/>
      </w:tblPr>
      <w:tblGrid>
        <w:gridCol w:w="1611"/>
        <w:gridCol w:w="1611"/>
        <w:gridCol w:w="1831"/>
        <w:gridCol w:w="1586"/>
        <w:gridCol w:w="1855"/>
      </w:tblGrid>
      <w:tr w:rsidR="003535C7" w:rsidRPr="00C439D3" w14:paraId="5EDB428B" w14:textId="77777777" w:rsidTr="00353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1" w:type="dxa"/>
          </w:tcPr>
          <w:p w14:paraId="23617E0B" w14:textId="1C94B380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Riesgo identificado</w:t>
            </w:r>
          </w:p>
        </w:tc>
        <w:tc>
          <w:tcPr>
            <w:tcW w:w="1626" w:type="dxa"/>
          </w:tcPr>
          <w:p w14:paraId="6E2D2E4E" w14:textId="0FB709A6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Control seleccionado</w:t>
            </w:r>
          </w:p>
        </w:tc>
        <w:tc>
          <w:tcPr>
            <w:tcW w:w="1903" w:type="dxa"/>
          </w:tcPr>
          <w:p w14:paraId="56565D05" w14:textId="7BF9D81A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Descripción / Mitigación</w:t>
            </w:r>
          </w:p>
        </w:tc>
        <w:tc>
          <w:tcPr>
            <w:tcW w:w="1578" w:type="dxa"/>
          </w:tcPr>
          <w:p w14:paraId="4A3B7E3B" w14:textId="3AE4637E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Responsable</w:t>
            </w:r>
          </w:p>
        </w:tc>
        <w:tc>
          <w:tcPr>
            <w:tcW w:w="1916" w:type="dxa"/>
          </w:tcPr>
          <w:p w14:paraId="6766691C" w14:textId="66C9B0F6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Cronograma / Recursos</w:t>
            </w:r>
          </w:p>
        </w:tc>
      </w:tr>
      <w:tr w:rsidR="003535C7" w:rsidRPr="00C439D3" w14:paraId="6F5702A3" w14:textId="77777777" w:rsidTr="00353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1" w:type="dxa"/>
          </w:tcPr>
          <w:p w14:paraId="5FA2F794" w14:textId="780D0F36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Acceso no autorizado a bases de datos</w:t>
            </w:r>
          </w:p>
        </w:tc>
        <w:tc>
          <w:tcPr>
            <w:tcW w:w="1626" w:type="dxa"/>
          </w:tcPr>
          <w:p w14:paraId="0A00CD40" w14:textId="280D8F51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Control de acceso basado en roles (RBAC)</w:t>
            </w:r>
          </w:p>
        </w:tc>
        <w:tc>
          <w:tcPr>
            <w:tcW w:w="1903" w:type="dxa"/>
          </w:tcPr>
          <w:p w14:paraId="5BCEB39D" w14:textId="2B3FE447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Solo personal autorizado puede acceder a datos sensibles.</w:t>
            </w:r>
          </w:p>
        </w:tc>
        <w:tc>
          <w:tcPr>
            <w:tcW w:w="1578" w:type="dxa"/>
          </w:tcPr>
          <w:p w14:paraId="23CD840D" w14:textId="4D254711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Equipo de TI</w:t>
            </w:r>
          </w:p>
        </w:tc>
        <w:tc>
          <w:tcPr>
            <w:tcW w:w="1916" w:type="dxa"/>
          </w:tcPr>
          <w:p w14:paraId="1E4F9D6C" w14:textId="2A2437C3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1 mes / Software de gestión</w:t>
            </w:r>
          </w:p>
        </w:tc>
      </w:tr>
      <w:tr w:rsidR="003535C7" w:rsidRPr="00C439D3" w14:paraId="6A993291" w14:textId="77777777" w:rsidTr="003535C7">
        <w:tc>
          <w:tcPr>
            <w:tcW w:w="1471" w:type="dxa"/>
          </w:tcPr>
          <w:p w14:paraId="35232789" w14:textId="1235CF14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Fuga de información de pacientes</w:t>
            </w:r>
          </w:p>
        </w:tc>
        <w:tc>
          <w:tcPr>
            <w:tcW w:w="1626" w:type="dxa"/>
          </w:tcPr>
          <w:p w14:paraId="20B07CE0" w14:textId="3555E30C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Cifrado de datos en reposo y en tránsito</w:t>
            </w:r>
          </w:p>
        </w:tc>
        <w:tc>
          <w:tcPr>
            <w:tcW w:w="1903" w:type="dxa"/>
          </w:tcPr>
          <w:p w14:paraId="2DB36981" w14:textId="3AF4005A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Datos cifrados en bases de datos y durante la transmisión.</w:t>
            </w:r>
          </w:p>
        </w:tc>
        <w:tc>
          <w:tcPr>
            <w:tcW w:w="1578" w:type="dxa"/>
          </w:tcPr>
          <w:p w14:paraId="56E34251" w14:textId="3DBE50FD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Equipo de TI</w:t>
            </w:r>
          </w:p>
        </w:tc>
        <w:tc>
          <w:tcPr>
            <w:tcW w:w="1916" w:type="dxa"/>
          </w:tcPr>
          <w:p w14:paraId="67741010" w14:textId="4935E103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2 meses / Licencias de cifrado</w:t>
            </w:r>
          </w:p>
        </w:tc>
      </w:tr>
      <w:tr w:rsidR="003535C7" w:rsidRPr="00C439D3" w14:paraId="1CB6F9FB" w14:textId="77777777" w:rsidTr="00353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1" w:type="dxa"/>
          </w:tcPr>
          <w:p w14:paraId="0E953874" w14:textId="32A0C06A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Ataques DoS a sistemas críticos</w:t>
            </w:r>
          </w:p>
        </w:tc>
        <w:tc>
          <w:tcPr>
            <w:tcW w:w="1626" w:type="dxa"/>
          </w:tcPr>
          <w:p w14:paraId="0DA37E54" w14:textId="5C027F1E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Firewall y limitación de conexiones</w:t>
            </w:r>
          </w:p>
        </w:tc>
        <w:tc>
          <w:tcPr>
            <w:tcW w:w="1903" w:type="dxa"/>
          </w:tcPr>
          <w:p w14:paraId="54321B3B" w14:textId="66D38F37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Filtrado de tráfico y límites de conexiones simultáneas.</w:t>
            </w:r>
          </w:p>
        </w:tc>
        <w:tc>
          <w:tcPr>
            <w:tcW w:w="1578" w:type="dxa"/>
          </w:tcPr>
          <w:p w14:paraId="214B818C" w14:textId="5D2A31B5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Equipo de TI</w:t>
            </w:r>
          </w:p>
        </w:tc>
        <w:tc>
          <w:tcPr>
            <w:tcW w:w="1916" w:type="dxa"/>
          </w:tcPr>
          <w:p w14:paraId="68B5ACE7" w14:textId="36C1C8D7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1 mes / Firewall físico</w:t>
            </w:r>
          </w:p>
        </w:tc>
      </w:tr>
      <w:tr w:rsidR="003535C7" w:rsidRPr="00C439D3" w14:paraId="28B783FB" w14:textId="77777777" w:rsidTr="003535C7">
        <w:tc>
          <w:tcPr>
            <w:tcW w:w="1471" w:type="dxa"/>
          </w:tcPr>
          <w:p w14:paraId="0504A077" w14:textId="234F0DBA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Pérdida de copias de seguridad</w:t>
            </w:r>
          </w:p>
        </w:tc>
        <w:tc>
          <w:tcPr>
            <w:tcW w:w="1626" w:type="dxa"/>
          </w:tcPr>
          <w:p w14:paraId="1D8CA6FC" w14:textId="2ACE4E5F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Copias de seguridad automáticas y externas</w:t>
            </w:r>
          </w:p>
        </w:tc>
        <w:tc>
          <w:tcPr>
            <w:tcW w:w="1903" w:type="dxa"/>
          </w:tcPr>
          <w:p w14:paraId="37EEDC67" w14:textId="47A15606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439D3">
              <w:rPr>
                <w:rFonts w:ascii="Arial" w:hAnsi="Arial" w:cs="Arial"/>
                <w:sz w:val="28"/>
                <w:szCs w:val="28"/>
              </w:rPr>
              <w:t>Backups</w:t>
            </w:r>
            <w:proofErr w:type="spellEnd"/>
            <w:r w:rsidRPr="00C439D3">
              <w:rPr>
                <w:rFonts w:ascii="Arial" w:hAnsi="Arial" w:cs="Arial"/>
                <w:sz w:val="28"/>
                <w:szCs w:val="28"/>
              </w:rPr>
              <w:t xml:space="preserve"> regulares y almacenamiento fuera del sitio.</w:t>
            </w:r>
          </w:p>
        </w:tc>
        <w:tc>
          <w:tcPr>
            <w:tcW w:w="1578" w:type="dxa"/>
          </w:tcPr>
          <w:p w14:paraId="618A2080" w14:textId="136DF0E9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TI / Soporte</w:t>
            </w:r>
          </w:p>
        </w:tc>
        <w:tc>
          <w:tcPr>
            <w:tcW w:w="1916" w:type="dxa"/>
          </w:tcPr>
          <w:p w14:paraId="0B0DBA7A" w14:textId="7BBFCE1E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2 semanas / Almacenamiento</w:t>
            </w:r>
          </w:p>
        </w:tc>
      </w:tr>
      <w:tr w:rsidR="003535C7" w:rsidRPr="00C439D3" w14:paraId="26E69D88" w14:textId="77777777" w:rsidTr="00353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1" w:type="dxa"/>
          </w:tcPr>
          <w:p w14:paraId="5B39854F" w14:textId="78363EC6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C439D3">
              <w:rPr>
                <w:rFonts w:ascii="Arial" w:hAnsi="Arial" w:cs="Arial"/>
                <w:sz w:val="28"/>
                <w:szCs w:val="28"/>
              </w:rPr>
              <w:t>Malware</w:t>
            </w:r>
            <w:proofErr w:type="gramEnd"/>
            <w:r w:rsidRPr="00C439D3">
              <w:rPr>
                <w:rFonts w:ascii="Arial" w:hAnsi="Arial" w:cs="Arial"/>
                <w:sz w:val="28"/>
                <w:szCs w:val="28"/>
              </w:rPr>
              <w:t xml:space="preserve"> en computadoras de personal</w:t>
            </w:r>
          </w:p>
        </w:tc>
        <w:tc>
          <w:tcPr>
            <w:tcW w:w="1626" w:type="dxa"/>
          </w:tcPr>
          <w:p w14:paraId="48BC14A5" w14:textId="54132000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Antivirus actualizado y control de USB</w:t>
            </w:r>
          </w:p>
        </w:tc>
        <w:tc>
          <w:tcPr>
            <w:tcW w:w="1903" w:type="dxa"/>
          </w:tcPr>
          <w:p w14:paraId="7270DBD3" w14:textId="7CBF7364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 xml:space="preserve">Protección contra </w:t>
            </w:r>
            <w:proofErr w:type="gramStart"/>
            <w:r w:rsidRPr="00C439D3">
              <w:rPr>
                <w:rFonts w:ascii="Arial" w:hAnsi="Arial" w:cs="Arial"/>
                <w:sz w:val="28"/>
                <w:szCs w:val="28"/>
              </w:rPr>
              <w:t>malware</w:t>
            </w:r>
            <w:proofErr w:type="gramEnd"/>
            <w:r w:rsidRPr="00C439D3">
              <w:rPr>
                <w:rFonts w:ascii="Arial" w:hAnsi="Arial" w:cs="Arial"/>
                <w:sz w:val="28"/>
                <w:szCs w:val="28"/>
              </w:rPr>
              <w:t xml:space="preserve"> y restricción de dispositivos.</w:t>
            </w:r>
          </w:p>
        </w:tc>
        <w:tc>
          <w:tcPr>
            <w:tcW w:w="1578" w:type="dxa"/>
          </w:tcPr>
          <w:p w14:paraId="6EAE1E58" w14:textId="57BAC9E6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TI / Usuarios</w:t>
            </w:r>
          </w:p>
        </w:tc>
        <w:tc>
          <w:tcPr>
            <w:tcW w:w="1916" w:type="dxa"/>
          </w:tcPr>
          <w:p w14:paraId="28CEF701" w14:textId="33E05F16" w:rsidR="003535C7" w:rsidRPr="00C439D3" w:rsidRDefault="003535C7" w:rsidP="003535C7">
            <w:pPr>
              <w:rPr>
                <w:rFonts w:ascii="Arial" w:hAnsi="Arial" w:cs="Arial"/>
                <w:sz w:val="28"/>
                <w:szCs w:val="28"/>
              </w:rPr>
            </w:pPr>
            <w:r w:rsidRPr="00C439D3">
              <w:rPr>
                <w:rFonts w:ascii="Arial" w:hAnsi="Arial" w:cs="Arial"/>
                <w:sz w:val="28"/>
                <w:szCs w:val="28"/>
              </w:rPr>
              <w:t>2 semanas / Licencias AV</w:t>
            </w:r>
          </w:p>
        </w:tc>
      </w:tr>
    </w:tbl>
    <w:p w14:paraId="12F1E013" w14:textId="77777777" w:rsidR="003535C7" w:rsidRPr="00C439D3" w:rsidRDefault="003535C7" w:rsidP="003535C7">
      <w:pPr>
        <w:pStyle w:val="Ttulo1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6. Documentación de Políticas y Procedimientos</w:t>
      </w:r>
    </w:p>
    <w:p w14:paraId="2CE40461" w14:textId="77777777" w:rsidR="003535C7" w:rsidRPr="00C439D3" w:rsidRDefault="003535C7" w:rsidP="003535C7">
      <w:pPr>
        <w:pStyle w:val="Prrafodelista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Política de Seguridad de la Información</w:t>
      </w:r>
    </w:p>
    <w:p w14:paraId="28B2AB33" w14:textId="77777777" w:rsidR="003535C7" w:rsidRPr="00C439D3" w:rsidRDefault="003535C7" w:rsidP="003535C7">
      <w:pPr>
        <w:pStyle w:val="Prrafodelista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Gestión de accesos</w:t>
      </w:r>
    </w:p>
    <w:p w14:paraId="79531D51" w14:textId="77777777" w:rsidR="003535C7" w:rsidRPr="00C439D3" w:rsidRDefault="003535C7" w:rsidP="003535C7">
      <w:pPr>
        <w:pStyle w:val="Prrafodelista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Gestión de incidentes</w:t>
      </w:r>
    </w:p>
    <w:p w14:paraId="6082AB74" w14:textId="77777777" w:rsidR="003535C7" w:rsidRPr="00C439D3" w:rsidRDefault="003535C7" w:rsidP="003535C7">
      <w:pPr>
        <w:pStyle w:val="Prrafodelista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Capacitación y concienciación</w:t>
      </w:r>
    </w:p>
    <w:p w14:paraId="2919FB81" w14:textId="77777777" w:rsidR="003535C7" w:rsidRDefault="003535C7" w:rsidP="003535C7">
      <w:pPr>
        <w:pStyle w:val="Prrafodelista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lastRenderedPageBreak/>
        <w:t>Revisión y actualización</w:t>
      </w:r>
    </w:p>
    <w:p w14:paraId="26AF5432" w14:textId="77777777" w:rsidR="00C439D3" w:rsidRPr="00632C1B" w:rsidRDefault="00C439D3" w:rsidP="00C439D3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632C1B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6.1 Implementación de controles técnicos adicionales</w:t>
      </w:r>
    </w:p>
    <w:p w14:paraId="5A9E1892" w14:textId="77777777" w:rsidR="00C439D3" w:rsidRPr="00C439D3" w:rsidRDefault="00C439D3" w:rsidP="00C439D3">
      <w:p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Además de las políticas establecidas, se recomienda evaluar e implementar controles técnicos como la segmentación de redes, el uso de listas blancas para aplicaciones y un sistema de monitoreo continuo. Estas medidas pueden mejorar aún más la prevención y detección de incidentes dentro del marco de seguridad.</w:t>
      </w:r>
    </w:p>
    <w:p w14:paraId="1A78E170" w14:textId="77777777" w:rsidR="00C439D3" w:rsidRPr="00632C1B" w:rsidRDefault="00C439D3" w:rsidP="00C439D3">
      <w:pPr>
        <w:rPr>
          <w:rFonts w:ascii="Arial" w:hAnsi="Arial" w:cs="Arial"/>
          <w:color w:val="215E99" w:themeColor="text2" w:themeTint="BF"/>
          <w:sz w:val="28"/>
          <w:szCs w:val="28"/>
        </w:rPr>
      </w:pPr>
      <w:r w:rsidRPr="00632C1B">
        <w:rPr>
          <w:rFonts w:ascii="Arial" w:hAnsi="Arial" w:cs="Arial"/>
          <w:color w:val="215E99" w:themeColor="text2" w:themeTint="BF"/>
          <w:sz w:val="28"/>
          <w:szCs w:val="28"/>
        </w:rPr>
        <w:t>6.2 Evaluación periódica de cumplimiento</w:t>
      </w:r>
    </w:p>
    <w:p w14:paraId="58E254A3" w14:textId="77777777" w:rsidR="00C439D3" w:rsidRPr="00C439D3" w:rsidRDefault="00C439D3" w:rsidP="00C439D3">
      <w:p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Es esencial realizar auditorías internas regulares para verificar que las políticas y procedimientos establecidos están siendo correctamente aplicados. Estas evaluaciones deben enfocarse en identificar áreas de mejora y garantizar que todos los controles estén alineados con los estándares internacionales vigentes.</w:t>
      </w:r>
    </w:p>
    <w:p w14:paraId="412ED2E9" w14:textId="77777777" w:rsidR="00C439D3" w:rsidRPr="00632C1B" w:rsidRDefault="00C439D3" w:rsidP="00C439D3">
      <w:pPr>
        <w:rPr>
          <w:rFonts w:ascii="Arial" w:hAnsi="Arial" w:cs="Arial"/>
          <w:color w:val="215E99" w:themeColor="text2" w:themeTint="BF"/>
          <w:sz w:val="28"/>
          <w:szCs w:val="28"/>
        </w:rPr>
      </w:pPr>
      <w:r w:rsidRPr="00632C1B">
        <w:rPr>
          <w:rFonts w:ascii="Arial" w:hAnsi="Arial" w:cs="Arial"/>
          <w:color w:val="215E99" w:themeColor="text2" w:themeTint="BF"/>
          <w:sz w:val="28"/>
          <w:szCs w:val="28"/>
        </w:rPr>
        <w:t>6.3 Programas de simulación de incidentes</w:t>
      </w:r>
    </w:p>
    <w:p w14:paraId="340213F2" w14:textId="3CEBE7F7" w:rsidR="00C439D3" w:rsidRPr="00C439D3" w:rsidRDefault="00C439D3" w:rsidP="00C439D3">
      <w:p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Para fortalecer la gestión de incidentes, se sugiere desarrollar simulaciones o ejercicios que permitan a los usuarios y al equipo de TI practicar respuestas ante posibles amenazas. Esto no solo mejora la preparación, sino también incrementa la capacidad de reacción frente a eventos reales.</w:t>
      </w:r>
    </w:p>
    <w:p w14:paraId="10439FCD" w14:textId="77777777" w:rsidR="003535C7" w:rsidRPr="00C439D3" w:rsidRDefault="003535C7" w:rsidP="003535C7">
      <w:pPr>
        <w:pStyle w:val="Ttulo1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7. Preparación del Manual del SGSI</w:t>
      </w:r>
    </w:p>
    <w:p w14:paraId="222F9007" w14:textId="77777777" w:rsidR="00632C1B" w:rsidRPr="00632C1B" w:rsidRDefault="00632C1B" w:rsidP="00632C1B">
      <w:pPr>
        <w:rPr>
          <w:rFonts w:ascii="Arial" w:hAnsi="Arial" w:cs="Arial"/>
          <w:color w:val="215E99" w:themeColor="text2" w:themeTint="BF"/>
          <w:sz w:val="28"/>
          <w:szCs w:val="28"/>
        </w:rPr>
      </w:pPr>
      <w:r w:rsidRPr="00632C1B">
        <w:rPr>
          <w:rFonts w:ascii="Arial" w:hAnsi="Arial" w:cs="Arial"/>
          <w:color w:val="215E99" w:themeColor="text2" w:themeTint="BF"/>
          <w:sz w:val="28"/>
          <w:szCs w:val="28"/>
        </w:rPr>
        <w:t>7.1 Estructura y contenido del manual</w:t>
      </w:r>
    </w:p>
    <w:p w14:paraId="3B61C375" w14:textId="77777777" w:rsidR="00632C1B" w:rsidRPr="00632C1B" w:rsidRDefault="00632C1B" w:rsidP="00632C1B">
      <w:pPr>
        <w:rPr>
          <w:rFonts w:ascii="Arial" w:hAnsi="Arial" w:cs="Arial"/>
          <w:sz w:val="28"/>
          <w:szCs w:val="28"/>
        </w:rPr>
      </w:pPr>
      <w:r w:rsidRPr="00632C1B">
        <w:rPr>
          <w:rFonts w:ascii="Arial" w:hAnsi="Arial" w:cs="Arial"/>
          <w:sz w:val="28"/>
          <w:szCs w:val="28"/>
        </w:rPr>
        <w:t>El manual del SGSI debe incluir una descripción detallada del alcance del sistema, políticas de seguridad, procedimientos operativos, roles y responsabilidades, así como los controles implementados para mitigar riesgos específicos. Además, debe estar redactado de manera clara y organizada, facilitando su comprensión y aplicación por todas las personas involucradas.</w:t>
      </w:r>
    </w:p>
    <w:p w14:paraId="3E2E99C2" w14:textId="77777777" w:rsidR="00632C1B" w:rsidRPr="00632C1B" w:rsidRDefault="00632C1B" w:rsidP="00632C1B">
      <w:pPr>
        <w:rPr>
          <w:rFonts w:ascii="Arial" w:hAnsi="Arial" w:cs="Arial"/>
          <w:color w:val="215E99" w:themeColor="text2" w:themeTint="BF"/>
          <w:sz w:val="28"/>
          <w:szCs w:val="28"/>
        </w:rPr>
      </w:pPr>
      <w:r w:rsidRPr="00632C1B">
        <w:rPr>
          <w:rFonts w:ascii="Arial" w:hAnsi="Arial" w:cs="Arial"/>
          <w:color w:val="215E99" w:themeColor="text2" w:themeTint="BF"/>
          <w:sz w:val="28"/>
          <w:szCs w:val="28"/>
        </w:rPr>
        <w:t xml:space="preserve">7.2 Inclusión de métricas y </w:t>
      </w:r>
      <w:proofErr w:type="spellStart"/>
      <w:r w:rsidRPr="00632C1B">
        <w:rPr>
          <w:rFonts w:ascii="Arial" w:hAnsi="Arial" w:cs="Arial"/>
          <w:color w:val="215E99" w:themeColor="text2" w:themeTint="BF"/>
          <w:sz w:val="28"/>
          <w:szCs w:val="28"/>
        </w:rPr>
        <w:t>KPIs</w:t>
      </w:r>
      <w:proofErr w:type="spellEnd"/>
    </w:p>
    <w:p w14:paraId="4906C5BE" w14:textId="77777777" w:rsidR="00632C1B" w:rsidRPr="00632C1B" w:rsidRDefault="00632C1B" w:rsidP="00632C1B">
      <w:pPr>
        <w:rPr>
          <w:rFonts w:ascii="Arial" w:hAnsi="Arial" w:cs="Arial"/>
          <w:sz w:val="28"/>
          <w:szCs w:val="28"/>
        </w:rPr>
      </w:pPr>
      <w:r w:rsidRPr="00632C1B">
        <w:rPr>
          <w:rFonts w:ascii="Arial" w:hAnsi="Arial" w:cs="Arial"/>
          <w:sz w:val="28"/>
          <w:szCs w:val="28"/>
        </w:rPr>
        <w:t>Es importante incorporar indicadores clave de desempeño (</w:t>
      </w:r>
      <w:proofErr w:type="spellStart"/>
      <w:r w:rsidRPr="00632C1B">
        <w:rPr>
          <w:rFonts w:ascii="Arial" w:hAnsi="Arial" w:cs="Arial"/>
          <w:sz w:val="28"/>
          <w:szCs w:val="28"/>
        </w:rPr>
        <w:t>KPIs</w:t>
      </w:r>
      <w:proofErr w:type="spellEnd"/>
      <w:r w:rsidRPr="00632C1B">
        <w:rPr>
          <w:rFonts w:ascii="Arial" w:hAnsi="Arial" w:cs="Arial"/>
          <w:sz w:val="28"/>
          <w:szCs w:val="28"/>
        </w:rPr>
        <w:t xml:space="preserve">) y métricas específicas en el manual para evaluar la efectividad del SGSI. Estos indicadores pueden incluir tiempos de respuesta a </w:t>
      </w:r>
      <w:r w:rsidRPr="00632C1B">
        <w:rPr>
          <w:rFonts w:ascii="Arial" w:hAnsi="Arial" w:cs="Arial"/>
          <w:sz w:val="28"/>
          <w:szCs w:val="28"/>
        </w:rPr>
        <w:lastRenderedPageBreak/>
        <w:t>incidentes, niveles de cumplimiento de políticas, y estadísticas sobre la reducción de riesgos, entre otros.</w:t>
      </w:r>
    </w:p>
    <w:p w14:paraId="3E6D1883" w14:textId="77777777" w:rsidR="00632C1B" w:rsidRPr="00632C1B" w:rsidRDefault="00632C1B" w:rsidP="00632C1B">
      <w:pPr>
        <w:rPr>
          <w:rFonts w:ascii="Arial" w:hAnsi="Arial" w:cs="Arial"/>
          <w:color w:val="215E99" w:themeColor="text2" w:themeTint="BF"/>
          <w:sz w:val="28"/>
          <w:szCs w:val="28"/>
        </w:rPr>
      </w:pPr>
      <w:r w:rsidRPr="00632C1B">
        <w:rPr>
          <w:rFonts w:ascii="Arial" w:hAnsi="Arial" w:cs="Arial"/>
          <w:color w:val="215E99" w:themeColor="text2" w:themeTint="BF"/>
          <w:sz w:val="28"/>
          <w:szCs w:val="28"/>
        </w:rPr>
        <w:t>7.3 Aseguramiento del mantenimiento continuo</w:t>
      </w:r>
    </w:p>
    <w:p w14:paraId="47055285" w14:textId="64F5A2A2" w:rsidR="00632C1B" w:rsidRPr="00632C1B" w:rsidRDefault="00632C1B" w:rsidP="00632C1B">
      <w:pPr>
        <w:rPr>
          <w:rFonts w:ascii="Arial" w:hAnsi="Arial" w:cs="Arial"/>
          <w:sz w:val="28"/>
          <w:szCs w:val="28"/>
        </w:rPr>
      </w:pPr>
      <w:r w:rsidRPr="00632C1B">
        <w:rPr>
          <w:rFonts w:ascii="Arial" w:hAnsi="Arial" w:cs="Arial"/>
          <w:sz w:val="28"/>
          <w:szCs w:val="28"/>
        </w:rPr>
        <w:t>El manual debe incluir un apartado dedicado al proceso de mantenimiento continuo del SGSI, detallando cómo se realizarán las revisiones periódicas, las actualizaciones de los procedimientos, y la gestión de cualquier cambio tecnológico o normativo que pueda impactar la seguridad de la organización.</w:t>
      </w:r>
    </w:p>
    <w:p w14:paraId="3334BEE6" w14:textId="1C781D36" w:rsidR="003535C7" w:rsidRPr="00C439D3" w:rsidRDefault="003535C7" w:rsidP="003535C7">
      <w:p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Estructura del manual, políticas clave, roles y responsabilidades, entre otros aspectos.</w:t>
      </w:r>
    </w:p>
    <w:p w14:paraId="3F3095B9" w14:textId="77777777" w:rsidR="003535C7" w:rsidRPr="00C439D3" w:rsidRDefault="003535C7" w:rsidP="003535C7">
      <w:pPr>
        <w:pStyle w:val="Ttulo1"/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8. Revisión y Presentación del SGSI</w:t>
      </w:r>
    </w:p>
    <w:p w14:paraId="0491208B" w14:textId="77777777" w:rsidR="003535C7" w:rsidRPr="00C439D3" w:rsidRDefault="003535C7" w:rsidP="003535C7">
      <w:pPr>
        <w:pStyle w:val="Prrafodelista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Verificar alineación del alcance, riesgos, controles y políticas.</w:t>
      </w:r>
    </w:p>
    <w:p w14:paraId="2DA37AAC" w14:textId="77777777" w:rsidR="003535C7" w:rsidRPr="00C439D3" w:rsidRDefault="003535C7" w:rsidP="003535C7">
      <w:pPr>
        <w:pStyle w:val="Prrafodelista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Preparar presentación para dirección y partes interesadas.</w:t>
      </w:r>
    </w:p>
    <w:p w14:paraId="5AA016B9" w14:textId="77777777" w:rsidR="003535C7" w:rsidRPr="00C439D3" w:rsidRDefault="003535C7" w:rsidP="003535C7">
      <w:pPr>
        <w:pStyle w:val="Prrafodelista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proofErr w:type="gramStart"/>
      <w:r w:rsidRPr="00C439D3">
        <w:rPr>
          <w:rFonts w:ascii="Arial" w:hAnsi="Arial" w:cs="Arial"/>
          <w:sz w:val="28"/>
          <w:szCs w:val="28"/>
        </w:rPr>
        <w:t>Destacar</w:t>
      </w:r>
      <w:proofErr w:type="gramEnd"/>
      <w:r w:rsidRPr="00C439D3">
        <w:rPr>
          <w:rFonts w:ascii="Arial" w:hAnsi="Arial" w:cs="Arial"/>
          <w:sz w:val="28"/>
          <w:szCs w:val="28"/>
        </w:rPr>
        <w:t xml:space="preserve"> logros y áreas de mejora futura.</w:t>
      </w:r>
    </w:p>
    <w:p w14:paraId="71B9D6CE" w14:textId="6A33A725" w:rsidR="003535C7" w:rsidRPr="00C439D3" w:rsidRDefault="003535C7" w:rsidP="003535C7">
      <w:pPr>
        <w:pStyle w:val="Prrafodelista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C439D3">
        <w:rPr>
          <w:rFonts w:ascii="Arial" w:hAnsi="Arial" w:cs="Arial"/>
          <w:sz w:val="28"/>
          <w:szCs w:val="28"/>
        </w:rPr>
        <w:t>Recoger retroalimentación y ajustar el SGSI.</w:t>
      </w:r>
    </w:p>
    <w:p w14:paraId="05AEA943" w14:textId="2C847CF0" w:rsidR="00705920" w:rsidRPr="00C439D3" w:rsidRDefault="00705920" w:rsidP="003535C7">
      <w:pPr>
        <w:pStyle w:val="Ttulo2"/>
        <w:rPr>
          <w:rFonts w:ascii="Arial" w:hAnsi="Arial" w:cs="Arial"/>
          <w:sz w:val="28"/>
          <w:szCs w:val="28"/>
        </w:rPr>
      </w:pPr>
    </w:p>
    <w:sectPr w:rsidR="00705920" w:rsidRPr="00C439D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DA3C8" w14:textId="77777777" w:rsidR="00CC2BAB" w:rsidRDefault="00CC2BAB" w:rsidP="00CC2BAB">
      <w:pPr>
        <w:spacing w:after="0" w:line="240" w:lineRule="auto"/>
      </w:pPr>
      <w:r>
        <w:separator/>
      </w:r>
    </w:p>
  </w:endnote>
  <w:endnote w:type="continuationSeparator" w:id="0">
    <w:p w14:paraId="0E621950" w14:textId="77777777" w:rsidR="00CC2BAB" w:rsidRDefault="00CC2BAB" w:rsidP="00CC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7610872"/>
      <w:docPartObj>
        <w:docPartGallery w:val="Page Numbers (Bottom of Page)"/>
        <w:docPartUnique/>
      </w:docPartObj>
    </w:sdtPr>
    <w:sdtContent>
      <w:p w14:paraId="1BE1A32F" w14:textId="18A8E1B4" w:rsidR="00CC2BAB" w:rsidRDefault="00CC2BAB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33837C" wp14:editId="5077C9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858910035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480FB4" w14:textId="77777777" w:rsidR="00CC2BAB" w:rsidRDefault="00CC2BAB">
                              <w:pPr>
                                <w:jc w:val="center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33837C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1C480FB4" w14:textId="77777777" w:rsidR="00CC2BAB" w:rsidRDefault="00CC2BAB">
                        <w:pPr>
                          <w:jc w:val="center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6AC1F" w14:textId="77777777" w:rsidR="00CC2BAB" w:rsidRDefault="00CC2BAB" w:rsidP="00CC2BAB">
      <w:pPr>
        <w:spacing w:after="0" w:line="240" w:lineRule="auto"/>
      </w:pPr>
      <w:r>
        <w:separator/>
      </w:r>
    </w:p>
  </w:footnote>
  <w:footnote w:type="continuationSeparator" w:id="0">
    <w:p w14:paraId="3EA5BDBA" w14:textId="77777777" w:rsidR="00CC2BAB" w:rsidRDefault="00CC2BAB" w:rsidP="00CC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91AAD" w14:textId="361317BE" w:rsidR="00AC55C3" w:rsidRDefault="00AC55C3">
    <w:pPr>
      <w:pStyle w:val="Encabezado"/>
    </w:pPr>
    <w:r>
      <w:t>4geeksAcademy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9786E"/>
    <w:multiLevelType w:val="hybridMultilevel"/>
    <w:tmpl w:val="C2C47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B6E13"/>
    <w:multiLevelType w:val="hybridMultilevel"/>
    <w:tmpl w:val="3154D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E3CCD"/>
    <w:multiLevelType w:val="hybridMultilevel"/>
    <w:tmpl w:val="9ACE4A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359CB"/>
    <w:multiLevelType w:val="hybridMultilevel"/>
    <w:tmpl w:val="07D4A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A3967"/>
    <w:multiLevelType w:val="hybridMultilevel"/>
    <w:tmpl w:val="CA64F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92C0B"/>
    <w:multiLevelType w:val="hybridMultilevel"/>
    <w:tmpl w:val="DD1AA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1DB2"/>
    <w:multiLevelType w:val="hybridMultilevel"/>
    <w:tmpl w:val="C6A2C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83D2C"/>
    <w:multiLevelType w:val="hybridMultilevel"/>
    <w:tmpl w:val="02329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C1CA4"/>
    <w:multiLevelType w:val="hybridMultilevel"/>
    <w:tmpl w:val="E036F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D11C8"/>
    <w:multiLevelType w:val="hybridMultilevel"/>
    <w:tmpl w:val="B5B80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00D1A"/>
    <w:multiLevelType w:val="hybridMultilevel"/>
    <w:tmpl w:val="B64E5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165CB"/>
    <w:multiLevelType w:val="hybridMultilevel"/>
    <w:tmpl w:val="F4668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B5BE9"/>
    <w:multiLevelType w:val="hybridMultilevel"/>
    <w:tmpl w:val="76C61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E1C43"/>
    <w:multiLevelType w:val="hybridMultilevel"/>
    <w:tmpl w:val="C77C9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11A3D"/>
    <w:multiLevelType w:val="hybridMultilevel"/>
    <w:tmpl w:val="8E584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B7AE6"/>
    <w:multiLevelType w:val="multilevel"/>
    <w:tmpl w:val="24BC8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72E6E"/>
    <w:multiLevelType w:val="hybridMultilevel"/>
    <w:tmpl w:val="C6368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17EFC"/>
    <w:multiLevelType w:val="hybridMultilevel"/>
    <w:tmpl w:val="959AC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3640A"/>
    <w:multiLevelType w:val="hybridMultilevel"/>
    <w:tmpl w:val="4ECC3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F4131"/>
    <w:multiLevelType w:val="multilevel"/>
    <w:tmpl w:val="66006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151507">
    <w:abstractNumId w:val="11"/>
  </w:num>
  <w:num w:numId="2" w16cid:durableId="285310663">
    <w:abstractNumId w:val="13"/>
  </w:num>
  <w:num w:numId="3" w16cid:durableId="1971283054">
    <w:abstractNumId w:val="5"/>
  </w:num>
  <w:num w:numId="4" w16cid:durableId="461190801">
    <w:abstractNumId w:val="3"/>
  </w:num>
  <w:num w:numId="5" w16cid:durableId="640304054">
    <w:abstractNumId w:val="16"/>
  </w:num>
  <w:num w:numId="6" w16cid:durableId="319192027">
    <w:abstractNumId w:val="12"/>
  </w:num>
  <w:num w:numId="7" w16cid:durableId="447236414">
    <w:abstractNumId w:val="0"/>
  </w:num>
  <w:num w:numId="8" w16cid:durableId="440880092">
    <w:abstractNumId w:val="18"/>
  </w:num>
  <w:num w:numId="9" w16cid:durableId="706489773">
    <w:abstractNumId w:val="17"/>
  </w:num>
  <w:num w:numId="10" w16cid:durableId="1544099229">
    <w:abstractNumId w:val="15"/>
  </w:num>
  <w:num w:numId="11" w16cid:durableId="1714697920">
    <w:abstractNumId w:val="2"/>
  </w:num>
  <w:num w:numId="12" w16cid:durableId="878128789">
    <w:abstractNumId w:val="7"/>
  </w:num>
  <w:num w:numId="13" w16cid:durableId="423377665">
    <w:abstractNumId w:val="14"/>
  </w:num>
  <w:num w:numId="14" w16cid:durableId="63262130">
    <w:abstractNumId w:val="19"/>
  </w:num>
  <w:num w:numId="15" w16cid:durableId="2033266669">
    <w:abstractNumId w:val="9"/>
  </w:num>
  <w:num w:numId="16" w16cid:durableId="205337584">
    <w:abstractNumId w:val="8"/>
  </w:num>
  <w:num w:numId="17" w16cid:durableId="645353999">
    <w:abstractNumId w:val="10"/>
  </w:num>
  <w:num w:numId="18" w16cid:durableId="1056129956">
    <w:abstractNumId w:val="4"/>
  </w:num>
  <w:num w:numId="19" w16cid:durableId="1022054402">
    <w:abstractNumId w:val="1"/>
  </w:num>
  <w:num w:numId="20" w16cid:durableId="1504662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6B"/>
    <w:rsid w:val="003535C7"/>
    <w:rsid w:val="00632C1B"/>
    <w:rsid w:val="00705920"/>
    <w:rsid w:val="0096618F"/>
    <w:rsid w:val="009F54C8"/>
    <w:rsid w:val="00A67D26"/>
    <w:rsid w:val="00AC55C3"/>
    <w:rsid w:val="00C439D3"/>
    <w:rsid w:val="00CC2BAB"/>
    <w:rsid w:val="00DA6B73"/>
    <w:rsid w:val="00E62776"/>
    <w:rsid w:val="00E8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A4208CC"/>
  <w15:chartTrackingRefBased/>
  <w15:docId w15:val="{20DE71C8-F0A8-4E90-A6E0-716CE0C7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0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0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0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0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0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0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0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0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0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0B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0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0B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0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0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0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0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0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0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0B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0B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0B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0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0B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0B6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C2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BAB"/>
  </w:style>
  <w:style w:type="paragraph" w:styleId="Piedepgina">
    <w:name w:val="footer"/>
    <w:basedOn w:val="Normal"/>
    <w:link w:val="PiedepginaCar"/>
    <w:uiPriority w:val="99"/>
    <w:unhideWhenUsed/>
    <w:rsid w:val="00CC2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BAB"/>
  </w:style>
  <w:style w:type="table" w:styleId="Tablaconcuadrcula">
    <w:name w:val="Table Grid"/>
    <w:basedOn w:val="Tablanormal"/>
    <w:uiPriority w:val="39"/>
    <w:rsid w:val="0035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535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1092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Gedson Honorio</dc:creator>
  <cp:keywords/>
  <dc:description/>
  <cp:lastModifiedBy>Gedson Honorio</cp:lastModifiedBy>
  <cp:revision>2</cp:revision>
  <dcterms:created xsi:type="dcterms:W3CDTF">2025-06-18T16:45:00Z</dcterms:created>
  <dcterms:modified xsi:type="dcterms:W3CDTF">2025-06-18T16:45:00Z</dcterms:modified>
</cp:coreProperties>
</file>