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차량 소모품과 OBD로부터 받아오는 데이터 값들의 의미 숙지.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차량 소모품</w:t>
      </w:r>
    </w:p>
    <w:tbl>
      <w:tblPr>
        <w:tblStyle w:val="Table1"/>
        <w:tblW w:w="78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977"/>
        <w:gridCol w:w="3015"/>
        <w:tblGridChange w:id="0">
          <w:tblGrid>
            <w:gridCol w:w="1838"/>
            <w:gridCol w:w="2977"/>
            <w:gridCol w:w="3015"/>
          </w:tblGrid>
        </w:tblGridChange>
      </w:tblGrid>
      <w:tr>
        <w:tc>
          <w:tcPr>
            <w:shd w:fill="aeaaaa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차량 소모품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하는 일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수명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냉각수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엔진 열 식혀줌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매 1~2년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브레이크액(오일)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유압 만들어 브레이크 패드 눌러 차량 정지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2년, 4만km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엔진오일 및 필터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엔진 작동 중 금속간 마찰 보호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5천km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에어크리너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엔진 실린더에 들어가는 공기 정화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미션오일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미션(엔진 동력을 바퀴에 전달) 내 장치들의 마찰 감소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10만km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배터리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점화장치 전원 공급, 시동걸 때 기동전동기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최초 5년, 이후로는 매 2~3년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타이어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5만km</w:t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OBD 데이터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연료분사율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Rate Of Injection, 엔진에서 연료 분사 펌프로 가압 되어진 연료를 연소실로 공급함에 있어서 시간에 따른 연료 공급량의 변화 비율</w:t>
      </w:r>
    </w:p>
    <w:p w:rsidR="00000000" w:rsidDel="00000000" w:rsidP="00000000" w:rsidRDefault="00000000" w:rsidRPr="00000000" w14:paraId="0000001E">
      <w:pPr>
        <w:ind w:firstLine="200"/>
        <w:contextualSpacing w:val="0"/>
        <w:rPr/>
      </w:pPr>
      <w:r w:rsidDel="00000000" w:rsidR="00000000" w:rsidRPr="00000000">
        <w:rPr>
          <w:rtl w:val="0"/>
        </w:rPr>
        <w:t xml:space="preserve">평균 0.1~0.4정도. 라이트 점등 시나 에어컨 가동 시, 가속 시에 증가, 정차 시 기어 위치(중립&lt;</w:t>
      </w:r>
    </w:p>
    <w:p w:rsidR="00000000" w:rsidDel="00000000" w:rsidP="00000000" w:rsidRDefault="00000000" w:rsidRPr="00000000" w14:paraId="0000001F">
      <w:pPr>
        <w:ind w:firstLine="200"/>
        <w:contextualSpacing w:val="0"/>
        <w:rPr/>
      </w:pPr>
      <w:r w:rsidDel="00000000" w:rsidR="00000000" w:rsidRPr="00000000">
        <w:rPr>
          <w:rtl w:val="0"/>
        </w:rPr>
        <w:t xml:space="preserve">드라이브)등에 영향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평균연비 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단위 주행 거리/단위 시간 당 소비하는 연료의 양(1L의 연료로 해당 차량이 운행할 수 있는 거리) -&gt; 디젤 &gt; 가솔린 &gt; LPG</w:t>
      </w:r>
      <w:r w:rsidDel="00000000" w:rsidR="00000000" w:rsidRPr="00000000">
        <w:rPr>
          <w:rtl w:val="0"/>
        </w:rPr>
      </w:r>
    </w:p>
    <w:tbl>
      <w:tblPr>
        <w:tblStyle w:val="Table2"/>
        <w:tblW w:w="8216.0" w:type="dxa"/>
        <w:jc w:val="left"/>
        <w:tblInd w:w="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2"/>
        <w:gridCol w:w="2100"/>
        <w:gridCol w:w="2032"/>
        <w:gridCol w:w="2032"/>
        <w:tblGridChange w:id="0">
          <w:tblGrid>
            <w:gridCol w:w="2052"/>
            <w:gridCol w:w="2100"/>
            <w:gridCol w:w="2032"/>
            <w:gridCol w:w="2032"/>
          </w:tblGrid>
        </w:tblGridChange>
      </w:tblGrid>
      <w:tr>
        <w:tc>
          <w:tcPr>
            <w:shd w:fill="aeaaaa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연료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평균연비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엔진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진동감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가솔린(휘발유)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14.7 km/L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불꽃 점화식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낮음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디젤(경유)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19.11 km/L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자연 발화식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높음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LPG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10.2 km/L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불꽃 점화식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낮음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전기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 km/kWh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낮음</w:t>
            </w:r>
          </w:p>
        </w:tc>
      </w:tr>
    </w:tbl>
    <w:p w:rsidR="00000000" w:rsidDel="00000000" w:rsidP="00000000" w:rsidRDefault="00000000" w:rsidRPr="00000000" w14:paraId="00000035">
      <w:pPr>
        <w:ind w:firstLine="200"/>
        <w:contextualSpacing w:val="0"/>
        <w:rPr/>
      </w:pPr>
      <w:r w:rsidDel="00000000" w:rsidR="00000000" w:rsidRPr="00000000">
        <w:rPr>
          <w:rtl w:val="0"/>
        </w:rPr>
        <w:t xml:space="preserve">가솔린 : 승차감이 좋음. 조용하고 진동감 낮은 BMW 차량</w:t>
      </w:r>
    </w:p>
    <w:p w:rsidR="00000000" w:rsidDel="00000000" w:rsidP="00000000" w:rsidRDefault="00000000" w:rsidRPr="00000000" w14:paraId="00000036">
      <w:pPr>
        <w:ind w:firstLine="200"/>
        <w:contextualSpacing w:val="0"/>
        <w:rPr/>
      </w:pPr>
      <w:r w:rsidDel="00000000" w:rsidR="00000000" w:rsidRPr="00000000">
        <w:rPr>
          <w:rtl w:val="0"/>
        </w:rPr>
        <w:t xml:space="preserve">디젤 : 폭발력이 좋음, 많은 에너지 필요한 트럭, SUV 차량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8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8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8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8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배터리</w:t>
      </w:r>
    </w:p>
    <w:tbl>
      <w:tblPr>
        <w:tblStyle w:val="Table3"/>
        <w:tblW w:w="6425.0" w:type="dxa"/>
        <w:jc w:val="left"/>
        <w:tblInd w:w="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7"/>
        <w:gridCol w:w="1701"/>
        <w:gridCol w:w="2977"/>
        <w:tblGridChange w:id="0">
          <w:tblGrid>
            <w:gridCol w:w="1747"/>
            <w:gridCol w:w="1701"/>
            <w:gridCol w:w="2977"/>
          </w:tblGrid>
        </w:tblGridChange>
      </w:tblGrid>
      <w:tr>
        <w:tc>
          <w:tcPr>
            <w:shd w:fill="aeaaaa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center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배터리 전압(v)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상태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시동off, 전원on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(ocv)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11.9 이하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비정상(11.6이하 배터리 사망)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11.9~12.8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정상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시동on, 주행 시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(ccv)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12.8~13.4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비정상(에어컨 등 과부하)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13.4~14.8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정상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 이상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right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비정상(지속 시 과충전 상태)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800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800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냉각수 온도</w:t>
      </w:r>
    </w:p>
    <w:p w:rsidR="00000000" w:rsidDel="00000000" w:rsidP="00000000" w:rsidRDefault="00000000" w:rsidRPr="00000000" w14:paraId="00000053">
      <w:pPr>
        <w:ind w:left="200"/>
        <w:contextualSpacing w:val="0"/>
        <w:rPr>
          <w:rFonts w:ascii="맑은 고딕" w:cs="맑은 고딕" w:eastAsia="맑은 고딕" w:hAnsi="맑은 고딕"/>
          <w:color w:val="000000"/>
        </w:rPr>
      </w:pPr>
      <w:r w:rsidDel="00000000" w:rsidR="00000000" w:rsidRPr="00000000">
        <w:rPr>
          <w:rtl w:val="0"/>
        </w:rPr>
        <w:t xml:space="preserve">평균 85</w:t>
      </w:r>
      <w:r w:rsidDel="00000000" w:rsidR="00000000" w:rsidRPr="00000000">
        <w:rPr>
          <w:rFonts w:ascii="맑은 고딕" w:cs="맑은 고딕" w:eastAsia="맑은 고딕" w:hAnsi="맑은 고딕"/>
          <w:color w:val="000000"/>
          <w:rtl w:val="0"/>
        </w:rPr>
        <w:t xml:space="preserve">℃. 고속 주행 시 더 높아지며 주행 속도 또는 주변 온도에 따라 100도 이상이 될 수도</w:t>
      </w:r>
    </w:p>
    <w:p w:rsidR="00000000" w:rsidDel="00000000" w:rsidP="00000000" w:rsidRDefault="00000000" w:rsidRPr="00000000" w14:paraId="00000054">
      <w:pPr>
        <w:ind w:left="200"/>
        <w:contextualSpacing w:val="0"/>
        <w:rPr>
          <w:rFonts w:ascii="맑은 고딕" w:cs="맑은 고딕" w:eastAsia="맑은 고딕" w:hAnsi="맑은 고딕"/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맑은 고딕" w:cs="맑은 고딕" w:eastAsia="맑은 고딕" w:hAnsi="맑은 고딕"/>
          <w:color w:val="000000"/>
          <w:rtl w:val="0"/>
        </w:rPr>
        <w:t xml:space="preserve">있음(정상범위 80~120)</w:t>
      </w:r>
    </w:p>
    <w:p w:rsidR="00000000" w:rsidDel="00000000" w:rsidP="00000000" w:rsidRDefault="00000000" w:rsidRPr="00000000" w14:paraId="00000055">
      <w:pPr>
        <w:ind w:left="760" w:firstLine="4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 배터리 잔량, 충전 상태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EV(Electric Vehicle) : 전기자동차. 내연기관(엔진)이 없으며 배터리와 모터만으로 구성(전기충전 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필요) 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HEV(Hybrid Electric Vehicle) : 하이브리드 자동차. 내연기관과 모터, 배터리로 구성.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PHEV(Plug-in Hybrid Electric Vehicle) : 전기공급을 위한 외부 전원 추가(전기모터 용량 커짐)</w:t>
      </w:r>
    </w:p>
    <w:p w:rsidR="00000000" w:rsidDel="00000000" w:rsidP="00000000" w:rsidRDefault="00000000" w:rsidRPr="00000000" w14:paraId="0000005B">
      <w:pPr>
        <w:ind w:firstLine="2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미션오일 온도</w:t>
      </w:r>
    </w:p>
    <w:p w:rsidR="00000000" w:rsidDel="00000000" w:rsidP="00000000" w:rsidRDefault="00000000" w:rsidRPr="00000000" w14:paraId="0000005D">
      <w:pPr>
        <w:ind w:left="100"/>
        <w:contextualSpacing w:val="0"/>
        <w:rPr>
          <w:rFonts w:ascii="맑은 고딕" w:cs="맑은 고딕" w:eastAsia="맑은 고딕" w:hAnsi="맑은 고딕"/>
          <w:color w:val="000000"/>
        </w:rPr>
      </w:pPr>
      <w:r w:rsidDel="00000000" w:rsidR="00000000" w:rsidRPr="00000000">
        <w:rPr>
          <w:rtl w:val="0"/>
        </w:rPr>
        <w:t xml:space="preserve">주행 중 평균 70</w:t>
      </w:r>
      <w:r w:rsidDel="00000000" w:rsidR="00000000" w:rsidRPr="00000000">
        <w:rPr>
          <w:rFonts w:ascii="맑은 고딕" w:cs="맑은 고딕" w:eastAsia="맑은 고딕" w:hAnsi="맑은 고딕"/>
          <w:color w:val="000000"/>
          <w:rtl w:val="0"/>
        </w:rPr>
        <w:t xml:space="preserve">℃. 저속 주행 시(자주 정차) 더 높아지며 주행 속도에 따라 100도 이상이 될 수도 </w:t>
      </w:r>
    </w:p>
    <w:p w:rsidR="00000000" w:rsidDel="00000000" w:rsidP="00000000" w:rsidRDefault="00000000" w:rsidRPr="00000000" w14:paraId="0000005E">
      <w:pPr>
        <w:ind w:left="100"/>
        <w:contextualSpacing w:val="0"/>
        <w:rPr/>
      </w:pPr>
      <w:r w:rsidDel="00000000" w:rsidR="00000000" w:rsidRPr="00000000">
        <w:rPr>
          <w:rFonts w:ascii="맑은 고딕" w:cs="맑은 고딕" w:eastAsia="맑은 고딕" w:hAnsi="맑은 고딕"/>
          <w:color w:val="000000"/>
          <w:rtl w:val="0"/>
        </w:rPr>
        <w:t xml:space="preserve">있음(정상범위 70~100)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맑은 고딕" w:cs="맑은 고딕" w:eastAsia="맑은 고딕" w:hAnsi="맑은 고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조향각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(자동차가 방향을 바꿀 때 조향 바퀴의 스핀들이 선회 이동하는 각도, -600~600)</w:t>
      </w:r>
    </w:p>
    <w:p w:rsidR="00000000" w:rsidDel="00000000" w:rsidP="00000000" w:rsidRDefault="00000000" w:rsidRPr="00000000" w14:paraId="00000061">
      <w:pPr>
        <w:ind w:left="100"/>
        <w:contextualSpacing w:val="0"/>
        <w:rPr/>
      </w:pPr>
      <w:r w:rsidDel="00000000" w:rsidR="00000000" w:rsidRPr="00000000">
        <w:rPr>
          <w:rtl w:val="0"/>
        </w:rPr>
        <w:t xml:space="preserve">조향각 센서는 핸들이 얼마나 돌아가 있는지 체크하고 DSC에 값을 전송, DSC는 ABS를 </w:t>
      </w:r>
    </w:p>
    <w:p w:rsidR="00000000" w:rsidDel="00000000" w:rsidP="00000000" w:rsidRDefault="00000000" w:rsidRPr="00000000" w14:paraId="00000062">
      <w:pPr>
        <w:ind w:left="100"/>
        <w:contextualSpacing w:val="0"/>
        <w:rPr/>
      </w:pPr>
      <w:r w:rsidDel="00000000" w:rsidR="00000000" w:rsidRPr="00000000">
        <w:rPr>
          <w:rtl w:val="0"/>
        </w:rPr>
        <w:t xml:space="preserve">제어(고장나면 4X4 경고등이 켜짐)</w:t>
      </w:r>
    </w:p>
    <w:p w:rsidR="00000000" w:rsidDel="00000000" w:rsidP="00000000" w:rsidRDefault="00000000" w:rsidRPr="00000000" w14:paraId="00000063">
      <w:pPr>
        <w:ind w:left="100"/>
        <w:contextualSpacing w:val="0"/>
        <w:rPr/>
      </w:pPr>
      <w:r w:rsidDel="00000000" w:rsidR="00000000" w:rsidRPr="00000000">
        <w:rPr>
          <w:rtl w:val="0"/>
        </w:rPr>
        <w:t xml:space="preserve">DSC(Dynamic Stability Control) : 차체를 제어하며 차의 컨트롤을 잃지 않게 해주는 역할</w:t>
      </w:r>
    </w:p>
    <w:p w:rsidR="00000000" w:rsidDel="00000000" w:rsidP="00000000" w:rsidRDefault="00000000" w:rsidRPr="00000000" w14:paraId="00000064">
      <w:pPr>
        <w:ind w:left="100"/>
        <w:contextualSpacing w:val="0"/>
        <w:rPr/>
      </w:pPr>
      <w:r w:rsidDel="00000000" w:rsidR="00000000" w:rsidRPr="00000000">
        <w:rPr>
          <w:rtl w:val="0"/>
        </w:rPr>
        <w:t xml:space="preserve">ABS(anti-lock brake system) : 급제동 시 바퀴가 잠기는 현상 방지, 위험 회피</w:t>
      </w:r>
    </w:p>
    <w:p w:rsidR="00000000" w:rsidDel="00000000" w:rsidP="00000000" w:rsidRDefault="00000000" w:rsidRPr="00000000" w14:paraId="00000065">
      <w:pPr>
        <w:ind w:left="1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contextualSpacing w:val="0"/>
        <w:jc w:val="both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조향각 센</w:t>
      </w:r>
      <w:r w:rsidDel="00000000" w:rsidR="00000000" w:rsidRPr="00000000">
        <w:rPr>
          <w:rtl w:val="0"/>
        </w:rPr>
        <w:t xml:space="preserve">서</w:t>
        <w:tab/>
        <w:tab/>
        <w:tab/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엑셀포지션 센서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contextualSpacing w:val="0"/>
        <w:jc w:val="both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683313" cy="142257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3313" cy="1422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567961" cy="144252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7961" cy="1442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contextualSpacing w:val="0"/>
        <w:jc w:val="both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DPF(Diesel Particulate Filter)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배기가스 후처리장치(자기청정기능)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디젤엔진의 배기가스 중 PM(입자상물질)을 물리적으로 포집하고 550도 이상의 고온으로 연소시켜 제거하는 장치의 일종(매연 그을음 등을 저감시켜주는 장치)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단거리 반복 주행, 장거리 저속 운행 시 경고등 켜짐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DPF 재생과정 : 운전자에 따라 100~500km이상 주행 시, 포집량 10~20g내외 정도 되면 과정 수행(평상시에배기온도는 200~300</w:t>
      </w:r>
      <w:r w:rsidDel="00000000" w:rsidR="00000000" w:rsidRPr="00000000">
        <w:rPr>
          <w:rFonts w:ascii="맑은 고딕" w:cs="맑은 고딕" w:eastAsia="맑은 고딕" w:hAnsi="맑은 고딕"/>
          <w:color w:val="000000"/>
          <w:rtl w:val="0"/>
        </w:rPr>
        <w:t xml:space="preserve">℃ 초반 유지, 연소 시에 500~600℃ 유지)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DTC(Diagnostic Trouble Codes)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차량의 고장난 부분을 나타낸 오류코드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IGN Signal 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Ignition(시동, 점화)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퓨얼컷(Fuel-cut)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연료를 끊어내고 관성 주행을 통해 연비 효율을 높이는 방법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일정 rpm이상으로 주행 시 가속페달에서 발을 떼면 ECU가 스스로 연료를 차단해 연비를 높여줌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가솔린 : 1500rpm이상, 디젤 : 1300rpm이상, 약 1km정도 퓨얼컷 모드로 주행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OBD2 프로토콜 문서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RS-232(Recommended Standard-232 interface)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모뎀과 데이터 단말 장치(obd2)를 접속하는 직렬 통신 인터페이스, 최대 460,800bps 속도까지 사용 가능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OBD2 프로토콜 종류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CAN(미국에서 의무적으로 사용), PWM, ISO 등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2193390" cy="99477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3390" cy="994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4,16번 핀은 모든 프로토콜 공통 -&gt; CAN : 6, 14번 / PWM : 2, 5, 10번 / ISO : 5, 7, 15번 핀 사용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프로토콜 패킷 구조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stx+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ID+Data field+crc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b w:val="1"/>
          <w:color w:val="2151ff"/>
          <w:highlight w:val="white"/>
          <w:rtl w:val="0"/>
        </w:rPr>
        <w:t xml:space="preserve">진단기의 송신 명령 형식</w:t>
      </w:r>
      <w:r w:rsidDel="00000000" w:rsidR="00000000" w:rsidRPr="00000000">
        <w:rPr>
          <w:color w:val="2151ff"/>
          <w:highlight w:val="white"/>
          <w:rtl w:val="0"/>
        </w:rPr>
        <w:br w:type="textWrapping"/>
      </w:r>
      <w:r w:rsidDel="00000000" w:rsidR="00000000" w:rsidRPr="00000000">
        <w:rPr>
          <w:color w:val="000000"/>
          <w:shd w:fill="ffff21" w:val="clear"/>
          <w:rtl w:val="0"/>
        </w:rPr>
        <w:t xml:space="preserve">머리문자</w:t>
      </w:r>
      <w:r w:rsidDel="00000000" w:rsidR="00000000" w:rsidRPr="00000000">
        <w:rPr>
          <w:color w:val="000000"/>
          <w:highlight w:val="white"/>
          <w:rtl w:val="0"/>
        </w:rPr>
        <w:t xml:space="preserve"> (C0 + 명령 수), 목적지 (33), 전송원 (F1), </w:t>
      </w:r>
      <w:r w:rsidDel="00000000" w:rsidR="00000000" w:rsidRPr="00000000">
        <w:rPr>
          <w:color w:val="000000"/>
          <w:shd w:fill="21ff31" w:val="clear"/>
          <w:rtl w:val="0"/>
        </w:rPr>
        <w:t xml:space="preserve">명령(PID)</w:t>
      </w:r>
      <w:r w:rsidDel="00000000" w:rsidR="00000000" w:rsidRPr="00000000">
        <w:rPr>
          <w:color w:val="000000"/>
          <w:highlight w:val="white"/>
          <w:rtl w:val="0"/>
        </w:rPr>
        <w:t xml:space="preserve"> ~ PID번호(0x??,,,0x??), 첵섬,</w:t>
      </w:r>
      <w:r w:rsidDel="00000000" w:rsidR="00000000" w:rsidRPr="00000000">
        <w:rPr>
          <w:color w:val="2151ff"/>
          <w:highlight w:val="white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송신 코드 예는 0xC1(header, length=1), 0x33(dest), 0xF1(src), 0x81(connect request), 0x66(crc)을 송신한다, </w:t>
        <w:br w:type="textWrapping"/>
      </w:r>
      <w:r w:rsidDel="00000000" w:rsidR="00000000" w:rsidRPr="00000000">
        <w:rPr>
          <w:color w:val="2151ff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2151ff"/>
          <w:highlight w:val="white"/>
          <w:rtl w:val="0"/>
        </w:rPr>
        <w:t xml:space="preserve">ECU의 응답 형식</w:t>
      </w:r>
      <w:r w:rsidDel="00000000" w:rsidR="00000000" w:rsidRPr="00000000">
        <w:rPr>
          <w:color w:val="2151ff"/>
          <w:highlight w:val="white"/>
          <w:rtl w:val="0"/>
        </w:rPr>
        <w:br w:type="textWrapping"/>
      </w:r>
      <w:r w:rsidDel="00000000" w:rsidR="00000000" w:rsidRPr="00000000">
        <w:rPr>
          <w:color w:val="303030"/>
          <w:highlight w:val="white"/>
          <w:rtl w:val="0"/>
        </w:rPr>
        <w:t xml:space="preserve">머리 (80 + 데이터 수), 목적지(F1), 전송원(01), 데이터(40 + 명령0) ~ 응답(XX) xN, 첵섬</w:t>
      </w:r>
      <w:r w:rsidDel="00000000" w:rsidR="00000000" w:rsidRPr="00000000">
        <w:rPr>
          <w:color w:val="000000"/>
          <w:highlight w:val="white"/>
          <w:rtl w:val="0"/>
        </w:rPr>
        <w:t xml:space="preserve">(머리~명령 끝),</w:t>
      </w:r>
      <w:r w:rsidDel="00000000" w:rsidR="00000000" w:rsidRPr="00000000">
        <w:rPr>
          <w:color w:val="303030"/>
          <w:highlight w:val="white"/>
          <w:rtl w:val="0"/>
        </w:rPr>
        <w:t xml:space="preserve"> </w:t>
        <w:br w:type="textWrapping"/>
        <w:t xml:space="preserve">응답코드 예는, 0x</w:t>
      </w:r>
      <w:r w:rsidDel="00000000" w:rsidR="00000000" w:rsidRPr="00000000">
        <w:rPr>
          <w:color w:val="000000"/>
          <w:highlight w:val="white"/>
          <w:rtl w:val="0"/>
        </w:rPr>
        <w:t xml:space="preserve">83(headrer), 0xF1(dest), 0x01(src), 0xC1(OK), 0xE9(kb1), 0x8F(kb2), 0xAE(crc)로 들어온다.</w:t>
      </w:r>
      <w:r w:rsidDel="00000000" w:rsidR="00000000" w:rsidRPr="00000000">
        <w:rPr>
          <w:color w:val="2151ff"/>
          <w:highlight w:val="white"/>
          <w:rtl w:val="0"/>
        </w:rPr>
        <w:br w:type="textWrapping"/>
      </w:r>
      <w:r w:rsidDel="00000000" w:rsidR="00000000" w:rsidRPr="00000000">
        <w:rPr>
          <w:rFonts w:ascii="돋움" w:cs="돋움" w:eastAsia="돋움" w:hAnsi="돋움"/>
          <w:color w:val="666666"/>
          <w:sz w:val="18"/>
          <w:szCs w:val="18"/>
          <w:rtl w:val="0"/>
        </w:rPr>
        <w:br w:type="textWrapping"/>
      </w:r>
      <w:r w:rsidDel="00000000" w:rsidR="00000000" w:rsidRPr="00000000">
        <w:rPr>
          <w:rFonts w:ascii="돋움" w:cs="돋움" w:eastAsia="돋움" w:hAnsi="돋움"/>
          <w:color w:val="666666"/>
          <w:sz w:val="18"/>
          <w:szCs w:val="18"/>
          <w:highlight w:val="white"/>
          <w:rtl w:val="0"/>
        </w:rPr>
        <w:t xml:space="preserve">출처: </w:t>
      </w:r>
      <w:hyperlink r:id="rId9">
        <w:r w:rsidDel="00000000" w:rsidR="00000000" w:rsidRPr="00000000">
          <w:rPr>
            <w:rFonts w:ascii="돋움" w:cs="돋움" w:eastAsia="돋움" w:hAnsi="돋움"/>
            <w:color w:val="666666"/>
            <w:sz w:val="18"/>
            <w:szCs w:val="18"/>
            <w:highlight w:val="white"/>
            <w:u w:val="none"/>
            <w:rtl w:val="0"/>
          </w:rPr>
          <w:t xml:space="preserve">http://gangsanilee.tistory.com/1827</w:t>
        </w:r>
      </w:hyperlink>
      <w:r w:rsidDel="00000000" w:rsidR="00000000" w:rsidRPr="00000000">
        <w:rPr>
          <w:rFonts w:ascii="돋움" w:cs="돋움" w:eastAsia="돋움" w:hAnsi="돋움"/>
          <w:color w:val="666666"/>
          <w:sz w:val="18"/>
          <w:szCs w:val="18"/>
          <w:highlight w:val="white"/>
          <w:rtl w:val="0"/>
        </w:rPr>
        <w:t xml:space="preserve"> [일과 책 그리고 이야기]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= 0x31 : BP_PACKET_TYPE_CMD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BP_PKT_HEADER.Type -&gt; 0x31(fixed)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INDEX_CMD_VER : 차량 version 설정</w:t>
      </w:r>
    </w:p>
    <w:tbl>
      <w:tblPr>
        <w:tblStyle w:val="Table4"/>
        <w:tblW w:w="8165.999999999999" w:type="dxa"/>
        <w:jc w:val="left"/>
        <w:tblInd w:w="7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2977"/>
        <w:gridCol w:w="3119"/>
        <w:tblGridChange w:id="0">
          <w:tblGrid>
            <w:gridCol w:w="2070"/>
            <w:gridCol w:w="2977"/>
            <w:gridCol w:w="3119"/>
          </w:tblGrid>
        </w:tblGridChange>
      </w:tblGrid>
      <w:t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PND(요청)-&gt;OBD(응답)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OBD-&gt;PND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CMD_VER.Index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 : 0 (Fixed)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B1~7: 0x01 (Fixed)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INDEX_CMD_VER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 : 1 (Fixed)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B1~7: 0x01 (Fixed)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INDEX_CMD_VER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CMD_VER.cmd_type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0x01(Fixed) : CMD_TYPE_GET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0x02(Fixed) : CMD_TYPE_RES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contextualSpacing w:val="0"/>
        <w:jc w:val="both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INDEX_CMD_MOD : OBD의 모드 설정(일반, 통신 중단, 고장내역 소거, 고장진단, 시동off 모드)</w:t>
      </w:r>
    </w:p>
    <w:tbl>
      <w:tblPr>
        <w:tblStyle w:val="Table5"/>
        <w:tblW w:w="8449.0" w:type="dxa"/>
        <w:jc w:val="left"/>
        <w:tblInd w:w="7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7"/>
        <w:gridCol w:w="2410"/>
        <w:gridCol w:w="3402"/>
        <w:tblGridChange w:id="0">
          <w:tblGrid>
            <w:gridCol w:w="2637"/>
            <w:gridCol w:w="2410"/>
            <w:gridCol w:w="3402"/>
          </w:tblGrid>
        </w:tblGridChange>
      </w:tblGrid>
      <w:t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PND(요청)-&gt;OBD(응답)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OBD-&gt;PND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CMD_MOD_SET.Index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 : 0 (Fixed)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B1~7: 0x02 (Fixed)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INDEX_CMD_MOD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 : 1 (Fixed)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B1~7: 0x02 (Fixed)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INDEX_CMD_MOD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CMD_MOD_SET.cmd_type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0x11(Fixed)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CMD_TYPE_SetGet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0x02(Fixed) : CMD_TYPE_RES</w:t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contextualSpacing w:val="0"/>
        <w:jc w:val="both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INDEX_CMD_DTC : 차량 진단 요청(OBD는 ECU로부터 진단한 고장코드를 송신)</w:t>
      </w:r>
    </w:p>
    <w:tbl>
      <w:tblPr>
        <w:tblStyle w:val="Table6"/>
        <w:tblW w:w="8449.0" w:type="dxa"/>
        <w:jc w:val="left"/>
        <w:tblInd w:w="7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7"/>
        <w:gridCol w:w="2410"/>
        <w:gridCol w:w="3402"/>
        <w:tblGridChange w:id="0">
          <w:tblGrid>
            <w:gridCol w:w="2637"/>
            <w:gridCol w:w="2410"/>
            <w:gridCol w:w="3402"/>
          </w:tblGrid>
        </w:tblGridChange>
      </w:tblGrid>
      <w:t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PND(요청)-&gt;OBD(응답)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OBD-&gt;PND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CMD_DTC.Index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 : 0 (Fixed)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B1~7: 0x1D (Fixed)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INDEX_CMD_DTC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 : 1 (Fixed)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B1~7: 0x1D (Fixed)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INDEX_CMD_DTC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CMD_DTC.cmd_type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0x01(Fixed)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CMD_TYPE_GET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0x02(Fixed) : CMD_TYPE_RES</w:t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contextualSpacing w:val="0"/>
        <w:jc w:val="both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contextualSpacing w:val="0"/>
        <w:jc w:val="both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INDEX_CMD_SET</w:t>
      </w:r>
    </w:p>
    <w:tbl>
      <w:tblPr>
        <w:tblStyle w:val="Table7"/>
        <w:tblW w:w="8449.0" w:type="dxa"/>
        <w:jc w:val="left"/>
        <w:tblInd w:w="7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7"/>
        <w:gridCol w:w="2410"/>
        <w:gridCol w:w="3402"/>
        <w:tblGridChange w:id="0">
          <w:tblGrid>
            <w:gridCol w:w="2637"/>
            <w:gridCol w:w="2410"/>
            <w:gridCol w:w="3402"/>
          </w:tblGrid>
        </w:tblGridChange>
      </w:tblGrid>
      <w:t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PND(요청)-&gt;OBD(응답)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OBD-&gt;PND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CMD_SET.Index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 : 0 (Fixed)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B1~7: 0x1B (Fixed)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INDEX_CMD_SET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 : 1 (Fixed)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B1~7: 0x1B (Fixed)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INDEX_CMD_SET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CMD_SET.cmd_type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0x11(Fixed)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CMD_TYPE_SetGet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0x02(Fixed) : CMD_TYPE_RES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CMD_SET.set_data_type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contextualSpacing w:val="0"/>
              <w:jc w:val="both"/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0x05 (Fixed) : DATA_TYPE_CMD_SET_GET_CARINFO</w:t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800"/>
        <w:contextualSpacing w:val="0"/>
        <w:jc w:val="both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Type = 0x33 : BP_PACKET_TYPE_FWU : FW update Process</w:t>
      </w:r>
      <w:r w:rsidDel="00000000" w:rsidR="00000000" w:rsidRPr="00000000">
        <w:rPr>
          <w:rtl w:val="0"/>
        </w:rPr>
        <w:t xml:space="preserve">(방화벽 업데이트)</w:t>
      </w:r>
    </w:p>
    <w:tbl>
      <w:tblPr>
        <w:tblStyle w:val="Table8"/>
        <w:tblW w:w="7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3544"/>
        <w:tblGridChange w:id="0">
          <w:tblGrid>
            <w:gridCol w:w="3681"/>
            <w:gridCol w:w="3544"/>
          </w:tblGrid>
        </w:tblGridChange>
      </w:tblGrid>
      <w:tr>
        <w:tc>
          <w:tcPr/>
          <w:p w:rsidR="00000000" w:rsidDel="00000000" w:rsidP="00000000" w:rsidRDefault="00000000" w:rsidRPr="00000000" w14:paraId="000000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PND → OBD (struct BP_FWUP_COM)</w:t>
            </w:r>
          </w:p>
        </w:tc>
        <w:tc>
          <w:tcPr/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OBD → PND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FW 파일다운 모드</w:t>
            </w:r>
          </w:p>
          <w:p w:rsidR="00000000" w:rsidDel="00000000" w:rsidP="00000000" w:rsidRDefault="00000000" w:rsidRPr="00000000" w14:paraId="000000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ERASE 실행</w:t>
            </w:r>
          </w:p>
          <w:p w:rsidR="00000000" w:rsidDel="00000000" w:rsidP="00000000" w:rsidRDefault="00000000" w:rsidRPr="00000000" w14:paraId="000000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실행</w:t>
            </w:r>
          </w:p>
          <w:p w:rsidR="00000000" w:rsidDel="00000000" w:rsidP="00000000" w:rsidRDefault="00000000" w:rsidRPr="00000000" w14:paraId="000000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</w:t>
            </w:r>
          </w:p>
          <w:p w:rsidR="00000000" w:rsidDel="00000000" w:rsidP="00000000" w:rsidRDefault="00000000" w:rsidRPr="00000000" w14:paraId="000000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Reset RWupdate</w:t>
            </w:r>
          </w:p>
        </w:tc>
        <w:tc>
          <w:tcPr/>
          <w:p w:rsidR="00000000" w:rsidDel="00000000" w:rsidP="00000000" w:rsidRDefault="00000000" w:rsidRPr="00000000" w14:paraId="000000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WRITE_ACK (stuct BP_FWUP_COM)</w:t>
            </w:r>
          </w:p>
          <w:p w:rsidR="00000000" w:rsidDel="00000000" w:rsidP="00000000" w:rsidRDefault="00000000" w:rsidRPr="00000000" w14:paraId="000000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BroadCast Boot : OBD → PND</w:t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= 0x34 : BP_PACKET_TYPE_VCI   : Buff download Process</w:t>
      </w:r>
    </w:p>
    <w:p w:rsidR="00000000" w:rsidDel="00000000" w:rsidP="00000000" w:rsidRDefault="00000000" w:rsidRPr="00000000" w14:paraId="000000D1">
      <w:pPr>
        <w:ind w:firstLine="200"/>
        <w:contextualSpacing w:val="0"/>
        <w:rPr/>
      </w:pPr>
      <w:r w:rsidDel="00000000" w:rsidR="00000000" w:rsidRPr="00000000">
        <w:rPr>
          <w:rtl w:val="0"/>
        </w:rPr>
        <w:t xml:space="preserve">VCI : Volatilee Corrosion Inhibitor(기화성 방청제)?, Virtual Circuit Identifier(가상 회선 식별자)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= 0x56 : BP_PACKET_TYPE_DBG   : 기타 데이터 전송</w:t>
      </w:r>
    </w:p>
    <w:p w:rsidR="00000000" w:rsidDel="00000000" w:rsidP="00000000" w:rsidRDefault="00000000" w:rsidRPr="00000000" w14:paraId="000000D4">
      <w:pPr>
        <w:ind w:firstLine="200"/>
        <w:contextualSpacing w:val="0"/>
        <w:rPr/>
      </w:pPr>
      <w:r w:rsidDel="00000000" w:rsidR="00000000" w:rsidRPr="00000000">
        <w:rPr>
          <w:rtl w:val="0"/>
        </w:rPr>
        <w:t xml:space="preserve">INDEX_DBG_DPF : DPF(배기가스 후처리장치) 데이터 전송(GC Only)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HCMD_VCANx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D7">
      <w:pPr>
        <w:ind w:firstLine="200"/>
        <w:contextualSpacing w:val="0"/>
        <w:rPr/>
      </w:pPr>
      <w:r w:rsidDel="00000000" w:rsidR="00000000" w:rsidRPr="00000000">
        <w:rPr>
          <w:rtl w:val="0"/>
        </w:rPr>
        <w:t xml:space="preserve">빠른 속도로 OBD → PND로 전송하는 데이터(100ms), 0x3* 값을 가짐.</w:t>
      </w:r>
    </w:p>
    <w:p w:rsidR="00000000" w:rsidDel="00000000" w:rsidP="00000000" w:rsidRDefault="00000000" w:rsidRPr="00000000" w14:paraId="000000D8">
      <w:pPr>
        <w:ind w:firstLine="200"/>
        <w:contextualSpacing w:val="0"/>
        <w:rPr/>
      </w:pPr>
      <w:r w:rsidDel="00000000" w:rsidR="00000000" w:rsidRPr="00000000">
        <w:rPr>
          <w:rtl w:val="0"/>
        </w:rPr>
        <w:t xml:space="preserve">HCDM_VCAN0(0x30),  HCDM_VCAN0(0x33)</w:t>
      </w:r>
    </w:p>
    <w:p w:rsidR="00000000" w:rsidDel="00000000" w:rsidP="00000000" w:rsidRDefault="00000000" w:rsidRPr="00000000" w14:paraId="000000D9">
      <w:pPr>
        <w:ind w:firstLine="200"/>
        <w:contextualSpacing w:val="0"/>
        <w:rPr/>
      </w:pPr>
      <w:r w:rsidDel="00000000" w:rsidR="00000000" w:rsidRPr="00000000">
        <w:rPr>
          <w:rtl w:val="0"/>
        </w:rPr>
        <w:t xml:space="preserve">1가지만 전송 가능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참조 :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https://cafe.naver.com/autowave21/381103</w:t>
        </w:r>
      </w:hyperlink>
      <w:r w:rsidDel="00000000" w:rsidR="00000000" w:rsidRPr="00000000">
        <w:rPr>
          <w:rtl w:val="0"/>
        </w:rPr>
        <w:t xml:space="preserve">(엑셀 포지션 센서)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600"/>
        <w:contextualSpacing w:val="0"/>
        <w:jc w:val="both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맑은 고딕" w:cs="맑은 고딕" w:eastAsia="맑은 고딕" w:hAnsi="맑은 고딕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http://carfix.co.kr/220199734321</w:t>
        </w:r>
      </w:hyperlink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(조향각 센서)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600"/>
        <w:contextualSpacing w:val="0"/>
        <w:jc w:val="both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맑은 고딕" w:cs="맑은 고딕" w:eastAsia="맑은 고딕" w:hAnsi="맑은 고딕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https://cafe.naver.com/dag2012/36571</w:t>
        </w:r>
      </w:hyperlink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(DPF작동과정)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600"/>
        <w:contextualSpacing w:val="0"/>
        <w:jc w:val="both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맑은 고딕" w:cs="맑은 고딕" w:eastAsia="맑은 고딕" w:hAnsi="맑은 고딕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http://gangsanilee.tistory.com/1827</w:t>
        </w:r>
      </w:hyperlink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(OBD2 프로토콜)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600"/>
        <w:contextualSpacing w:val="0"/>
        <w:jc w:val="both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맑은 고딕" w:cs="맑은 고딕" w:eastAsia="맑은 고딕" w:hAnsi="맑은 고딕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http://sambumts.tistory.com/392</w:t>
        </w:r>
      </w:hyperlink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(CAN통신, OBD구현)</w:t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  <w:font w:name="돋움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60" w:hanging="360"/>
      </w:pPr>
      <w:rPr>
        <w:rFonts w:ascii="맑은 고딕" w:cs="맑은 고딕" w:eastAsia="맑은 고딕" w:hAnsi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arfix.co.kr/220199734321" TargetMode="External"/><Relationship Id="rId10" Type="http://schemas.openxmlformats.org/officeDocument/2006/relationships/hyperlink" Target="https://cafe.naver.com/autowave21/381103" TargetMode="External"/><Relationship Id="rId13" Type="http://schemas.openxmlformats.org/officeDocument/2006/relationships/hyperlink" Target="http://gangsanilee.tistory.com/1827" TargetMode="External"/><Relationship Id="rId12" Type="http://schemas.openxmlformats.org/officeDocument/2006/relationships/hyperlink" Target="https://cafe.naver.com/dag2012/3657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angsanilee.tistory.com/1827" TargetMode="External"/><Relationship Id="rId14" Type="http://schemas.openxmlformats.org/officeDocument/2006/relationships/hyperlink" Target="http://sambumts.tistory.com/392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