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HY견고딕" w:cs="HY견고딕" w:eastAsia="HY견고딕" w:hAnsi="HY견고딕"/>
          <w:sz w:val="36"/>
          <w:szCs w:val="36"/>
        </w:rPr>
      </w:pPr>
      <w:r w:rsidDel="00000000" w:rsidR="00000000" w:rsidRPr="00000000">
        <w:rPr>
          <w:rtl w:val="0"/>
        </w:rPr>
      </w:r>
    </w:p>
    <w:p w:rsidR="00000000" w:rsidDel="00000000" w:rsidP="00000000" w:rsidRDefault="00000000" w:rsidRPr="00000000" w14:paraId="00000001">
      <w:pPr>
        <w:contextualSpacing w:val="0"/>
        <w:rPr>
          <w:rFonts w:ascii="맑은 고딕" w:cs="맑은 고딕" w:eastAsia="맑은 고딕" w:hAnsi="맑은 고딕"/>
        </w:rPr>
      </w:pPr>
      <w:r w:rsidDel="00000000" w:rsidR="00000000" w:rsidRPr="00000000">
        <w:rPr>
          <w:rFonts w:ascii="HY견고딕" w:cs="HY견고딕" w:eastAsia="HY견고딕" w:hAnsi="HY견고딕"/>
          <w:b w:val="1"/>
          <w:sz w:val="36"/>
          <w:szCs w:val="36"/>
          <w:rtl w:val="0"/>
        </w:rPr>
        <w:t xml:space="preserve">OBD</w:t>
      </w:r>
      <w:r w:rsidDel="00000000" w:rsidR="00000000" w:rsidRPr="00000000">
        <w:rPr>
          <w:rFonts w:ascii="맑은 고딕" w:cs="맑은 고딕" w:eastAsia="맑은 고딕" w:hAnsi="맑은 고딕"/>
          <w:rtl w:val="0"/>
        </w:rPr>
        <w:t xml:space="preserve"> (On-board diagnostics)</w:t>
      </w:r>
    </w:p>
    <w:p w:rsidR="00000000" w:rsidDel="00000000" w:rsidP="00000000" w:rsidRDefault="00000000" w:rsidRPr="00000000" w14:paraId="00000002">
      <w:pPr>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03">
      <w:pPr>
        <w:tabs>
          <w:tab w:val="left" w:pos="6210"/>
        </w:tabs>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차량의 센서 값을 활용한 정보를 자동차의 콘솔/외부장치에서 볼 수 있도록 하는 시스템</w:t>
      </w:r>
    </w:p>
    <w:p w:rsidR="00000000" w:rsidDel="00000000" w:rsidP="00000000" w:rsidRDefault="00000000" w:rsidRPr="00000000" w14:paraId="00000004">
      <w:pPr>
        <w:spacing w:after="0" w:before="24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자동차는 여러 계측과 제어를 위한 센서 탑재, 센서들은 ECU(Electronic Control Unit) 가 제어</w:t>
      </w:r>
    </w:p>
    <w:p w:rsidR="00000000" w:rsidDel="00000000" w:rsidP="00000000" w:rsidRDefault="00000000" w:rsidRPr="00000000" w14:paraId="00000005">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관련 규정 : OBD-I, OBD-II, EOBD(유럽), KOBD(한국) 등</w:t>
      </w:r>
    </w:p>
    <w:p w:rsidR="00000000" w:rsidDel="00000000" w:rsidP="00000000" w:rsidRDefault="00000000" w:rsidRPr="00000000" w14:paraId="00000006">
      <w:pPr>
        <w:widowControl w:val="1"/>
        <w:spacing w:after="0" w:lineRule="auto"/>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07">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프로토콜 : J1850, ISO 9141-2, KWP2000, CAN  (2008년 이후 CAN 프로토콜로 통일)</w:t>
      </w:r>
    </w:p>
    <w:p w:rsidR="00000000" w:rsidDel="00000000" w:rsidP="00000000" w:rsidRDefault="00000000" w:rsidRPr="00000000" w14:paraId="00000008">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 프로토콜 별로 지원하는 세부 기능이 조금씩 다름</w:t>
      </w:r>
    </w:p>
    <w:p w:rsidR="00000000" w:rsidDel="00000000" w:rsidP="00000000" w:rsidRDefault="00000000" w:rsidRPr="00000000" w14:paraId="00000009">
      <w:pPr>
        <w:widowControl w:val="1"/>
        <w:spacing w:before="240" w:lineRule="auto"/>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0A">
      <w:pPr>
        <w:widowControl w:val="1"/>
        <w:contextualSpacing w:val="0"/>
        <w:rPr>
          <w:rFonts w:ascii="맑은 고딕" w:cs="맑은 고딕" w:eastAsia="맑은 고딕" w:hAnsi="맑은 고딕"/>
          <w:b w:val="1"/>
          <w:sz w:val="22"/>
          <w:szCs w:val="22"/>
        </w:rPr>
      </w:pPr>
      <w:r w:rsidDel="00000000" w:rsidR="00000000" w:rsidRPr="00000000">
        <w:rPr>
          <w:rFonts w:ascii="맑은 고딕" w:cs="맑은 고딕" w:eastAsia="맑은 고딕" w:hAnsi="맑은 고딕"/>
          <w:b w:val="1"/>
          <w:sz w:val="22"/>
          <w:szCs w:val="22"/>
          <w:rtl w:val="0"/>
        </w:rPr>
        <w:t xml:space="preserve">* 진단 과정</w:t>
      </w:r>
    </w:p>
    <w:p w:rsidR="00000000" w:rsidDel="00000000" w:rsidP="00000000" w:rsidRDefault="00000000" w:rsidRPr="00000000" w14:paraId="0000000B">
      <w:pPr>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진단 : 매연 저감 관련 장치의 고장 여부 판단, 엔진의 상태 모니터링, 연료 소모량 등 측정</w:t>
      </w:r>
    </w:p>
    <w:p w:rsidR="00000000" w:rsidDel="00000000" w:rsidP="00000000" w:rsidRDefault="00000000" w:rsidRPr="00000000" w14:paraId="0000000C">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저장 : 시스템 이상 시 MIL(Malfunction Indicator Lamp) 이 켜지고, </w:t>
      </w:r>
    </w:p>
    <w:p w:rsidR="00000000" w:rsidDel="00000000" w:rsidP="00000000" w:rsidRDefault="00000000" w:rsidRPr="00000000" w14:paraId="0000000D">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ab/>
        <w:t xml:space="preserve">DTC(Diagnostic Trouble Code) 가 ECU 메모리에 저장됨</w:t>
      </w:r>
    </w:p>
    <w:p w:rsidR="00000000" w:rsidDel="00000000" w:rsidP="00000000" w:rsidRDefault="00000000" w:rsidRPr="00000000" w14:paraId="0000000E">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기록 확인 : ECU에 기록된 DTC는 외부에서 진단기를 사용하여 확인</w:t>
      </w:r>
    </w:p>
    <w:p w:rsidR="00000000" w:rsidDel="00000000" w:rsidP="00000000" w:rsidRDefault="00000000" w:rsidRPr="00000000" w14:paraId="0000000F">
      <w:pPr>
        <w:widowControl w:val="1"/>
        <w:ind w:firstLine="195"/>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ECU – 진단기 연결에 OBD 커넥터(DLC : Diagnostic Link Connector) 사용</w:t>
      </w:r>
      <w:r w:rsidDel="00000000" w:rsidR="00000000" w:rsidRPr="00000000">
        <w:drawing>
          <wp:anchor allowOverlap="1" behindDoc="0" distB="0" distT="0" distL="0" distR="0" hidden="0" layoutInCell="1" locked="0" relativeHeight="0" simplePos="0">
            <wp:simplePos x="0" y="0"/>
            <wp:positionH relativeFrom="margin">
              <wp:posOffset>295275</wp:posOffset>
            </wp:positionH>
            <wp:positionV relativeFrom="paragraph">
              <wp:posOffset>288290</wp:posOffset>
            </wp:positionV>
            <wp:extent cx="1933575" cy="119228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33575" cy="1192285"/>
                    </a:xfrm>
                    <a:prstGeom prst="rect"/>
                    <a:ln/>
                  </pic:spPr>
                </pic:pic>
              </a:graphicData>
            </a:graphic>
          </wp:anchor>
        </w:drawing>
      </w:r>
    </w:p>
    <w:p w:rsidR="00000000" w:rsidDel="00000000" w:rsidP="00000000" w:rsidRDefault="00000000" w:rsidRPr="00000000" w14:paraId="00000010">
      <w:pPr>
        <w:widowControl w:val="1"/>
        <w:spacing w:after="0" w:before="240" w:lineRule="auto"/>
        <w:ind w:firstLine="195"/>
        <w:contextualSpacing w:val="0"/>
        <w:rPr>
          <w:rFonts w:ascii="맑은 고딕" w:cs="맑은 고딕" w:eastAsia="맑은 고딕" w:hAnsi="맑은 고딕"/>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2695575</wp:posOffset>
            </wp:positionH>
            <wp:positionV relativeFrom="paragraph">
              <wp:posOffset>58420</wp:posOffset>
            </wp:positionV>
            <wp:extent cx="2857500" cy="107378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7500" cy="1073785"/>
                    </a:xfrm>
                    <a:prstGeom prst="rect"/>
                    <a:ln/>
                  </pic:spPr>
                </pic:pic>
              </a:graphicData>
            </a:graphic>
          </wp:anchor>
        </w:drawing>
      </w:r>
    </w:p>
    <w:p w:rsidR="00000000" w:rsidDel="00000000" w:rsidP="00000000" w:rsidRDefault="00000000" w:rsidRPr="00000000" w14:paraId="00000011">
      <w:pPr>
        <w:widowControl w:val="1"/>
        <w:spacing w:after="0" w:before="240" w:lineRule="auto"/>
        <w:ind w:firstLine="195"/>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12">
      <w:pPr>
        <w:widowControl w:val="1"/>
        <w:spacing w:after="0" w:before="240" w:lineRule="auto"/>
        <w:ind w:firstLine="195"/>
        <w:contextualSpacing w:val="0"/>
        <w:jc w:val="center"/>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13">
      <w:pPr>
        <w:widowControl w:val="1"/>
        <w:spacing w:before="240" w:lineRule="auto"/>
        <w:ind w:firstLine="195"/>
        <w:contextualSpacing w:val="0"/>
        <w:rPr/>
      </w:pPr>
      <w:r w:rsidDel="00000000" w:rsidR="00000000" w:rsidRPr="00000000">
        <w:rPr>
          <w:rtl w:val="0"/>
        </w:rPr>
      </w:r>
    </w:p>
    <w:p w:rsidR="00000000" w:rsidDel="00000000" w:rsidP="00000000" w:rsidRDefault="00000000" w:rsidRPr="00000000" w14:paraId="00000014">
      <w:pPr>
        <w:widowControl w:val="1"/>
        <w:spacing w:before="240" w:lineRule="auto"/>
        <w:ind w:firstLine="195"/>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한국은 2007년부터 모든 차량에 OBD2설치 의무 (운전석 왼쪽 아래편 퓨즈박스 쪽에 위치)</w:t>
      </w:r>
    </w:p>
    <w:p w:rsidR="00000000" w:rsidDel="00000000" w:rsidP="00000000" w:rsidRDefault="00000000" w:rsidRPr="00000000" w14:paraId="00000015">
      <w:pPr>
        <w:widowControl w:val="1"/>
        <w:spacing w:after="0" w:lineRule="auto"/>
        <w:contextualSpacing w:val="0"/>
        <w:rPr>
          <w:rFonts w:ascii="맑은 고딕" w:cs="맑은 고딕" w:eastAsia="맑은 고딕" w:hAnsi="맑은 고딕"/>
          <w:b w:val="1"/>
          <w:sz w:val="22"/>
          <w:szCs w:val="22"/>
        </w:rPr>
      </w:pPr>
      <w:r w:rsidDel="00000000" w:rsidR="00000000" w:rsidRPr="00000000">
        <w:rPr>
          <w:rtl w:val="0"/>
        </w:rPr>
      </w:r>
    </w:p>
    <w:p w:rsidR="00000000" w:rsidDel="00000000" w:rsidP="00000000" w:rsidRDefault="00000000" w:rsidRPr="00000000" w14:paraId="00000016">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b w:val="1"/>
          <w:sz w:val="22"/>
          <w:szCs w:val="22"/>
          <w:rtl w:val="0"/>
        </w:rPr>
        <w:t xml:space="preserve"> </w:t>
      </w:r>
      <w:r w:rsidDel="00000000" w:rsidR="00000000" w:rsidRPr="00000000">
        <w:rPr>
          <w:rFonts w:ascii="맑은 고딕" w:cs="맑은 고딕" w:eastAsia="맑은 고딕" w:hAnsi="맑은 고딕"/>
          <w:rtl w:val="0"/>
        </w:rPr>
        <w:t xml:space="preserve">DTC : 5자리 ( </w:t>
      </w:r>
      <w:hyperlink r:id="rId8">
        <w:r w:rsidDel="00000000" w:rsidR="00000000" w:rsidRPr="00000000">
          <w:rPr>
            <w:rFonts w:ascii="맑은 고딕" w:cs="맑은 고딕" w:eastAsia="맑은 고딕" w:hAnsi="맑은 고딕"/>
            <w:color w:val="0563c1"/>
            <w:u w:val="single"/>
            <w:rtl w:val="0"/>
          </w:rPr>
          <w:t xml:space="preserve">http://www.troublecodes.net/</w:t>
        </w:r>
      </w:hyperlink>
      <w:r w:rsidDel="00000000" w:rsidR="00000000" w:rsidRPr="00000000">
        <w:rPr>
          <w:rFonts w:ascii="맑은 고딕" w:cs="맑은 고딕" w:eastAsia="맑은 고딕" w:hAnsi="맑은 고딕"/>
          <w:rtl w:val="0"/>
        </w:rPr>
        <w:t xml:space="preserve"> )</w:t>
      </w:r>
    </w:p>
    <w:p w:rsidR="00000000" w:rsidDel="00000000" w:rsidP="00000000" w:rsidRDefault="00000000" w:rsidRPr="00000000" w14:paraId="00000017">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① 시스템 </w:t>
        <w:tab/>
        <w:t xml:space="preserve">P : 파워트레인   B : 바디   C: 섀시</w:t>
      </w:r>
    </w:p>
    <w:p w:rsidR="00000000" w:rsidDel="00000000" w:rsidP="00000000" w:rsidRDefault="00000000" w:rsidRPr="00000000" w14:paraId="00000018">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② 코드 타입  </w:t>
        <w:tab/>
        <w:t xml:space="preserve">0 : 일반버전   1 : 강화버전 (제조업자 스펙)</w:t>
      </w:r>
    </w:p>
    <w:p w:rsidR="00000000" w:rsidDel="00000000" w:rsidP="00000000" w:rsidRDefault="00000000" w:rsidRPr="00000000" w14:paraId="00000019">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③ 보조 시스템</w:t>
        <w:tab/>
        <w:t xml:space="preserve">1 : 배출 매니지먼트 (연료/공기)  2 : 인젝터 회로 (연료/공기)  3 : 점화/실화</w:t>
      </w:r>
    </w:p>
    <w:p w:rsidR="00000000" w:rsidDel="00000000" w:rsidP="00000000" w:rsidRDefault="00000000" w:rsidRPr="00000000" w14:paraId="0000001A">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ab/>
        <w:tab/>
        <w:t xml:space="preserve">4 : 배기 제어   5 : 차량 속도와 공회전 제어   6 : 연산과 산출 회뢰 </w:t>
      </w:r>
    </w:p>
    <w:p w:rsidR="00000000" w:rsidDel="00000000" w:rsidP="00000000" w:rsidRDefault="00000000" w:rsidRPr="00000000" w14:paraId="0000001B">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ab/>
        <w:tab/>
        <w:t xml:space="preserve">7, 8 : 트랜스미션   9, 0 : SAE 예비</w:t>
      </w:r>
    </w:p>
    <w:p w:rsidR="00000000" w:rsidDel="00000000" w:rsidP="00000000" w:rsidRDefault="00000000" w:rsidRPr="00000000" w14:paraId="0000001C">
      <w:pPr>
        <w:widowControl w:val="1"/>
        <w:contextualSpacing w:val="0"/>
        <w:rPr>
          <w:rFonts w:ascii="맑은 고딕" w:cs="맑은 고딕" w:eastAsia="맑은 고딕" w:hAnsi="맑은 고딕"/>
          <w:b w:val="1"/>
          <w:sz w:val="22"/>
          <w:szCs w:val="22"/>
        </w:rPr>
      </w:pPr>
      <w:r w:rsidDel="00000000" w:rsidR="00000000" w:rsidRPr="00000000">
        <w:rPr>
          <w:rFonts w:ascii="맑은 고딕" w:cs="맑은 고딕" w:eastAsia="맑은 고딕" w:hAnsi="맑은 고딕"/>
          <w:rtl w:val="0"/>
        </w:rPr>
        <w:t xml:space="preserve"> ④,⑤ 각 차량마다 다르게 쓰이거나 특정 할당량이 있음</w:t>
      </w:r>
      <w:r w:rsidDel="00000000" w:rsidR="00000000" w:rsidRPr="00000000">
        <w:rPr>
          <w:rFonts w:ascii="맑은 고딕" w:cs="맑은 고딕" w:eastAsia="맑은 고딕" w:hAnsi="맑은 고딕"/>
          <w:b w:val="1"/>
          <w:sz w:val="22"/>
          <w:szCs w:val="22"/>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D">
      <w:pPr>
        <w:widowControl w:val="1"/>
        <w:contextualSpacing w:val="0"/>
        <w:rPr>
          <w:rFonts w:ascii="맑은 고딕" w:cs="맑은 고딕" w:eastAsia="맑은 고딕" w:hAnsi="맑은 고딕"/>
          <w:b w:val="1"/>
          <w:sz w:val="22"/>
          <w:szCs w:val="22"/>
        </w:rPr>
      </w:pPr>
      <w:r w:rsidDel="00000000" w:rsidR="00000000" w:rsidRPr="00000000">
        <w:rPr>
          <w:rFonts w:ascii="맑은 고딕" w:cs="맑은 고딕" w:eastAsia="맑은 고딕" w:hAnsi="맑은 고딕"/>
          <w:b w:val="1"/>
          <w:sz w:val="22"/>
          <w:szCs w:val="22"/>
          <w:rtl w:val="0"/>
        </w:rPr>
        <w:t xml:space="preserve">* 지원 기능</w:t>
      </w:r>
    </w:p>
    <w:p w:rsidR="00000000" w:rsidDel="00000000" w:rsidP="00000000" w:rsidRDefault="00000000" w:rsidRPr="00000000" w14:paraId="0000001E">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프로토콜 별로 정해진 메시지 형식이 있으며, 형식에 맞춰 ID를 사용함</w:t>
      </w:r>
    </w:p>
    <w:p w:rsidR="00000000" w:rsidDel="00000000" w:rsidP="00000000" w:rsidRDefault="00000000" w:rsidRPr="00000000" w14:paraId="0000001F">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적절한 ID로 Request을 보내게 되면, 해당 ID에 맞는 Response가 오는 방식</w:t>
      </w:r>
    </w:p>
    <w:p w:rsidR="00000000" w:rsidDel="00000000" w:rsidP="00000000" w:rsidRDefault="00000000" w:rsidRPr="00000000" w14:paraId="00000020">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이는 프로토콜 별로 1:1 이 될 수도, 1:N이 될 수도 있음</w:t>
      </w:r>
    </w:p>
    <w:tbl>
      <w:tblPr>
        <w:tblStyle w:val="Table1"/>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129"/>
        <w:gridCol w:w="2268"/>
        <w:gridCol w:w="5619"/>
        <w:tblGridChange w:id="0">
          <w:tblGrid>
            <w:gridCol w:w="1129"/>
            <w:gridCol w:w="2268"/>
            <w:gridCol w:w="5619"/>
          </w:tblGrid>
        </w:tblGridChange>
      </w:tblGrid>
      <w:tr>
        <w:tc>
          <w:tcPr/>
          <w:p w:rsidR="00000000" w:rsidDel="00000000" w:rsidP="00000000" w:rsidRDefault="00000000" w:rsidRPr="00000000" w14:paraId="00000021">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ID</w:t>
            </w:r>
          </w:p>
        </w:tc>
        <w:tc>
          <w:tcPr/>
          <w:p w:rsidR="00000000" w:rsidDel="00000000" w:rsidP="00000000" w:rsidRDefault="00000000" w:rsidRPr="00000000" w14:paraId="00000022">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Request</w:t>
            </w:r>
          </w:p>
        </w:tc>
        <w:tc>
          <w:tcPr/>
          <w:p w:rsidR="00000000" w:rsidDel="00000000" w:rsidP="00000000" w:rsidRDefault="00000000" w:rsidRPr="00000000" w14:paraId="00000023">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Response</w:t>
            </w:r>
          </w:p>
        </w:tc>
      </w:tr>
      <w:tr>
        <w:tc>
          <w:tcPr/>
          <w:p w:rsidR="00000000" w:rsidDel="00000000" w:rsidP="00000000" w:rsidRDefault="00000000" w:rsidRPr="00000000" w14:paraId="00000024">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$01</w:t>
            </w:r>
          </w:p>
        </w:tc>
        <w:tc>
          <w:tcPr/>
          <w:p w:rsidR="00000000" w:rsidDel="00000000" w:rsidP="00000000" w:rsidRDefault="00000000" w:rsidRPr="00000000" w14:paraId="00000025">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Powertrain 진단정보</w:t>
            </w:r>
          </w:p>
        </w:tc>
        <w:tc>
          <w:tcPr/>
          <w:p w:rsidR="00000000" w:rsidDel="00000000" w:rsidP="00000000" w:rsidRDefault="00000000" w:rsidRPr="00000000" w14:paraId="00000026">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Emission-related data(analogue, digital input/output)</w:t>
            </w:r>
          </w:p>
        </w:tc>
      </w:tr>
      <w:tr>
        <w:tc>
          <w:tcPr/>
          <w:p w:rsidR="00000000" w:rsidDel="00000000" w:rsidP="00000000" w:rsidRDefault="00000000" w:rsidRPr="00000000" w14:paraId="00000027">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$02</w:t>
            </w:r>
          </w:p>
        </w:tc>
        <w:tc>
          <w:tcPr/>
          <w:p w:rsidR="00000000" w:rsidDel="00000000" w:rsidP="00000000" w:rsidRDefault="00000000" w:rsidRPr="00000000" w14:paraId="00000028">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Freeze Frame Data</w:t>
            </w:r>
          </w:p>
        </w:tc>
        <w:tc>
          <w:tcPr/>
          <w:p w:rsidR="00000000" w:rsidDel="00000000" w:rsidP="00000000" w:rsidRDefault="00000000" w:rsidRPr="00000000" w14:paraId="00000029">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Powert</w:t>
            </w:r>
            <w:r w:rsidDel="00000000" w:rsidR="00000000" w:rsidRPr="00000000">
              <w:rPr>
                <w:rtl w:val="0"/>
              </w:rPr>
              <w:t xml:space="preserve">r</w:t>
            </w:r>
            <w:r w:rsidDel="00000000" w:rsidR="00000000" w:rsidRPr="00000000">
              <w:rPr>
                <w:rFonts w:ascii="맑은 고딕" w:cs="맑은 고딕" w:eastAsia="맑은 고딕" w:hAnsi="맑은 고딕"/>
                <w:rtl w:val="0"/>
              </w:rPr>
              <w:t xml:space="preserve">ain freeze frame data</w:t>
            </w:r>
          </w:p>
        </w:tc>
      </w:tr>
      <w:tr>
        <w:tc>
          <w:tcPr/>
          <w:p w:rsidR="00000000" w:rsidDel="00000000" w:rsidP="00000000" w:rsidRDefault="00000000" w:rsidRPr="00000000" w14:paraId="0000002A">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$03</w:t>
            </w:r>
          </w:p>
        </w:tc>
        <w:tc>
          <w:tcPr/>
          <w:p w:rsidR="00000000" w:rsidDel="00000000" w:rsidP="00000000" w:rsidRDefault="00000000" w:rsidRPr="00000000" w14:paraId="0000002B">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DTC</w:t>
            </w:r>
          </w:p>
        </w:tc>
        <w:tc>
          <w:tcPr/>
          <w:p w:rsidR="00000000" w:rsidDel="00000000" w:rsidP="00000000" w:rsidRDefault="00000000" w:rsidRPr="00000000" w14:paraId="0000002C">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Emission-related DTC</w:t>
            </w:r>
          </w:p>
        </w:tc>
      </w:tr>
      <w:tr>
        <w:tc>
          <w:tcPr/>
          <w:p w:rsidR="00000000" w:rsidDel="00000000" w:rsidP="00000000" w:rsidRDefault="00000000" w:rsidRPr="00000000" w14:paraId="0000002D">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$04</w:t>
            </w:r>
          </w:p>
        </w:tc>
        <w:tc>
          <w:tcPr/>
          <w:p w:rsidR="00000000" w:rsidDel="00000000" w:rsidP="00000000" w:rsidRDefault="00000000" w:rsidRPr="00000000" w14:paraId="0000002E">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Clear/Reset</w:t>
            </w:r>
          </w:p>
        </w:tc>
        <w:tc>
          <w:tcPr/>
          <w:p w:rsidR="00000000" w:rsidDel="00000000" w:rsidP="00000000" w:rsidRDefault="00000000" w:rsidRPr="00000000" w14:paraId="0000002F">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Emission-related information clear/reset</w:t>
            </w:r>
          </w:p>
        </w:tc>
      </w:tr>
      <w:tr>
        <w:tc>
          <w:tcPr/>
          <w:p w:rsidR="00000000" w:rsidDel="00000000" w:rsidP="00000000" w:rsidRDefault="00000000" w:rsidRPr="00000000" w14:paraId="00000030">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$05</w:t>
            </w:r>
          </w:p>
        </w:tc>
        <w:tc>
          <w:tcPr/>
          <w:p w:rsidR="00000000" w:rsidDel="00000000" w:rsidP="00000000" w:rsidRDefault="00000000" w:rsidRPr="00000000" w14:paraId="00000031">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산소센서 모니터링</w:t>
            </w:r>
          </w:p>
        </w:tc>
        <w:tc>
          <w:tcPr/>
          <w:p w:rsidR="00000000" w:rsidDel="00000000" w:rsidP="00000000" w:rsidRDefault="00000000" w:rsidRPr="00000000" w14:paraId="00000032">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O2 센서 측정값 및 threshold 값</w:t>
            </w:r>
          </w:p>
        </w:tc>
      </w:tr>
      <w:tr>
        <w:tc>
          <w:tcPr/>
          <w:p w:rsidR="00000000" w:rsidDel="00000000" w:rsidP="00000000" w:rsidRDefault="00000000" w:rsidRPr="00000000" w14:paraId="00000033">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$06</w:t>
            </w:r>
          </w:p>
        </w:tc>
        <w:tc>
          <w:tcPr/>
          <w:p w:rsidR="00000000" w:rsidDel="00000000" w:rsidP="00000000" w:rsidRDefault="00000000" w:rsidRPr="00000000" w14:paraId="00000034">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모니터링 결과</w:t>
            </w:r>
          </w:p>
        </w:tc>
        <w:tc>
          <w:tcPr/>
          <w:p w:rsidR="00000000" w:rsidDel="00000000" w:rsidP="00000000" w:rsidRDefault="00000000" w:rsidRPr="00000000" w14:paraId="00000035">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특정한 모니터링 시스템의 결과</w:t>
            </w:r>
          </w:p>
        </w:tc>
      </w:tr>
      <w:tr>
        <w:tc>
          <w:tcPr/>
          <w:p w:rsidR="00000000" w:rsidDel="00000000" w:rsidP="00000000" w:rsidRDefault="00000000" w:rsidRPr="00000000" w14:paraId="00000036">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$07</w:t>
            </w:r>
          </w:p>
        </w:tc>
        <w:tc>
          <w:tcPr/>
          <w:p w:rsidR="00000000" w:rsidDel="00000000" w:rsidP="00000000" w:rsidRDefault="00000000" w:rsidRPr="00000000" w14:paraId="00000037">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운행 중의 DTC</w:t>
            </w:r>
          </w:p>
        </w:tc>
        <w:tc>
          <w:tcPr/>
          <w:p w:rsidR="00000000" w:rsidDel="00000000" w:rsidP="00000000" w:rsidRDefault="00000000" w:rsidRPr="00000000" w14:paraId="00000038">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운행 중에 발생하는 모든 DTC 검출 ($03 포함)</w:t>
            </w:r>
          </w:p>
        </w:tc>
      </w:tr>
      <w:tr>
        <w:tc>
          <w:tcPr/>
          <w:p w:rsidR="00000000" w:rsidDel="00000000" w:rsidP="00000000" w:rsidRDefault="00000000" w:rsidRPr="00000000" w14:paraId="00000039">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$08</w:t>
            </w:r>
          </w:p>
        </w:tc>
        <w:tc>
          <w:tcPr/>
          <w:p w:rsidR="00000000" w:rsidDel="00000000" w:rsidP="00000000" w:rsidRDefault="00000000" w:rsidRPr="00000000" w14:paraId="0000003A">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On Board Sys 조작</w:t>
            </w:r>
          </w:p>
        </w:tc>
        <w:tc>
          <w:tcPr/>
          <w:p w:rsidR="00000000" w:rsidDel="00000000" w:rsidP="00000000" w:rsidRDefault="00000000" w:rsidRPr="00000000" w14:paraId="0000003B">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외부 기기의 On Board Sys 조작과 System test</w:t>
            </w:r>
          </w:p>
        </w:tc>
      </w:tr>
      <w:tr>
        <w:tc>
          <w:tcPr/>
          <w:p w:rsidR="00000000" w:rsidDel="00000000" w:rsidP="00000000" w:rsidRDefault="00000000" w:rsidRPr="00000000" w14:paraId="0000003C">
            <w:pPr>
              <w:widowControl w:val="1"/>
              <w:contextualSpacing w:val="0"/>
              <w:jc w:val="center"/>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$09</w:t>
            </w:r>
          </w:p>
        </w:tc>
        <w:tc>
          <w:tcPr/>
          <w:p w:rsidR="00000000" w:rsidDel="00000000" w:rsidP="00000000" w:rsidRDefault="00000000" w:rsidRPr="00000000" w14:paraId="0000003D">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자동차 정보</w:t>
            </w:r>
          </w:p>
        </w:tc>
        <w:tc>
          <w:tcPr/>
          <w:p w:rsidR="00000000" w:rsidDel="00000000" w:rsidP="00000000" w:rsidRDefault="00000000" w:rsidRPr="00000000" w14:paraId="0000003E">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자동차 정보</w:t>
            </w:r>
          </w:p>
        </w:tc>
      </w:tr>
    </w:tbl>
    <w:p w:rsidR="00000000" w:rsidDel="00000000" w:rsidP="00000000" w:rsidRDefault="00000000" w:rsidRPr="00000000" w14:paraId="0000003F">
      <w:pPr>
        <w:widowControl w:val="1"/>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40">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Emission-related : 실화 계통, 촉매 계통, 산소 센서, 연료 계통</w:t>
      </w:r>
    </w:p>
    <w:p w:rsidR="00000000" w:rsidDel="00000000" w:rsidP="00000000" w:rsidRDefault="00000000" w:rsidRPr="00000000" w14:paraId="00000041">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촉매 변환 장치, O2 센서, 실화(엔진에서 연소가 정상적으로 발생하지 않는 것), 연료 제어 시스템, 증발 가스 방지 시스템, PCV(Positive Crankcase Ventilation System), EGR(Exhaust Gas Recirculation), 2차 공기 시스템, 에어컨 냉매 누출, 공급 전력, 센서 이상, 장치들의 정상 동작 여부 등을 진단</w:t>
      </w:r>
    </w:p>
    <w:p w:rsidR="00000000" w:rsidDel="00000000" w:rsidP="00000000" w:rsidRDefault="00000000" w:rsidRPr="00000000" w14:paraId="00000042">
      <w:pPr>
        <w:widowControl w:val="1"/>
        <w:spacing w:before="24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FFD(Freeze Frame Data) : DTC가 발생했을 당시의 센서값들을 보여주는 기능</w:t>
      </w:r>
    </w:p>
    <w:p w:rsidR="00000000" w:rsidDel="00000000" w:rsidP="00000000" w:rsidRDefault="00000000" w:rsidRPr="00000000" w14:paraId="00000043">
      <w:pPr>
        <w:widowControl w:val="1"/>
        <w:spacing w:before="24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Clear/Reset : DTC를 소거해주는 기능, DTC의 형태에 따라 쓰임</w:t>
      </w:r>
    </w:p>
    <w:p w:rsidR="00000000" w:rsidDel="00000000" w:rsidP="00000000" w:rsidRDefault="00000000" w:rsidRPr="00000000" w14:paraId="00000044">
      <w:pPr>
        <w:widowControl w:val="1"/>
        <w:spacing w:after="0" w:before="24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O2 센서 : 연소 후 배기 가스 중에 포함된 산소의 양을 측정하는 센서</w:t>
      </w:r>
    </w:p>
    <w:p w:rsidR="00000000" w:rsidDel="00000000" w:rsidP="00000000" w:rsidRDefault="00000000" w:rsidRPr="00000000" w14:paraId="00000045">
      <w:pPr>
        <w:widowControl w:val="1"/>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 - 촉매 변환 장치 전후의 산소 농도를 측정하여 정화 효율을 진단하는데 사용</w:t>
      </w:r>
    </w:p>
    <w:p w:rsidR="00000000" w:rsidDel="00000000" w:rsidP="00000000" w:rsidRDefault="00000000" w:rsidRPr="00000000" w14:paraId="00000046">
      <w:pPr>
        <w:widowControl w:val="1"/>
        <w:contextualSpacing w:val="0"/>
        <w:rPr>
          <w:rFonts w:ascii="맑은 고딕" w:cs="맑은 고딕" w:eastAsia="맑은 고딕" w:hAnsi="맑은 고딕"/>
        </w:rPr>
      </w:pPr>
      <w:r w:rsidDel="00000000" w:rsidR="00000000" w:rsidRPr="00000000">
        <w:br w:type="page"/>
      </w:r>
      <w:r w:rsidDel="00000000" w:rsidR="00000000" w:rsidRPr="00000000">
        <w:rPr>
          <w:rtl w:val="0"/>
        </w:rPr>
      </w:r>
    </w:p>
    <w:p w:rsidR="00000000" w:rsidDel="00000000" w:rsidP="00000000" w:rsidRDefault="00000000" w:rsidRPr="00000000" w14:paraId="00000047">
      <w:pPr>
        <w:widowControl w:val="1"/>
        <w:spacing w:after="0" w:lineRule="auto"/>
        <w:contextualSpacing w:val="0"/>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참고)</w:t>
      </w:r>
    </w:p>
    <w:p w:rsidR="00000000" w:rsidDel="00000000" w:rsidP="00000000" w:rsidRDefault="00000000" w:rsidRPr="00000000" w14:paraId="00000048">
      <w:pPr>
        <w:widowControl w:val="1"/>
        <w:spacing w:after="0" w:lineRule="auto"/>
        <w:contextualSpacing w:val="0"/>
        <w:rPr>
          <w:rFonts w:ascii="맑은 고딕" w:cs="맑은 고딕" w:eastAsia="맑은 고딕" w:hAnsi="맑은 고딕"/>
        </w:rPr>
      </w:pPr>
      <w:r w:rsidDel="00000000" w:rsidR="00000000" w:rsidRPr="00000000">
        <w:rPr>
          <w:rtl w:val="0"/>
        </w:rPr>
      </w:r>
    </w:p>
    <w:p w:rsidR="00000000" w:rsidDel="00000000" w:rsidP="00000000" w:rsidRDefault="00000000" w:rsidRPr="00000000" w14:paraId="00000049">
      <w:pPr>
        <w:widowControl w:val="1"/>
        <w:contextualSpacing w:val="0"/>
        <w:rPr>
          <w:rFonts w:ascii="맑은 고딕" w:cs="맑은 고딕" w:eastAsia="맑은 고딕" w:hAnsi="맑은 고딕"/>
        </w:rPr>
      </w:pPr>
      <w:hyperlink r:id="rId9">
        <w:r w:rsidDel="00000000" w:rsidR="00000000" w:rsidRPr="00000000">
          <w:rPr>
            <w:rFonts w:ascii="맑은 고딕" w:cs="맑은 고딕" w:eastAsia="맑은 고딕" w:hAnsi="맑은 고딕"/>
            <w:color w:val="0563c1"/>
            <w:u w:val="single"/>
            <w:rtl w:val="0"/>
          </w:rPr>
          <w:t xml:space="preserve">http://ambroaes.tistory.com/3</w:t>
        </w:r>
      </w:hyperlink>
      <w:r w:rsidDel="00000000" w:rsidR="00000000" w:rsidRPr="00000000">
        <w:rPr>
          <w:rtl w:val="0"/>
        </w:rPr>
      </w:r>
    </w:p>
    <w:p w:rsidR="00000000" w:rsidDel="00000000" w:rsidP="00000000" w:rsidRDefault="00000000" w:rsidRPr="00000000" w14:paraId="0000004A">
      <w:pPr>
        <w:widowControl w:val="1"/>
        <w:contextualSpacing w:val="0"/>
        <w:rPr>
          <w:rFonts w:ascii="맑은 고딕" w:cs="맑은 고딕" w:eastAsia="맑은 고딕" w:hAnsi="맑은 고딕"/>
        </w:rPr>
      </w:pPr>
      <w:hyperlink r:id="rId10">
        <w:r w:rsidDel="00000000" w:rsidR="00000000" w:rsidRPr="00000000">
          <w:rPr>
            <w:rFonts w:ascii="맑은 고딕" w:cs="맑은 고딕" w:eastAsia="맑은 고딕" w:hAnsi="맑은 고딕"/>
            <w:color w:val="0563c1"/>
            <w:u w:val="single"/>
            <w:rtl w:val="0"/>
          </w:rPr>
          <w:t xml:space="preserve">http://www.omdroid.com/102</w:t>
        </w:r>
      </w:hyperlink>
      <w:r w:rsidDel="00000000" w:rsidR="00000000" w:rsidRPr="00000000">
        <w:rPr>
          <w:rtl w:val="0"/>
        </w:rPr>
      </w:r>
    </w:p>
    <w:p w:rsidR="00000000" w:rsidDel="00000000" w:rsidP="00000000" w:rsidRDefault="00000000" w:rsidRPr="00000000" w14:paraId="0000004B">
      <w:pPr>
        <w:widowControl w:val="1"/>
        <w:contextualSpacing w:val="0"/>
        <w:rPr>
          <w:rFonts w:ascii="맑은 고딕" w:cs="맑은 고딕" w:eastAsia="맑은 고딕" w:hAnsi="맑은 고딕"/>
        </w:rPr>
      </w:pPr>
      <w:hyperlink r:id="rId11">
        <w:r w:rsidDel="00000000" w:rsidR="00000000" w:rsidRPr="00000000">
          <w:rPr>
            <w:rFonts w:ascii="맑은 고딕" w:cs="맑은 고딕" w:eastAsia="맑은 고딕" w:hAnsi="맑은 고딕"/>
            <w:color w:val="0563c1"/>
            <w:u w:val="single"/>
            <w:rtl w:val="0"/>
          </w:rPr>
          <w:t xml:space="preserve">http://k-garage.tistory.com/entry/OBDIIEOBDJOBDKOBD</w:t>
        </w:r>
      </w:hyperlink>
      <w:r w:rsidDel="00000000" w:rsidR="00000000" w:rsidRPr="00000000">
        <w:rPr>
          <w:rtl w:val="0"/>
        </w:rPr>
      </w:r>
    </w:p>
    <w:p w:rsidR="00000000" w:rsidDel="00000000" w:rsidP="00000000" w:rsidRDefault="00000000" w:rsidRPr="00000000" w14:paraId="0000004C">
      <w:pPr>
        <w:widowControl w:val="1"/>
        <w:contextualSpacing w:val="0"/>
        <w:rPr>
          <w:rFonts w:ascii="Arial" w:cs="Arial" w:eastAsia="Arial" w:hAnsi="Arial"/>
          <w:color w:val="006621"/>
          <w:sz w:val="21"/>
          <w:szCs w:val="21"/>
          <w:highlight w:val="white"/>
        </w:rPr>
      </w:pPr>
      <w:hyperlink r:id="rId12">
        <w:r w:rsidDel="00000000" w:rsidR="00000000" w:rsidRPr="00000000">
          <w:rPr>
            <w:rFonts w:ascii="Arial" w:cs="Arial" w:eastAsia="Arial" w:hAnsi="Arial"/>
            <w:color w:val="0563c1"/>
            <w:sz w:val="21"/>
            <w:szCs w:val="21"/>
            <w:highlight w:val="white"/>
            <w:u w:val="single"/>
            <w:rtl w:val="0"/>
          </w:rPr>
          <w:t xml:space="preserve">http://cfile21.uf.tistory.com/attach/2574774952FC200D121936</w:t>
        </w:r>
      </w:hyperlink>
      <w:r w:rsidDel="00000000" w:rsidR="00000000" w:rsidRPr="00000000">
        <w:rPr>
          <w:rtl w:val="0"/>
        </w:rPr>
      </w:r>
    </w:p>
    <w:p w:rsidR="00000000" w:rsidDel="00000000" w:rsidP="00000000" w:rsidRDefault="00000000" w:rsidRPr="00000000" w14:paraId="0000004D">
      <w:pPr>
        <w:widowControl w:val="1"/>
        <w:contextualSpacing w:val="0"/>
        <w:rPr>
          <w:rFonts w:ascii="Arial" w:cs="Arial" w:eastAsia="Arial" w:hAnsi="Arial"/>
          <w:color w:val="006621"/>
          <w:sz w:val="21"/>
          <w:szCs w:val="21"/>
          <w:highlight w:val="white"/>
        </w:rPr>
      </w:pPr>
      <w:hyperlink r:id="rId13">
        <w:r w:rsidDel="00000000" w:rsidR="00000000" w:rsidRPr="00000000">
          <w:rPr>
            <w:rFonts w:ascii="Arial" w:cs="Arial" w:eastAsia="Arial" w:hAnsi="Arial"/>
            <w:color w:val="0563c1"/>
            <w:sz w:val="21"/>
            <w:szCs w:val="21"/>
            <w:highlight w:val="white"/>
            <w:u w:val="single"/>
            <w:rtl w:val="0"/>
          </w:rPr>
          <w:t xml:space="preserve">http://egloos.zum.com/yoonseulki/v/3899670</w:t>
        </w:r>
      </w:hyperlink>
      <w:r w:rsidDel="00000000" w:rsidR="00000000" w:rsidRPr="00000000">
        <w:rPr>
          <w:rtl w:val="0"/>
        </w:rPr>
      </w:r>
    </w:p>
    <w:p w:rsidR="00000000" w:rsidDel="00000000" w:rsidP="00000000" w:rsidRDefault="00000000" w:rsidRPr="00000000" w14:paraId="0000004E">
      <w:pPr>
        <w:widowControl w:val="1"/>
        <w:contextualSpacing w:val="0"/>
        <w:rPr>
          <w:rFonts w:ascii="Arial" w:cs="Arial" w:eastAsia="Arial" w:hAnsi="Arial"/>
          <w:color w:val="006621"/>
          <w:sz w:val="21"/>
          <w:szCs w:val="21"/>
          <w:highlight w:val="white"/>
        </w:rPr>
      </w:pPr>
      <w:r w:rsidDel="00000000" w:rsidR="00000000" w:rsidRPr="00000000">
        <w:rPr>
          <w:rtl w:val="0"/>
        </w:rPr>
      </w:r>
    </w:p>
    <w:p w:rsidR="00000000" w:rsidDel="00000000" w:rsidP="00000000" w:rsidRDefault="00000000" w:rsidRPr="00000000" w14:paraId="0000004F">
      <w:pPr>
        <w:widowControl w:val="1"/>
        <w:contextualSpacing w:val="0"/>
        <w:rPr>
          <w:rFonts w:ascii="맑은 고딕" w:cs="맑은 고딕" w:eastAsia="맑은 고딕" w:hAnsi="맑은 고딕"/>
          <w:b w:val="1"/>
          <w:sz w:val="22"/>
          <w:szCs w:val="22"/>
        </w:rPr>
      </w:pPr>
      <w:bookmarkStart w:colFirst="0" w:colLast="0" w:name="_gjdgxs" w:id="0"/>
      <w:bookmarkEnd w:id="0"/>
      <w:r w:rsidDel="00000000" w:rsidR="00000000" w:rsidRPr="00000000">
        <w:rPr>
          <w:rtl w:val="0"/>
        </w:rPr>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맑은 고딕"/>
  <w:font w:name="HY견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맑은 고딕" w:cs="맑은 고딕" w:eastAsia="맑은 고딕" w:hAnsi="맑은 고딕"/>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ededed" w:val="clear"/>
    </w:tcPr>
    <w:tblStylePr w:type="band1Horz">
      <w:tcPr>
        <w:shd w:fill="dbdbdb" w:val="clear"/>
      </w:tcPr>
    </w:tblStylePr>
    <w:tblStylePr w:type="band1Vert">
      <w:tcPr>
        <w:shd w:fill="dbdbdb"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a5a5a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a5a5a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a5a5a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a5a5a5" w:val="cle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k-garage.tistory.com/entry/OBDIIEOBDJOBDKOBD" TargetMode="External"/><Relationship Id="rId10" Type="http://schemas.openxmlformats.org/officeDocument/2006/relationships/hyperlink" Target="http://www.omdroid.com/102" TargetMode="External"/><Relationship Id="rId13" Type="http://schemas.openxmlformats.org/officeDocument/2006/relationships/hyperlink" Target="http://egloos.zum.com/yoonseulki/v/3899670" TargetMode="External"/><Relationship Id="rId12" Type="http://schemas.openxmlformats.org/officeDocument/2006/relationships/hyperlink" Target="http://cfile21.uf.tistory.com/attach/2574774952FC200D1219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mbroaes.tistory.com/3"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www.troublecod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