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864"/>
          <w:sz w:val="28"/>
          <w:szCs w:val="28"/>
        </w:rPr>
        <w:t xml:space="preserve">SMART INDIA HACKATHON 2026</w:t>
      </w:r>
    </w:p>
    <w:p>
      <w:pPr>
        <w:spacing w:after="200" w:before="600"/>
        <w:jc w:val="center"/>
      </w:pPr>
      <w:r>
        <w:rPr>
          <w:b/>
          <w:bCs/>
          <w:color w:val="2E74B5"/>
          <w:sz w:val="40"/>
          <w:szCs w:val="40"/>
        </w:rPr>
        <w:t xml:space="preserve">PROJECT REPORT</w:t>
      </w:r>
    </w:p>
    <w:p>
      <w:pPr>
        <w:spacing w:after="100" w:before="400"/>
        <w:jc w:val="center"/>
      </w:pPr>
      <w:r>
        <w:rPr>
          <w:b/>
          <w:bCs/>
          <w:sz w:val="32"/>
          <w:szCs w:val="32"/>
        </w:rPr>
        <w:t xml:space="preserve">National Weather Big Data Analytics Platform</w:t>
      </w:r>
    </w:p>
    <w:p>
      <w:pPr>
        <w:spacing w:after="600"/>
        <w:jc w:val="center"/>
      </w:pPr>
      <w:r>
        <w:rPr>
          <w:i/>
          <w:iCs/>
          <w:sz w:val="22"/>
          <w:szCs w:val="22"/>
        </w:rPr>
        <w:t xml:space="preserve">A Real-Time, AI-Powered System for Crowdsourced Weather Event Detection, Verification, and Visualization</w:t>
      </w:r>
    </w:p>
    <w:p>
      <w:pPr>
        <w:spacing w:before="800"/>
        <w:jc w:val="center"/>
      </w:pPr>
      <w:r>
        <w:rPr>
          <w:b/>
          <w:bCs/>
          <w:sz w:val="22"/>
          <w:szCs w:val="22"/>
        </w:rPr>
        <w:t xml:space="preserve">Problem Statement ID: 26069</w:t>
      </w:r>
    </w:p>
    <w:p>
      <w:pPr>
        <w:jc w:val="center"/>
      </w:pPr>
      <w:r>
        <w:rPr>
          <w:sz w:val="22"/>
          <w:szCs w:val="22"/>
        </w:rPr>
        <w:t xml:space="preserve">Organization: Ministry of Earth Sciences (MoES)</w:t>
      </w:r>
    </w:p>
    <w:p>
      <w:pPr>
        <w:jc w:val="center"/>
      </w:pPr>
      <w:r>
        <w:rPr>
          <w:sz w:val="22"/>
          <w:szCs w:val="22"/>
        </w:rPr>
        <w:t xml:space="preserve">Department: India Meteorological Department (IMD)</w:t>
      </w:r>
    </w:p>
    <w:p>
      <w:pPr>
        <w:jc w:val="center"/>
      </w:pPr>
      <w:r>
        <w:rPr>
          <w:sz w:val="22"/>
          <w:szCs w:val="22"/>
        </w:rPr>
        <w:t xml:space="preserve">Category: Software   |   Theme: Disaster Management</w:t>
      </w:r>
    </w:p>
    <w:p>
      <w:pPr>
        <w:spacing w:before="1000"/>
        <w:jc w:val="center"/>
      </w:pPr>
      <w:r>
        <w:rPr>
          <w:b/>
          <w:bCs/>
          <w:sz w:val="22"/>
          <w:szCs w:val="22"/>
        </w:rPr>
        <w:t xml:space="preserve">[ Team Name ]</w:t>
      </w:r>
    </w:p>
    <w:p>
      <w:pPr>
        <w:jc w:val="center"/>
      </w:pPr>
      <w:r>
        <w:rPr>
          <w:color w:val="666666"/>
          <w:sz w:val="20"/>
          <w:szCs w:val="20"/>
        </w:rPr>
        <w:t xml:space="preserve">[ Team Members / Institution — fill in before submission ]</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Abstract</w:t>
      </w:r>
    </w:p>
    <w:p>
      <w:pPr>
        <w:spacing w:after="160" w:line="300"/>
      </w:pPr>
      <w:r>
        <w:t xml:space="preserve">India faces frequent and geographically diverse weather hazards — flash floods, heatwaves, dust storms, thunderstorms, and dense fog — that require faster situational awareness than official sensor networks alone can provide. Citizens routinely report such events in real time on social media and other public platforms, often before formal advisories are issued, but this information is unstructured, scattered, unverified, and prone to duplication and misinformation.</w:t>
      </w:r>
    </w:p>
    <w:p>
      <w:pPr>
        <w:spacing w:after="160" w:line="300"/>
      </w:pPr>
      <w:r>
        <w:t xml:space="preserve">This project presents the National Weather Big Data Analytics Platform, a system designed for the India Meteorological Department (IMD) under the Ministry of Earth Sciences (MoES) to automatically collect, verify, categorize, and visualize weather-related information from social media, public datasets, news sources, and direct citizen reports. The platform combines a real-time streaming data pipeline, natural language processing, geospatial analysis, and machine learning models for event classification, duplicate detection, and credibility scoring, and presents the results through an interactive, map-based dashboard aimed at supporting faster and better-informed disaster management decisions.</w:t>
      </w:r>
    </w:p>
    <w:p>
      <w:pPr>
        <w:pStyle w:val="Heading1"/>
        <w:spacing w:after="200" w:before="400"/>
      </w:pPr>
      <w:r>
        <w:t xml:space="preserve">2. Introduction</w:t>
      </w:r>
    </w:p>
    <w:p>
      <w:pPr>
        <w:pStyle w:val="Heading2"/>
        <w:spacing w:after="150" w:before="300"/>
      </w:pPr>
      <w:r>
        <w:t xml:space="preserve">2.1 Background</w:t>
      </w:r>
    </w:p>
    <w:p>
      <w:pPr>
        <w:spacing w:after="160" w:line="300"/>
      </w:pPr>
      <w:r>
        <w:t xml:space="preserve">The India Meteorological Department is the principal national agency responsible for weather forecasting, monitoring, and hazard warning. While IMD operates an extensive network of physical sensors (radars, automatic weather stations, satellites), these systems have inherent gaps in hyperlocal, real-time ground-truth reporting — for instance, whether a specific street is waterlogged, whether hail is currently falling in a particular locality, or how severe a dust storm feels on the ground. Citizens on social media frequently post about such events, tagging them with hashtags such as #IMD, #Mumbairains, #DelhiFlood, and similar, often within minutes of the event occurring.</w:t>
      </w:r>
    </w:p>
    <w:p>
      <w:pPr>
        <w:pStyle w:val="Heading2"/>
        <w:spacing w:after="150" w:before="300"/>
      </w:pPr>
      <w:r>
        <w:t xml:space="preserve">2.2 Problem Statement</w:t>
      </w:r>
    </w:p>
    <w:p>
      <w:pPr>
        <w:spacing w:after="160" w:line="300"/>
      </w:pPr>
      <w:r>
        <w:t xml:space="preserve">Design and develop a scalable National Weather Big Data Analytics Platform capable of collecting and processing real-time weather-related information for India from multiple internet-based sources, including social media platforms, public datasets, websites, APIs, and citizen reports. The platform should automatically collect posts and information tagged with #IMD and other relevant weather hashtags, along with metadata such as date &amp; time, city, state, GPS location, photos, videos, and event category, and store this information in a centralized database. The system should leverage big data technologies and open-source tools for large-scale real-time data ingestion, processing, storage, and visualization, and should use machine learning and AI techniques to identify fake or misleading reports, verify untrusted sources, remove duplicate entries, and automatically categorize weather events such as rainfall, thunderstorms, flooding, heatwaves, fog, dust storms, and strong winds.</w:t>
      </w:r>
    </w:p>
    <w:p>
      <w:pPr>
        <w:pStyle w:val="Heading2"/>
        <w:spacing w:after="150" w:before="300"/>
      </w:pPr>
      <w:r>
        <w:t xml:space="preserve">2.3 Motivation</w:t>
      </w:r>
    </w:p>
    <w:p>
      <w:pPr>
        <w:pStyle w:val="ListParagraph"/>
        <w:numPr>
          <w:ilvl w:val="0"/>
          <w:numId w:val="2"/>
        </w:numPr>
        <w:spacing w:after="80"/>
      </w:pPr>
      <w:r>
        <w:t xml:space="preserve">Disaster response teams need faster, hyperlocal situational awareness than traditional sensor networks alone provide.</w:t>
      </w:r>
    </w:p>
    <w:p>
      <w:pPr>
        <w:pStyle w:val="ListParagraph"/>
        <w:numPr>
          <w:ilvl w:val="0"/>
          <w:numId w:val="2"/>
        </w:numPr>
        <w:spacing w:after="80"/>
      </w:pPr>
      <w:r>
        <w:t xml:space="preserve">Citizen-generated data is abundant but unstructured, unverified, and often duplicated across platforms.</w:t>
      </w:r>
    </w:p>
    <w:p>
      <w:pPr>
        <w:pStyle w:val="ListParagraph"/>
        <w:numPr>
          <w:ilvl w:val="0"/>
          <w:numId w:val="2"/>
        </w:numPr>
        <w:spacing w:after="80"/>
      </w:pPr>
      <w:r>
        <w:t xml:space="preserve">Misinformation during weather emergencies can cause panic or misdirected resources if not filtered out.</w:t>
      </w:r>
    </w:p>
    <w:p>
      <w:pPr>
        <w:pStyle w:val="ListParagraph"/>
        <w:numPr>
          <w:ilvl w:val="0"/>
          <w:numId w:val="2"/>
        </w:numPr>
        <w:spacing w:after="80"/>
      </w:pPr>
      <w:r>
        <w:t xml:space="preserve">A unified, automated pipeline can reduce the manual effort currently required to monitor scattered sources.</w:t>
      </w:r>
    </w:p>
    <w:p>
      <w:pPr>
        <w:pStyle w:val="Heading2"/>
        <w:spacing w:after="150" w:before="300"/>
      </w:pPr>
      <w:r>
        <w:t xml:space="preserve">2.4 Scope of the Project</w:t>
      </w:r>
    </w:p>
    <w:p>
      <w:pPr>
        <w:spacing w:after="160" w:line="300"/>
      </w:pPr>
      <w:r>
        <w:t xml:space="preserve">The scope covers the end-to-end pipeline: data ingestion from social/public/citizen sources, real-time stream processing, NLP-based information extraction, ML-based classification and credibility scoring, geospatial storage, and an interactive visualization dashboard. It does not include physical sensor hardware, satellite data acquisition, or replacing IMD's existing official forecasting systems — it is designed as a complementary, crowdsourced-intelligence layer.</w:t>
      </w:r>
    </w:p>
    <w:p>
      <w:pPr>
        <w:pStyle w:val="Heading1"/>
        <w:spacing w:after="200" w:before="400"/>
      </w:pPr>
      <w:r>
        <w:t xml:space="preserve">3. Objectives</w:t>
      </w:r>
    </w:p>
    <w:p>
      <w:pPr>
        <w:pStyle w:val="ListParagraph"/>
        <w:numPr>
          <w:ilvl w:val="0"/>
          <w:numId w:val="3"/>
        </w:numPr>
        <w:spacing w:after="80"/>
      </w:pPr>
      <w:r>
        <w:t xml:space="preserve">To design a real-time ingestion pipeline that collects weather-related posts and reports from social media, RSS/news feeds, public datasets, and a dedicated citizen-reporting interface.</w:t>
      </w:r>
    </w:p>
    <w:p>
      <w:pPr>
        <w:pStyle w:val="ListParagraph"/>
        <w:numPr>
          <w:ilvl w:val="0"/>
          <w:numId w:val="3"/>
        </w:numPr>
        <w:spacing w:after="80"/>
      </w:pPr>
      <w:r>
        <w:t xml:space="preserve">To extract structured metadata (date, time, location, GPS coordinates, media, event category) from unstructured text using NLP techniques.</w:t>
      </w:r>
    </w:p>
    <w:p>
      <w:pPr>
        <w:pStyle w:val="ListParagraph"/>
        <w:numPr>
          <w:ilvl w:val="0"/>
          <w:numId w:val="3"/>
        </w:numPr>
        <w:spacing w:after="80"/>
      </w:pPr>
      <w:r>
        <w:t xml:space="preserve">To automatically classify each report into a weather-event category (rainfall, thunderstorm, flood, heatwave, fog, dust storm, strong wind, or other).</w:t>
      </w:r>
    </w:p>
    <w:p>
      <w:pPr>
        <w:pStyle w:val="ListParagraph"/>
        <w:numPr>
          <w:ilvl w:val="0"/>
          <w:numId w:val="3"/>
        </w:numPr>
        <w:spacing w:after="80"/>
      </w:pPr>
      <w:r>
        <w:t xml:space="preserve">To detect and filter fake, misleading, or low-credibility reports using a combination of heuristic and machine-learning-based trust scoring.</w:t>
      </w:r>
    </w:p>
    <w:p>
      <w:pPr>
        <w:pStyle w:val="ListParagraph"/>
        <w:numPr>
          <w:ilvl w:val="0"/>
          <w:numId w:val="3"/>
        </w:numPr>
        <w:spacing w:after="80"/>
      </w:pPr>
      <w:r>
        <w:t xml:space="preserve">To identify and merge duplicate reports describing the same real-world event.</w:t>
      </w:r>
    </w:p>
    <w:p>
      <w:pPr>
        <w:pStyle w:val="ListParagraph"/>
        <w:numPr>
          <w:ilvl w:val="0"/>
          <w:numId w:val="3"/>
        </w:numPr>
        <w:spacing w:after="80"/>
      </w:pPr>
      <w:r>
        <w:t xml:space="preserve">To store all processed data in a centralized, geospatially-indexed database suitable for large-scale querying.</w:t>
      </w:r>
    </w:p>
    <w:p>
      <w:pPr>
        <w:pStyle w:val="ListParagraph"/>
        <w:numPr>
          <w:ilvl w:val="0"/>
          <w:numId w:val="3"/>
        </w:numPr>
        <w:spacing w:after="80"/>
      </w:pPr>
      <w:r>
        <w:t xml:space="preserve">To visualize verified, categorized weather events on an interactive map-based dashboard with live updates, filters, and statistical charts.</w:t>
      </w:r>
    </w:p>
    <w:p>
      <w:pPr>
        <w:pStyle w:val="Heading1"/>
        <w:spacing w:after="200" w:before="400"/>
      </w:pPr>
      <w:r>
        <w:t xml:space="preserve">4. Existing Systems and Research Context</w:t>
      </w:r>
    </w:p>
    <w:p>
      <w:pPr>
        <w:spacing w:after="160" w:line="300"/>
      </w:pPr>
      <w:r>
        <w:t xml:space="preserve">Several related efforts inform the design of this platform, though none combine all required capabilities in a single India-focused, IMD-oriented system:</w:t>
      </w:r>
    </w:p>
    <w:p>
      <w:pPr>
        <w:pStyle w:val="ListParagraph"/>
        <w:numPr>
          <w:ilvl w:val="0"/>
          <w:numId w:val="2"/>
        </w:numPr>
        <w:spacing w:after="80"/>
      </w:pPr>
      <w:r>
        <w:t xml:space="preserve">Crisis-mapping platforms such as Ushahidi demonstrate crowdsourced incident reporting and mapping but are not weather-specific and lack automated ML-based event categorization.</w:t>
      </w:r>
    </w:p>
    <w:p>
      <w:pPr>
        <w:pStyle w:val="ListParagraph"/>
        <w:numPr>
          <w:ilvl w:val="0"/>
          <w:numId w:val="2"/>
        </w:numPr>
        <w:spacing w:after="80"/>
      </w:pPr>
      <w:r>
        <w:t xml:space="preserve">Academic disaster-tweet-classification research (e.g., CrisisNLP, CrisisMMD datasets) has produced labeled datasets and baseline models for classifying disaster-related social media posts, which this project draws on for training reference.</w:t>
      </w:r>
    </w:p>
    <w:p>
      <w:pPr>
        <w:pStyle w:val="ListParagraph"/>
        <w:numPr>
          <w:ilvl w:val="0"/>
          <w:numId w:val="2"/>
        </w:numPr>
        <w:spacing w:after="80"/>
      </w:pPr>
      <w:r>
        <w:t xml:space="preserve">IMD's own public data portals (e.g., via data.gov.in) provide historical and station-based weather data but do not process real-time social/citizen reports.</w:t>
      </w:r>
    </w:p>
    <w:p>
      <w:pPr>
        <w:pStyle w:val="ListParagraph"/>
        <w:numPr>
          <w:ilvl w:val="0"/>
          <w:numId w:val="2"/>
        </w:numPr>
        <w:spacing w:after="80"/>
      </w:pPr>
      <w:r>
        <w:t xml:space="preserve">General social-listening tools exist commercially but are not tailored to weather-hazard categorization, geospatial disaster analysis, or integration with a national meteorological agency's workflow.</w:t>
      </w:r>
    </w:p>
    <w:p>
      <w:pPr>
        <w:spacing w:after="160" w:line="300"/>
      </w:pPr>
      <w:r>
        <w:t xml:space="preserve">This project's contribution is the integration of real-time multi-source ingestion, weather-specific NLP/ML classification, credibility verification, and geospatial visualization into a single deployable pipeline purpose-built for the described problem statement.</w:t>
      </w:r>
    </w:p>
    <w:p>
      <w:pPr>
        <w:pStyle w:val="Heading1"/>
        <w:spacing w:after="200" w:before="400"/>
      </w:pPr>
      <w:r>
        <w:t xml:space="preserve">5. Proposed System and Methodology</w:t>
      </w:r>
    </w:p>
    <w:p>
      <w:pPr>
        <w:pStyle w:val="Heading2"/>
        <w:spacing w:after="150" w:before="300"/>
      </w:pPr>
      <w:r>
        <w:t xml:space="preserve">5.1 High-Level Approach</w:t>
      </w:r>
    </w:p>
    <w:p>
      <w:pPr>
        <w:spacing w:after="160" w:line="300"/>
      </w:pPr>
      <w:r>
        <w:t xml:space="preserve">The system follows a streaming, event-driven architecture. Each piece of raw information — a social media post, an RSS news item, or a citizen-submitted report — is treated as an independent 'event' that flows through a common processing pipeline: ingestion, filtering, enrichment (NLP + geocoding), classification, credibility scoring, deduplication, and storage, before finally being surfaced on the live dashboard.</w:t>
      </w:r>
    </w:p>
    <w:p>
      <w:pPr>
        <w:pStyle w:val="Heading2"/>
        <w:spacing w:after="150" w:before="300"/>
      </w:pPr>
      <w:r>
        <w:t xml:space="preserve">5.2 Workflow Overview</w:t>
      </w:r>
    </w:p>
    <w:p>
      <w:pPr>
        <w:pStyle w:val="ListParagraph"/>
        <w:numPr>
          <w:ilvl w:val="0"/>
          <w:numId w:val="3"/>
        </w:numPr>
        <w:spacing w:after="80"/>
      </w:pPr>
      <w:r>
        <w:t xml:space="preserve">A source connector (social media API, RSS reader, or citizen web form) captures a new post or report.</w:t>
      </w:r>
    </w:p>
    <w:p>
      <w:pPr>
        <w:pStyle w:val="ListParagraph"/>
        <w:numPr>
          <w:ilvl w:val="0"/>
          <w:numId w:val="3"/>
        </w:numPr>
        <w:spacing w:after="80"/>
      </w:pPr>
      <w:r>
        <w:t xml:space="preserve">The raw post is published as a message onto a real-time message queue (streaming bus).</w:t>
      </w:r>
    </w:p>
    <w:p>
      <w:pPr>
        <w:pStyle w:val="ListParagraph"/>
        <w:numPr>
          <w:ilvl w:val="0"/>
          <w:numId w:val="3"/>
        </w:numPr>
        <w:spacing w:after="80"/>
      </w:pPr>
      <w:r>
        <w:t xml:space="preserve">A keyword/hashtag filter discards content that is not weather-relevant (e.g., does not mention #IMD or weather-related terms).</w:t>
      </w:r>
    </w:p>
    <w:p>
      <w:pPr>
        <w:pStyle w:val="ListParagraph"/>
        <w:numPr>
          <w:ilvl w:val="0"/>
          <w:numId w:val="3"/>
        </w:numPr>
        <w:spacing w:after="80"/>
      </w:pPr>
      <w:r>
        <w:t xml:space="preserve">Named Entity Recognition (NER) extracts place names from the text; a geocoding service converts these into latitude/longitude coordinates and resolves city/state.</w:t>
      </w:r>
    </w:p>
    <w:p>
      <w:pPr>
        <w:pStyle w:val="ListParagraph"/>
        <w:numPr>
          <w:ilvl w:val="0"/>
          <w:numId w:val="3"/>
        </w:numPr>
        <w:spacing w:after="80"/>
      </w:pPr>
      <w:r>
        <w:t xml:space="preserve">A classification model assigns the report to a weather-event category.</w:t>
      </w:r>
    </w:p>
    <w:p>
      <w:pPr>
        <w:pStyle w:val="ListParagraph"/>
        <w:numPr>
          <w:ilvl w:val="0"/>
          <w:numId w:val="3"/>
        </w:numPr>
        <w:spacing w:after="80"/>
      </w:pPr>
      <w:r>
        <w:t xml:space="preserve">A credibility/trust-scoring module computes a composite score based on the source's reliability, presence of supporting media, corroboration from other reports, and a fake-content detection model's output.</w:t>
      </w:r>
    </w:p>
    <w:p>
      <w:pPr>
        <w:pStyle w:val="ListParagraph"/>
        <w:numPr>
          <w:ilvl w:val="0"/>
          <w:numId w:val="3"/>
        </w:numPr>
        <w:spacing w:after="80"/>
      </w:pPr>
      <w:r>
        <w:t xml:space="preserve">A deduplication module compares the new report's semantic embedding against recent reports from the same area; near-identical reports are linked as duplicates of a single canonical event.</w:t>
      </w:r>
    </w:p>
    <w:p>
      <w:pPr>
        <w:pStyle w:val="ListParagraph"/>
        <w:numPr>
          <w:ilvl w:val="0"/>
          <w:numId w:val="3"/>
        </w:numPr>
        <w:spacing w:after="80"/>
      </w:pPr>
      <w:r>
        <w:t xml:space="preserve">The final enriched record is written to the centralized geospatial database.</w:t>
      </w:r>
    </w:p>
    <w:p>
      <w:pPr>
        <w:pStyle w:val="ListParagraph"/>
        <w:numPr>
          <w:ilvl w:val="0"/>
          <w:numId w:val="3"/>
        </w:numPr>
        <w:spacing w:after="80"/>
      </w:pPr>
      <w:r>
        <w:t xml:space="preserve">The dashboard receives the new record via a live connection and updates the map, live feed, and statistics in real time.</w:t>
      </w:r>
    </w:p>
    <w:p>
      <w:pPr>
        <w:pStyle w:val="Heading2"/>
        <w:spacing w:after="150" w:before="300"/>
      </w:pPr>
      <w:r>
        <w:t xml:space="preserve">5.3 Design Principles</w:t>
      </w:r>
    </w:p>
    <w:p>
      <w:pPr>
        <w:pStyle w:val="ListParagraph"/>
        <w:numPr>
          <w:ilvl w:val="0"/>
          <w:numId w:val="2"/>
        </w:numPr>
        <w:spacing w:after="80"/>
      </w:pPr>
      <w:r>
        <w:t xml:space="preserve">Real-time first: the pipeline is stream-based, not batch-based, so new information reaches the dashboard within seconds.</w:t>
      </w:r>
    </w:p>
    <w:p>
      <w:pPr>
        <w:pStyle w:val="ListParagraph"/>
        <w:numPr>
          <w:ilvl w:val="0"/>
          <w:numId w:val="2"/>
        </w:numPr>
        <w:spacing w:after="80"/>
      </w:pPr>
      <w:r>
        <w:t xml:space="preserve">Explainability: rule-based filtering and classification run alongside ML models so that every decision has an inspectable reason, which matters for a government-facing system.</w:t>
      </w:r>
    </w:p>
    <w:p>
      <w:pPr>
        <w:pStyle w:val="ListParagraph"/>
        <w:numPr>
          <w:ilvl w:val="0"/>
          <w:numId w:val="2"/>
        </w:numPr>
        <w:spacing w:after="80"/>
      </w:pPr>
      <w:r>
        <w:t xml:space="preserve">Human-in-the-loop: the design allows a human moderator to review and override automated fake/verified flags before they influence any downstream alerting.</w:t>
      </w:r>
    </w:p>
    <w:p>
      <w:pPr>
        <w:pStyle w:val="ListParagraph"/>
        <w:numPr>
          <w:ilvl w:val="0"/>
          <w:numId w:val="2"/>
        </w:numPr>
        <w:spacing w:after="80"/>
      </w:pPr>
      <w:r>
        <w:t xml:space="preserve">Source-agnostic pipeline: all sources (social, news, citizen) are normalized into the same event schema early, so the rest of the pipeline is source-independent.</w:t>
      </w:r>
    </w:p>
    <w:p>
      <w:pPr>
        <w:pStyle w:val="Heading1"/>
        <w:spacing w:after="200" w:before="400"/>
      </w:pPr>
      <w:r>
        <w:t xml:space="preserve">6. System Architecture</w:t>
      </w:r>
    </w:p>
    <w:p>
      <w:pPr>
        <w:spacing w:after="160" w:line="300"/>
      </w:pPr>
      <w:r>
        <w:t xml:space="preserve">The architecture is organized into five logical layers: Ingestion, Streaming, Processing/Intelligence, Storage, and Presentation.</w:t>
      </w:r>
    </w:p>
    <w:p>
      <w:pPr>
        <w:pStyle w:val="Heading2"/>
        <w:spacing w:after="150" w:before="300"/>
      </w:pPr>
      <w:r>
        <w:t xml:space="preserve">6.1 Architecture Diagram (Textual Representation)</w:t>
      </w:r>
    </w:p>
    <w:p>
      <w:pPr>
        <w:spacing w:after="200"/>
      </w:pPr>
      <w:r>
        <w:rPr>
          <w:rFonts w:ascii="Courier New" w:cs="Courier New" w:eastAsia="Courier New" w:hAnsi="Courier New"/>
          <w:sz w:val="18"/>
          <w:szCs w:val="18"/>
        </w:rPr>
        <w:t xml:space="preserve">[Ingestion Sources: Social Media APIs | RSS/News Feeds | Public Datasets | Citizen Report Form]
                                   |
                                   v
                  [Streaming Message Bus: Kafka / Redpanda]
                                   |
                                   v
     [ML Processing Layer: Filter -&gt; NER+Geocode -&gt; Classify -&gt; Trust Score -&gt; Deduplicate]
                                   |
                                   v
            [Centralized Storage: PostgreSQL + PostGIS  (+ optional Elasticsearch)]
                                   |
                 -----------------------------------
                 |                                   |
                 v                                   v
        [REST API: FastAPI]                [Live WebSocket Stream]
                 |                                   |
                 -----------------------------------
                                   |
                                   v
     [Dashboard: Interactive Map, Live Feed, Charts, Citizen Report Form]</w:t>
      </w:r>
    </w:p>
    <w:p>
      <w:pPr>
        <w:pStyle w:val="Heading2"/>
        <w:spacing w:after="150" w:before="300"/>
      </w:pPr>
      <w:r>
        <w:t xml:space="preserve">6.2 Layer Descriptions</w:t>
      </w:r>
    </w:p>
    <w:p>
      <w:pPr>
        <w:pStyle w:val="Heading3"/>
        <w:spacing w:after="100" w:before="200"/>
      </w:pPr>
      <w:r>
        <w:t xml:space="preserve">6.2.1 Ingestion Layer</w:t>
      </w:r>
    </w:p>
    <w:p>
      <w:pPr>
        <w:spacing w:after="160" w:line="300"/>
      </w:pPr>
      <w:r>
        <w:t xml:space="preserve">Responsible for connecting to external sources and capturing raw weather-related content. This includes API polling for social platforms, RSS parsing for news/official feeds, batch loading of public datasets for historical context, and a first-party web form for direct citizen submissions.</w:t>
      </w:r>
    </w:p>
    <w:p>
      <w:pPr>
        <w:pStyle w:val="Heading3"/>
        <w:spacing w:after="100" w:before="200"/>
      </w:pPr>
      <w:r>
        <w:t xml:space="preserve">6.2.2 Streaming Layer</w:t>
      </w:r>
    </w:p>
    <w:p>
      <w:pPr>
        <w:spacing w:after="160" w:line="300"/>
      </w:pPr>
      <w:r>
        <w:t xml:space="preserve">A message broker decouples ingestion from processing, allowing multiple sources to publish independently and multiple processing workers to consume in parallel. This provides the horizontal scalability and real-time throughput required by the problem statement.</w:t>
      </w:r>
    </w:p>
    <w:p>
      <w:pPr>
        <w:pStyle w:val="Heading3"/>
        <w:spacing w:after="100" w:before="200"/>
      </w:pPr>
      <w:r>
        <w:t xml:space="preserve">6.2.3 Processing / Intelligence Layer</w:t>
      </w:r>
    </w:p>
    <w:p>
      <w:pPr>
        <w:spacing w:after="160" w:line="300"/>
      </w:pPr>
      <w:r>
        <w:t xml:space="preserve">Applies NLP and machine learning to transform raw, unstructured posts into structured, verified, categorized records. This is the analytical core of the platform and is detailed further in Section 7.</w:t>
      </w:r>
    </w:p>
    <w:p>
      <w:pPr>
        <w:pStyle w:val="Heading3"/>
        <w:spacing w:after="100" w:before="200"/>
      </w:pPr>
      <w:r>
        <w:t xml:space="preserve">6.2.4 Storage Layer</w:t>
      </w:r>
    </w:p>
    <w:p>
      <w:pPr>
        <w:spacing w:after="160" w:line="300"/>
      </w:pPr>
      <w:r>
        <w:t xml:space="preserve">A geospatially-indexed relational database stores all processed events, enabling efficient location-based, time-based, and category-based queries needed for both the dashboard and any downstream alerting logic.</w:t>
      </w:r>
    </w:p>
    <w:p>
      <w:pPr>
        <w:pStyle w:val="Heading3"/>
        <w:spacing w:after="100" w:before="200"/>
      </w:pPr>
      <w:r>
        <w:t xml:space="preserve">6.2.5 Presentation Layer</w:t>
      </w:r>
    </w:p>
    <w:p>
      <w:pPr>
        <w:spacing w:after="160" w:line="300"/>
      </w:pPr>
      <w:r>
        <w:t xml:space="preserve">A REST/WebSocket API exposes the data to a web-based dashboard that visualizes events on a map, shows a live feed, displays aggregate statistics, and hosts the citizen-reporting form.</w:t>
      </w:r>
    </w:p>
    <w:p>
      <w:pPr>
        <w:pStyle w:val="Heading1"/>
        <w:spacing w:after="200" w:before="400"/>
      </w:pPr>
      <w:r>
        <w:t xml:space="preserve">7. Tools and Technologies Used</w:t>
      </w:r>
    </w:p>
    <w:p>
      <w:pPr>
        <w:spacing w:after="160" w:line="300"/>
      </w:pPr>
      <w:r>
        <w:t xml:space="preserve">The table below summarizes every major tool/technology used in the platform and the specific purpose it serves.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00"/>
      </w:tblGrid>
      <w:tr>
        <w:trPr>
          <w:tblHeader/>
        </w:trPr>
        <w:tc>
          <w:tcPr>
            <w:tcW w:type="dxa" w:w="2400"/>
            <w:shd w:fill="1F3864" w:val="clear"/>
            <w:tcMar>
              <w:top w:type="dxa" w:w="80"/>
              <w:left w:type="dxa" w:w="100"/>
              <w:bottom w:type="dxa" w:w="80"/>
              <w:right w:type="dxa" w:w="100"/>
            </w:tcMar>
            <w:vAlign w:val="center"/>
          </w:tcPr>
          <w:p>
            <w:pPr>
              <w:jc w:val="left"/>
            </w:pPr>
            <w:r>
              <w:rPr>
                <w:b/>
                <w:bCs/>
              </w:rPr>
              <w:t xml:space="preserve">Layer / Component</w:t>
            </w:r>
          </w:p>
        </w:tc>
        <w:tc>
          <w:tcPr>
            <w:tcW w:type="dxa" w:w="3000"/>
            <w:shd w:fill="1F3864" w:val="clear"/>
            <w:tcMar>
              <w:top w:type="dxa" w:w="80"/>
              <w:left w:type="dxa" w:w="100"/>
              <w:bottom w:type="dxa" w:w="80"/>
              <w:right w:type="dxa" w:w="100"/>
            </w:tcMar>
            <w:vAlign w:val="center"/>
          </w:tcPr>
          <w:p>
            <w:pPr>
              <w:jc w:val="left"/>
            </w:pPr>
            <w:r>
              <w:rPr>
                <w:b/>
                <w:bCs/>
              </w:rPr>
              <w:t xml:space="preserve">Tool / Technology</w:t>
            </w:r>
          </w:p>
        </w:tc>
        <w:tc>
          <w:tcPr>
            <w:tcW w:type="dxa" w:w="4200"/>
            <w:shd w:fill="1F3864" w:val="clear"/>
            <w:tcMar>
              <w:top w:type="dxa" w:w="80"/>
              <w:left w:type="dxa" w:w="100"/>
              <w:bottom w:type="dxa" w:w="80"/>
              <w:right w:type="dxa" w:w="100"/>
            </w:tcMar>
            <w:vAlign w:val="center"/>
          </w:tcPr>
          <w:p>
            <w:pPr>
              <w:jc w:val="left"/>
            </w:pPr>
            <w:r>
              <w:rPr>
                <w:b/>
                <w:bCs/>
              </w:rPr>
              <w:t xml:space="preserve">Purpose</w:t>
            </w:r>
          </w:p>
        </w:tc>
      </w:tr>
      <w:tr>
        <w:tc>
          <w:tcPr>
            <w:tcW w:type="dxa" w:w="2400"/>
            <w:shd w:fill="F2F2F2" w:val="clear"/>
            <w:tcMar>
              <w:top w:type="dxa" w:w="80"/>
              <w:left w:type="dxa" w:w="100"/>
              <w:bottom w:type="dxa" w:w="80"/>
              <w:right w:type="dxa" w:w="100"/>
            </w:tcMar>
            <w:vAlign w:val="center"/>
          </w:tcPr>
          <w:p>
            <w:pPr>
              <w:jc w:val="left"/>
            </w:pPr>
            <w:r>
              <w:rPr>
                <w:b w:val="false"/>
                <w:bCs w:val="false"/>
              </w:rPr>
              <w:t xml:space="preserve">Streaming / Message Bus</w:t>
            </w:r>
          </w:p>
        </w:tc>
        <w:tc>
          <w:tcPr>
            <w:tcW w:type="dxa" w:w="3000"/>
            <w:shd w:fill="F2F2F2" w:val="clear"/>
            <w:tcMar>
              <w:top w:type="dxa" w:w="80"/>
              <w:left w:type="dxa" w:w="100"/>
              <w:bottom w:type="dxa" w:w="80"/>
              <w:right w:type="dxa" w:w="100"/>
            </w:tcMar>
            <w:vAlign w:val="center"/>
          </w:tcPr>
          <w:p>
            <w:pPr>
              <w:jc w:val="left"/>
            </w:pPr>
            <w:r>
              <w:rPr>
                <w:b w:val="false"/>
                <w:bCs w:val="false"/>
              </w:rPr>
              <w:t xml:space="preserve">Apache Kafka (or Redpanda / Redis Streams)</w:t>
            </w:r>
          </w:p>
        </w:tc>
        <w:tc>
          <w:tcPr>
            <w:tcW w:type="dxa" w:w="4200"/>
            <w:shd w:fill="F2F2F2" w:val="clear"/>
            <w:tcMar>
              <w:top w:type="dxa" w:w="80"/>
              <w:left w:type="dxa" w:w="100"/>
              <w:bottom w:type="dxa" w:w="80"/>
              <w:right w:type="dxa" w:w="100"/>
            </w:tcMar>
            <w:vAlign w:val="center"/>
          </w:tcPr>
          <w:p>
            <w:pPr>
              <w:jc w:val="left"/>
            </w:pPr>
            <w:r>
              <w:rPr>
                <w:b w:val="false"/>
                <w:bCs w:val="false"/>
              </w:rPr>
              <w:t xml:space="preserve">Decouples ingestion from processing; enables real-time, horizontally scalable data flow.</w:t>
            </w:r>
          </w:p>
        </w:tc>
      </w:tr>
      <w:tr>
        <w:tc>
          <w:tcPr>
            <w:tcW w:type="dxa" w:w="2400"/>
            <w:tcMar>
              <w:top w:type="dxa" w:w="80"/>
              <w:left w:type="dxa" w:w="100"/>
              <w:bottom w:type="dxa" w:w="80"/>
              <w:right w:type="dxa" w:w="100"/>
            </w:tcMar>
            <w:vAlign w:val="center"/>
          </w:tcPr>
          <w:p>
            <w:pPr>
              <w:jc w:val="left"/>
            </w:pPr>
            <w:r>
              <w:rPr>
                <w:b w:val="false"/>
                <w:bCs w:val="false"/>
              </w:rPr>
              <w:t xml:space="preserve">Ingestion Sources</w:t>
            </w:r>
          </w:p>
        </w:tc>
        <w:tc>
          <w:tcPr>
            <w:tcW w:type="dxa" w:w="3000"/>
            <w:tcMar>
              <w:top w:type="dxa" w:w="80"/>
              <w:left w:type="dxa" w:w="100"/>
              <w:bottom w:type="dxa" w:w="80"/>
              <w:right w:type="dxa" w:w="100"/>
            </w:tcMar>
            <w:vAlign w:val="center"/>
          </w:tcPr>
          <w:p>
            <w:pPr>
              <w:jc w:val="left"/>
            </w:pPr>
            <w:r>
              <w:rPr>
                <w:b w:val="false"/>
                <w:bCs w:val="false"/>
              </w:rPr>
              <w:t xml:space="preserve">Reddit API (PRAW), RSS/news feeds, data.gov.in datasets, citizen report form, synthetic generator</w:t>
            </w:r>
          </w:p>
        </w:tc>
        <w:tc>
          <w:tcPr>
            <w:tcW w:type="dxa" w:w="4200"/>
            <w:tcMar>
              <w:top w:type="dxa" w:w="80"/>
              <w:left w:type="dxa" w:w="100"/>
              <w:bottom w:type="dxa" w:w="80"/>
              <w:right w:type="dxa" w:w="100"/>
            </w:tcMar>
            <w:vAlign w:val="center"/>
          </w:tcPr>
          <w:p>
            <w:pPr>
              <w:jc w:val="left"/>
            </w:pPr>
            <w:r>
              <w:rPr>
                <w:b w:val="false"/>
                <w:bCs w:val="false"/>
              </w:rPr>
              <w:t xml:space="preserve">Provides multi-source coverage as required by the problem statement, with a reliable fallback for demos.</w:t>
            </w:r>
          </w:p>
        </w:tc>
      </w:tr>
      <w:tr>
        <w:tc>
          <w:tcPr>
            <w:tcW w:type="dxa" w:w="2400"/>
            <w:shd w:fill="F2F2F2" w:val="clear"/>
            <w:tcMar>
              <w:top w:type="dxa" w:w="80"/>
              <w:left w:type="dxa" w:w="100"/>
              <w:bottom w:type="dxa" w:w="80"/>
              <w:right w:type="dxa" w:w="100"/>
            </w:tcMar>
            <w:vAlign w:val="center"/>
          </w:tcPr>
          <w:p>
            <w:pPr>
              <w:jc w:val="left"/>
            </w:pPr>
            <w:r>
              <w:rPr>
                <w:b w:val="false"/>
                <w:bCs w:val="false"/>
              </w:rPr>
              <w:t xml:space="preserve">Backend Processing</w:t>
            </w:r>
          </w:p>
        </w:tc>
        <w:tc>
          <w:tcPr>
            <w:tcW w:type="dxa" w:w="3000"/>
            <w:shd w:fill="F2F2F2" w:val="clear"/>
            <w:tcMar>
              <w:top w:type="dxa" w:w="80"/>
              <w:left w:type="dxa" w:w="100"/>
              <w:bottom w:type="dxa" w:w="80"/>
              <w:right w:type="dxa" w:w="100"/>
            </w:tcMar>
            <w:vAlign w:val="center"/>
          </w:tcPr>
          <w:p>
            <w:pPr>
              <w:jc w:val="left"/>
            </w:pPr>
            <w:r>
              <w:rPr>
                <w:b w:val="false"/>
                <w:bCs w:val="false"/>
              </w:rPr>
              <w:t xml:space="preserve">Python</w:t>
            </w:r>
          </w:p>
        </w:tc>
        <w:tc>
          <w:tcPr>
            <w:tcW w:type="dxa" w:w="4200"/>
            <w:shd w:fill="F2F2F2" w:val="clear"/>
            <w:tcMar>
              <w:top w:type="dxa" w:w="80"/>
              <w:left w:type="dxa" w:w="100"/>
              <w:bottom w:type="dxa" w:w="80"/>
              <w:right w:type="dxa" w:w="100"/>
            </w:tcMar>
            <w:vAlign w:val="center"/>
          </w:tcPr>
          <w:p>
            <w:pPr>
              <w:jc w:val="left"/>
            </w:pPr>
            <w:r>
              <w:rPr>
                <w:b w:val="false"/>
                <w:bCs w:val="false"/>
              </w:rPr>
              <w:t xml:space="preserve">Core language for ingestion connectors, ML pipeline, and orchestration.</w:t>
            </w:r>
          </w:p>
        </w:tc>
      </w:tr>
      <w:tr>
        <w:tc>
          <w:tcPr>
            <w:tcW w:type="dxa" w:w="2400"/>
            <w:tcMar>
              <w:top w:type="dxa" w:w="80"/>
              <w:left w:type="dxa" w:w="100"/>
              <w:bottom w:type="dxa" w:w="80"/>
              <w:right w:type="dxa" w:w="100"/>
            </w:tcMar>
            <w:vAlign w:val="center"/>
          </w:tcPr>
          <w:p>
            <w:pPr>
              <w:jc w:val="left"/>
            </w:pPr>
            <w:r>
              <w:rPr>
                <w:b w:val="false"/>
                <w:bCs w:val="false"/>
              </w:rPr>
              <w:t xml:space="preserve">NLP / Entity Extraction</w:t>
            </w:r>
          </w:p>
        </w:tc>
        <w:tc>
          <w:tcPr>
            <w:tcW w:type="dxa" w:w="3000"/>
            <w:tcMar>
              <w:top w:type="dxa" w:w="80"/>
              <w:left w:type="dxa" w:w="100"/>
              <w:bottom w:type="dxa" w:w="80"/>
              <w:right w:type="dxa" w:w="100"/>
            </w:tcMar>
            <w:vAlign w:val="center"/>
          </w:tcPr>
          <w:p>
            <w:pPr>
              <w:jc w:val="left"/>
            </w:pPr>
            <w:r>
              <w:rPr>
                <w:b w:val="false"/>
                <w:bCs w:val="false"/>
              </w:rPr>
              <w:t xml:space="preserve">spaCy</w:t>
            </w:r>
          </w:p>
        </w:tc>
        <w:tc>
          <w:tcPr>
            <w:tcW w:type="dxa" w:w="4200"/>
            <w:tcMar>
              <w:top w:type="dxa" w:w="80"/>
              <w:left w:type="dxa" w:w="100"/>
              <w:bottom w:type="dxa" w:w="80"/>
              <w:right w:type="dxa" w:w="100"/>
            </w:tcMar>
            <w:vAlign w:val="center"/>
          </w:tcPr>
          <w:p>
            <w:pPr>
              <w:jc w:val="left"/>
            </w:pPr>
            <w:r>
              <w:rPr>
                <w:b w:val="false"/>
                <w:bCs w:val="false"/>
              </w:rPr>
              <w:t xml:space="preserve">Extracts place names and other entities from unstructured post text.</w:t>
            </w:r>
          </w:p>
        </w:tc>
      </w:tr>
      <w:tr>
        <w:tc>
          <w:tcPr>
            <w:tcW w:type="dxa" w:w="2400"/>
            <w:shd w:fill="F2F2F2" w:val="clear"/>
            <w:tcMar>
              <w:top w:type="dxa" w:w="80"/>
              <w:left w:type="dxa" w:w="100"/>
              <w:bottom w:type="dxa" w:w="80"/>
              <w:right w:type="dxa" w:w="100"/>
            </w:tcMar>
            <w:vAlign w:val="center"/>
          </w:tcPr>
          <w:p>
            <w:pPr>
              <w:jc w:val="left"/>
            </w:pPr>
            <w:r>
              <w:rPr>
                <w:b w:val="false"/>
                <w:bCs w:val="false"/>
              </w:rPr>
              <w:t xml:space="preserve">Geocoding</w:t>
            </w:r>
          </w:p>
        </w:tc>
        <w:tc>
          <w:tcPr>
            <w:tcW w:type="dxa" w:w="3000"/>
            <w:shd w:fill="F2F2F2" w:val="clear"/>
            <w:tcMar>
              <w:top w:type="dxa" w:w="80"/>
              <w:left w:type="dxa" w:w="100"/>
              <w:bottom w:type="dxa" w:w="80"/>
              <w:right w:type="dxa" w:w="100"/>
            </w:tcMar>
            <w:vAlign w:val="center"/>
          </w:tcPr>
          <w:p>
            <w:pPr>
              <w:jc w:val="left"/>
            </w:pPr>
            <w:r>
              <w:rPr>
                <w:b w:val="false"/>
                <w:bCs w:val="false"/>
              </w:rPr>
              <w:t xml:space="preserve">Nominatim (OpenStreetMap)</w:t>
            </w:r>
          </w:p>
        </w:tc>
        <w:tc>
          <w:tcPr>
            <w:tcW w:type="dxa" w:w="4200"/>
            <w:shd w:fill="F2F2F2" w:val="clear"/>
            <w:tcMar>
              <w:top w:type="dxa" w:w="80"/>
              <w:left w:type="dxa" w:w="100"/>
              <w:bottom w:type="dxa" w:w="80"/>
              <w:right w:type="dxa" w:w="100"/>
            </w:tcMar>
            <w:vAlign w:val="center"/>
          </w:tcPr>
          <w:p>
            <w:pPr>
              <w:jc w:val="left"/>
            </w:pPr>
            <w:r>
              <w:rPr>
                <w:b w:val="false"/>
                <w:bCs w:val="false"/>
              </w:rPr>
              <w:t xml:space="preserve">Converts extracted place names into latitude/longitude coordinates.</w:t>
            </w:r>
          </w:p>
        </w:tc>
      </w:tr>
      <w:tr>
        <w:tc>
          <w:tcPr>
            <w:tcW w:type="dxa" w:w="2400"/>
            <w:tcMar>
              <w:top w:type="dxa" w:w="80"/>
              <w:left w:type="dxa" w:w="100"/>
              <w:bottom w:type="dxa" w:w="80"/>
              <w:right w:type="dxa" w:w="100"/>
            </w:tcMar>
            <w:vAlign w:val="center"/>
          </w:tcPr>
          <w:p>
            <w:pPr>
              <w:jc w:val="left"/>
            </w:pPr>
            <w:r>
              <w:rPr>
                <w:b w:val="false"/>
                <w:bCs w:val="false"/>
              </w:rPr>
              <w:t xml:space="preserve">Event Classification</w:t>
            </w:r>
          </w:p>
        </w:tc>
        <w:tc>
          <w:tcPr>
            <w:tcW w:type="dxa" w:w="3000"/>
            <w:tcMar>
              <w:top w:type="dxa" w:w="80"/>
              <w:left w:type="dxa" w:w="100"/>
              <w:bottom w:type="dxa" w:w="80"/>
              <w:right w:type="dxa" w:w="100"/>
            </w:tcMar>
            <w:vAlign w:val="center"/>
          </w:tcPr>
          <w:p>
            <w:pPr>
              <w:jc w:val="left"/>
            </w:pPr>
            <w:r>
              <w:rPr>
                <w:b w:val="false"/>
                <w:bCs w:val="false"/>
              </w:rPr>
              <w:t xml:space="preserve">Rule-based keyword classifier + fine-tuned DistilBERT</w:t>
            </w:r>
          </w:p>
        </w:tc>
        <w:tc>
          <w:tcPr>
            <w:tcW w:type="dxa" w:w="4200"/>
            <w:tcMar>
              <w:top w:type="dxa" w:w="80"/>
              <w:left w:type="dxa" w:w="100"/>
              <w:bottom w:type="dxa" w:w="80"/>
              <w:right w:type="dxa" w:w="100"/>
            </w:tcMar>
            <w:vAlign w:val="center"/>
          </w:tcPr>
          <w:p>
            <w:pPr>
              <w:jc w:val="left"/>
            </w:pPr>
            <w:r>
              <w:rPr>
                <w:b w:val="false"/>
                <w:bCs w:val="false"/>
              </w:rPr>
              <w:t xml:space="preserve">Categorizes reports into weather-event types with both speed and semantic accuracy.</w:t>
            </w:r>
          </w:p>
        </w:tc>
      </w:tr>
      <w:tr>
        <w:tc>
          <w:tcPr>
            <w:tcW w:type="dxa" w:w="2400"/>
            <w:shd w:fill="F2F2F2" w:val="clear"/>
            <w:tcMar>
              <w:top w:type="dxa" w:w="80"/>
              <w:left w:type="dxa" w:w="100"/>
              <w:bottom w:type="dxa" w:w="80"/>
              <w:right w:type="dxa" w:w="100"/>
            </w:tcMar>
            <w:vAlign w:val="center"/>
          </w:tcPr>
          <w:p>
            <w:pPr>
              <w:jc w:val="left"/>
            </w:pPr>
            <w:r>
              <w:rPr>
                <w:b w:val="false"/>
                <w:bCs w:val="false"/>
              </w:rPr>
              <w:t xml:space="preserve">Fake/Trust Scoring</w:t>
            </w:r>
          </w:p>
        </w:tc>
        <w:tc>
          <w:tcPr>
            <w:tcW w:type="dxa" w:w="3000"/>
            <w:shd w:fill="F2F2F2" w:val="clear"/>
            <w:tcMar>
              <w:top w:type="dxa" w:w="80"/>
              <w:left w:type="dxa" w:w="100"/>
              <w:bottom w:type="dxa" w:w="80"/>
              <w:right w:type="dxa" w:w="100"/>
            </w:tcMar>
            <w:vAlign w:val="center"/>
          </w:tcPr>
          <w:p>
            <w:pPr>
              <w:jc w:val="left"/>
            </w:pPr>
            <w:r>
              <w:rPr>
                <w:b w:val="false"/>
                <w:bCs w:val="false"/>
              </w:rPr>
              <w:t xml:space="preserve">Heuristic scoring + scikit-learn (TF-IDF + Logistic Regression/Random Forest)</w:t>
            </w:r>
          </w:p>
        </w:tc>
        <w:tc>
          <w:tcPr>
            <w:tcW w:type="dxa" w:w="4200"/>
            <w:shd w:fill="F2F2F2" w:val="clear"/>
            <w:tcMar>
              <w:top w:type="dxa" w:w="80"/>
              <w:left w:type="dxa" w:w="100"/>
              <w:bottom w:type="dxa" w:w="80"/>
              <w:right w:type="dxa" w:w="100"/>
            </w:tcMar>
            <w:vAlign w:val="center"/>
          </w:tcPr>
          <w:p>
            <w:pPr>
              <w:jc w:val="left"/>
            </w:pPr>
            <w:r>
              <w:rPr>
                <w:b w:val="false"/>
                <w:bCs w:val="false"/>
              </w:rPr>
              <w:t xml:space="preserve">Flags low-credibility or misleading reports.</w:t>
            </w:r>
          </w:p>
        </w:tc>
      </w:tr>
      <w:tr>
        <w:tc>
          <w:tcPr>
            <w:tcW w:type="dxa" w:w="2400"/>
            <w:tcMar>
              <w:top w:type="dxa" w:w="80"/>
              <w:left w:type="dxa" w:w="100"/>
              <w:bottom w:type="dxa" w:w="80"/>
              <w:right w:type="dxa" w:w="100"/>
            </w:tcMar>
            <w:vAlign w:val="center"/>
          </w:tcPr>
          <w:p>
            <w:pPr>
              <w:jc w:val="left"/>
            </w:pPr>
            <w:r>
              <w:rPr>
                <w:b w:val="false"/>
                <w:bCs w:val="false"/>
              </w:rPr>
              <w:t xml:space="preserve">Deduplication</w:t>
            </w:r>
          </w:p>
        </w:tc>
        <w:tc>
          <w:tcPr>
            <w:tcW w:type="dxa" w:w="3000"/>
            <w:tcMar>
              <w:top w:type="dxa" w:w="80"/>
              <w:left w:type="dxa" w:w="100"/>
              <w:bottom w:type="dxa" w:w="80"/>
              <w:right w:type="dxa" w:w="100"/>
            </w:tcMar>
            <w:vAlign w:val="center"/>
          </w:tcPr>
          <w:p>
            <w:pPr>
              <w:jc w:val="left"/>
            </w:pPr>
            <w:r>
              <w:rPr>
                <w:b w:val="false"/>
                <w:bCs w:val="false"/>
              </w:rPr>
              <w:t xml:space="preserve">sentence-transformers (all-MiniLM-L6-v2) + cosine similarity</w:t>
            </w:r>
          </w:p>
        </w:tc>
        <w:tc>
          <w:tcPr>
            <w:tcW w:type="dxa" w:w="4200"/>
            <w:tcMar>
              <w:top w:type="dxa" w:w="80"/>
              <w:left w:type="dxa" w:w="100"/>
              <w:bottom w:type="dxa" w:w="80"/>
              <w:right w:type="dxa" w:w="100"/>
            </w:tcMar>
            <w:vAlign w:val="center"/>
          </w:tcPr>
          <w:p>
            <w:pPr>
              <w:jc w:val="left"/>
            </w:pPr>
            <w:r>
              <w:rPr>
                <w:b w:val="false"/>
                <w:bCs w:val="false"/>
              </w:rPr>
              <w:t xml:space="preserve">Detects and merges near-duplicate reports of the same event.</w:t>
            </w:r>
          </w:p>
        </w:tc>
      </w:tr>
      <w:tr>
        <w:tc>
          <w:tcPr>
            <w:tcW w:type="dxa" w:w="2400"/>
            <w:shd w:fill="F2F2F2" w:val="clear"/>
            <w:tcMar>
              <w:top w:type="dxa" w:w="80"/>
              <w:left w:type="dxa" w:w="100"/>
              <w:bottom w:type="dxa" w:w="80"/>
              <w:right w:type="dxa" w:w="100"/>
            </w:tcMar>
            <w:vAlign w:val="center"/>
          </w:tcPr>
          <w:p>
            <w:pPr>
              <w:jc w:val="left"/>
            </w:pPr>
            <w:r>
              <w:rPr>
                <w:b w:val="false"/>
                <w:bCs w:val="false"/>
              </w:rPr>
              <w:t xml:space="preserve">Database</w:t>
            </w:r>
          </w:p>
        </w:tc>
        <w:tc>
          <w:tcPr>
            <w:tcW w:type="dxa" w:w="3000"/>
            <w:shd w:fill="F2F2F2" w:val="clear"/>
            <w:tcMar>
              <w:top w:type="dxa" w:w="80"/>
              <w:left w:type="dxa" w:w="100"/>
              <w:bottom w:type="dxa" w:w="80"/>
              <w:right w:type="dxa" w:w="100"/>
            </w:tcMar>
            <w:vAlign w:val="center"/>
          </w:tcPr>
          <w:p>
            <w:pPr>
              <w:jc w:val="left"/>
            </w:pPr>
            <w:r>
              <w:rPr>
                <w:b w:val="false"/>
                <w:bCs w:val="false"/>
              </w:rPr>
              <w:t xml:space="preserve">PostgreSQL + PostGIS extension</w:t>
            </w:r>
          </w:p>
        </w:tc>
        <w:tc>
          <w:tcPr>
            <w:tcW w:type="dxa" w:w="4200"/>
            <w:shd w:fill="F2F2F2" w:val="clear"/>
            <w:tcMar>
              <w:top w:type="dxa" w:w="80"/>
              <w:left w:type="dxa" w:w="100"/>
              <w:bottom w:type="dxa" w:w="80"/>
              <w:right w:type="dxa" w:w="100"/>
            </w:tcMar>
            <w:vAlign w:val="center"/>
          </w:tcPr>
          <w:p>
            <w:pPr>
              <w:jc w:val="left"/>
            </w:pPr>
            <w:r>
              <w:rPr>
                <w:b w:val="false"/>
                <w:bCs w:val="false"/>
              </w:rPr>
              <w:t xml:space="preserve">Centralized, geospatially-indexed storage for all processed events.</w:t>
            </w:r>
          </w:p>
        </w:tc>
      </w:tr>
      <w:tr>
        <w:tc>
          <w:tcPr>
            <w:tcW w:type="dxa" w:w="2400"/>
            <w:tcMar>
              <w:top w:type="dxa" w:w="80"/>
              <w:left w:type="dxa" w:w="100"/>
              <w:bottom w:type="dxa" w:w="80"/>
              <w:right w:type="dxa" w:w="100"/>
            </w:tcMar>
            <w:vAlign w:val="center"/>
          </w:tcPr>
          <w:p>
            <w:pPr>
              <w:jc w:val="left"/>
            </w:pPr>
            <w:r>
              <w:rPr>
                <w:b w:val="false"/>
                <w:bCs w:val="false"/>
              </w:rPr>
              <w:t xml:space="preserve">Optional Search Index</w:t>
            </w:r>
          </w:p>
        </w:tc>
        <w:tc>
          <w:tcPr>
            <w:tcW w:type="dxa" w:w="3000"/>
            <w:tcMar>
              <w:top w:type="dxa" w:w="80"/>
              <w:left w:type="dxa" w:w="100"/>
              <w:bottom w:type="dxa" w:w="80"/>
              <w:right w:type="dxa" w:w="100"/>
            </w:tcMar>
            <w:vAlign w:val="center"/>
          </w:tcPr>
          <w:p>
            <w:pPr>
              <w:jc w:val="left"/>
            </w:pPr>
            <w:r>
              <w:rPr>
                <w:b w:val="false"/>
                <w:bCs w:val="false"/>
              </w:rPr>
              <w:t xml:space="preserve">Elasticsearch</w:t>
            </w:r>
          </w:p>
        </w:tc>
        <w:tc>
          <w:tcPr>
            <w:tcW w:type="dxa" w:w="4200"/>
            <w:tcMar>
              <w:top w:type="dxa" w:w="80"/>
              <w:left w:type="dxa" w:w="100"/>
              <w:bottom w:type="dxa" w:w="80"/>
              <w:right w:type="dxa" w:w="100"/>
            </w:tcMar>
            <w:vAlign w:val="center"/>
          </w:tcPr>
          <w:p>
            <w:pPr>
              <w:jc w:val="left"/>
            </w:pPr>
            <w:r>
              <w:rPr>
                <w:b w:val="false"/>
                <w:bCs w:val="false"/>
              </w:rPr>
              <w:t xml:space="preserve">Enables full-text/hashtag search at scale (stretch goal).</w:t>
            </w:r>
          </w:p>
        </w:tc>
      </w:tr>
      <w:tr>
        <w:tc>
          <w:tcPr>
            <w:tcW w:type="dxa" w:w="2400"/>
            <w:shd w:fill="F2F2F2" w:val="clear"/>
            <w:tcMar>
              <w:top w:type="dxa" w:w="80"/>
              <w:left w:type="dxa" w:w="100"/>
              <w:bottom w:type="dxa" w:w="80"/>
              <w:right w:type="dxa" w:w="100"/>
            </w:tcMar>
            <w:vAlign w:val="center"/>
          </w:tcPr>
          <w:p>
            <w:pPr>
              <w:jc w:val="left"/>
            </w:pPr>
            <w:r>
              <w:rPr>
                <w:b w:val="false"/>
                <w:bCs w:val="false"/>
              </w:rPr>
              <w:t xml:space="preserve">Media Storage</w:t>
            </w:r>
          </w:p>
        </w:tc>
        <w:tc>
          <w:tcPr>
            <w:tcW w:type="dxa" w:w="3000"/>
            <w:shd w:fill="F2F2F2" w:val="clear"/>
            <w:tcMar>
              <w:top w:type="dxa" w:w="80"/>
              <w:left w:type="dxa" w:w="100"/>
              <w:bottom w:type="dxa" w:w="80"/>
              <w:right w:type="dxa" w:w="100"/>
            </w:tcMar>
            <w:vAlign w:val="center"/>
          </w:tcPr>
          <w:p>
            <w:pPr>
              <w:jc w:val="left"/>
            </w:pPr>
            <w:r>
              <w:rPr>
                <w:b w:val="false"/>
                <w:bCs w:val="false"/>
              </w:rPr>
              <w:t xml:space="preserve">MinIO (S3-compatible) or local disk</w:t>
            </w:r>
          </w:p>
        </w:tc>
        <w:tc>
          <w:tcPr>
            <w:tcW w:type="dxa" w:w="4200"/>
            <w:shd w:fill="F2F2F2" w:val="clear"/>
            <w:tcMar>
              <w:top w:type="dxa" w:w="80"/>
              <w:left w:type="dxa" w:w="100"/>
              <w:bottom w:type="dxa" w:w="80"/>
              <w:right w:type="dxa" w:w="100"/>
            </w:tcMar>
            <w:vAlign w:val="center"/>
          </w:tcPr>
          <w:p>
            <w:pPr>
              <w:jc w:val="left"/>
            </w:pPr>
            <w:r>
              <w:rPr>
                <w:b w:val="false"/>
                <w:bCs w:val="false"/>
              </w:rPr>
              <w:t xml:space="preserve">Stores photos/videos attached to reports.</w:t>
            </w:r>
          </w:p>
        </w:tc>
      </w:tr>
      <w:tr>
        <w:tc>
          <w:tcPr>
            <w:tcW w:type="dxa" w:w="2400"/>
            <w:tcMar>
              <w:top w:type="dxa" w:w="80"/>
              <w:left w:type="dxa" w:w="100"/>
              <w:bottom w:type="dxa" w:w="80"/>
              <w:right w:type="dxa" w:w="100"/>
            </w:tcMar>
            <w:vAlign w:val="center"/>
          </w:tcPr>
          <w:p>
            <w:pPr>
              <w:jc w:val="left"/>
            </w:pPr>
            <w:r>
              <w:rPr>
                <w:b w:val="false"/>
                <w:bCs w:val="false"/>
              </w:rPr>
              <w:t xml:space="preserve">Backend API</w:t>
            </w:r>
          </w:p>
        </w:tc>
        <w:tc>
          <w:tcPr>
            <w:tcW w:type="dxa" w:w="3000"/>
            <w:tcMar>
              <w:top w:type="dxa" w:w="80"/>
              <w:left w:type="dxa" w:w="100"/>
              <w:bottom w:type="dxa" w:w="80"/>
              <w:right w:type="dxa" w:w="100"/>
            </w:tcMar>
            <w:vAlign w:val="center"/>
          </w:tcPr>
          <w:p>
            <w:pPr>
              <w:jc w:val="left"/>
            </w:pPr>
            <w:r>
              <w:rPr>
                <w:b w:val="false"/>
                <w:bCs w:val="false"/>
              </w:rPr>
              <w:t xml:space="preserve">FastAPI</w:t>
            </w:r>
          </w:p>
        </w:tc>
        <w:tc>
          <w:tcPr>
            <w:tcW w:type="dxa" w:w="4200"/>
            <w:tcMar>
              <w:top w:type="dxa" w:w="80"/>
              <w:left w:type="dxa" w:w="100"/>
              <w:bottom w:type="dxa" w:w="80"/>
              <w:right w:type="dxa" w:w="100"/>
            </w:tcMar>
            <w:vAlign w:val="center"/>
          </w:tcPr>
          <w:p>
            <w:pPr>
              <w:jc w:val="left"/>
            </w:pPr>
            <w:r>
              <w:rPr>
                <w:b w:val="false"/>
                <w:bCs w:val="false"/>
              </w:rPr>
              <w:t xml:space="preserve">Serves REST endpoints and WebSocket live-stream to the dashboard.</w:t>
            </w:r>
          </w:p>
        </w:tc>
      </w:tr>
      <w:tr>
        <w:tc>
          <w:tcPr>
            <w:tcW w:type="dxa" w:w="2400"/>
            <w:shd w:fill="F2F2F2" w:val="clear"/>
            <w:tcMar>
              <w:top w:type="dxa" w:w="80"/>
              <w:left w:type="dxa" w:w="100"/>
              <w:bottom w:type="dxa" w:w="80"/>
              <w:right w:type="dxa" w:w="100"/>
            </w:tcMar>
            <w:vAlign w:val="center"/>
          </w:tcPr>
          <w:p>
            <w:pPr>
              <w:jc w:val="left"/>
            </w:pPr>
            <w:r>
              <w:rPr>
                <w:b w:val="false"/>
                <w:bCs w:val="false"/>
              </w:rPr>
              <w:t xml:space="preserve">Frontend Framework</w:t>
            </w:r>
          </w:p>
        </w:tc>
        <w:tc>
          <w:tcPr>
            <w:tcW w:type="dxa" w:w="3000"/>
            <w:shd w:fill="F2F2F2" w:val="clear"/>
            <w:tcMar>
              <w:top w:type="dxa" w:w="80"/>
              <w:left w:type="dxa" w:w="100"/>
              <w:bottom w:type="dxa" w:w="80"/>
              <w:right w:type="dxa" w:w="100"/>
            </w:tcMar>
            <w:vAlign w:val="center"/>
          </w:tcPr>
          <w:p>
            <w:pPr>
              <w:jc w:val="left"/>
            </w:pPr>
            <w:r>
              <w:rPr>
                <w:b w:val="false"/>
                <w:bCs w:val="false"/>
              </w:rPr>
              <w:t xml:space="preserve">React (Vite) + Tailwind CSS</w:t>
            </w:r>
          </w:p>
        </w:tc>
        <w:tc>
          <w:tcPr>
            <w:tcW w:type="dxa" w:w="4200"/>
            <w:shd w:fill="F2F2F2" w:val="clear"/>
            <w:tcMar>
              <w:top w:type="dxa" w:w="80"/>
              <w:left w:type="dxa" w:w="100"/>
              <w:bottom w:type="dxa" w:w="80"/>
              <w:right w:type="dxa" w:w="100"/>
            </w:tcMar>
            <w:vAlign w:val="center"/>
          </w:tcPr>
          <w:p>
            <w:pPr>
              <w:jc w:val="left"/>
            </w:pPr>
            <w:r>
              <w:rPr>
                <w:b w:val="false"/>
                <w:bCs w:val="false"/>
              </w:rPr>
              <w:t xml:space="preserve">Builds the interactive dashboard UI.</w:t>
            </w:r>
          </w:p>
        </w:tc>
      </w:tr>
      <w:tr>
        <w:tc>
          <w:tcPr>
            <w:tcW w:type="dxa" w:w="2400"/>
            <w:tcMar>
              <w:top w:type="dxa" w:w="80"/>
              <w:left w:type="dxa" w:w="100"/>
              <w:bottom w:type="dxa" w:w="80"/>
              <w:right w:type="dxa" w:w="100"/>
            </w:tcMar>
            <w:vAlign w:val="center"/>
          </w:tcPr>
          <w:p>
            <w:pPr>
              <w:jc w:val="left"/>
            </w:pPr>
            <w:r>
              <w:rPr>
                <w:b w:val="false"/>
                <w:bCs w:val="false"/>
              </w:rPr>
              <w:t xml:space="preserve">Mapping</w:t>
            </w:r>
          </w:p>
        </w:tc>
        <w:tc>
          <w:tcPr>
            <w:tcW w:type="dxa" w:w="3000"/>
            <w:tcMar>
              <w:top w:type="dxa" w:w="80"/>
              <w:left w:type="dxa" w:w="100"/>
              <w:bottom w:type="dxa" w:w="80"/>
              <w:right w:type="dxa" w:w="100"/>
            </w:tcMar>
            <w:vAlign w:val="center"/>
          </w:tcPr>
          <w:p>
            <w:pPr>
              <w:jc w:val="left"/>
            </w:pPr>
            <w:r>
              <w:rPr>
                <w:b w:val="false"/>
                <w:bCs w:val="false"/>
              </w:rPr>
              <w:t xml:space="preserve">Leaflet.js (with marker clustering)</w:t>
            </w:r>
          </w:p>
        </w:tc>
        <w:tc>
          <w:tcPr>
            <w:tcW w:type="dxa" w:w="4200"/>
            <w:tcMar>
              <w:top w:type="dxa" w:w="80"/>
              <w:left w:type="dxa" w:w="100"/>
              <w:bottom w:type="dxa" w:w="80"/>
              <w:right w:type="dxa" w:w="100"/>
            </w:tcMar>
            <w:vAlign w:val="center"/>
          </w:tcPr>
          <w:p>
            <w:pPr>
              <w:jc w:val="left"/>
            </w:pPr>
            <w:r>
              <w:rPr>
                <w:b w:val="false"/>
                <w:bCs w:val="false"/>
              </w:rPr>
              <w:t xml:space="preserve">Displays geolocated events on an interactive map of India.</w:t>
            </w:r>
          </w:p>
        </w:tc>
      </w:tr>
      <w:tr>
        <w:tc>
          <w:tcPr>
            <w:tcW w:type="dxa" w:w="2400"/>
            <w:shd w:fill="F2F2F2" w:val="clear"/>
            <w:tcMar>
              <w:top w:type="dxa" w:w="80"/>
              <w:left w:type="dxa" w:w="100"/>
              <w:bottom w:type="dxa" w:w="80"/>
              <w:right w:type="dxa" w:w="100"/>
            </w:tcMar>
            <w:vAlign w:val="center"/>
          </w:tcPr>
          <w:p>
            <w:pPr>
              <w:jc w:val="left"/>
            </w:pPr>
            <w:r>
              <w:rPr>
                <w:b w:val="false"/>
                <w:bCs w:val="false"/>
              </w:rPr>
              <w:t xml:space="preserve">Charts</w:t>
            </w:r>
          </w:p>
        </w:tc>
        <w:tc>
          <w:tcPr>
            <w:tcW w:type="dxa" w:w="3000"/>
            <w:shd w:fill="F2F2F2" w:val="clear"/>
            <w:tcMar>
              <w:top w:type="dxa" w:w="80"/>
              <w:left w:type="dxa" w:w="100"/>
              <w:bottom w:type="dxa" w:w="80"/>
              <w:right w:type="dxa" w:w="100"/>
            </w:tcMar>
            <w:vAlign w:val="center"/>
          </w:tcPr>
          <w:p>
            <w:pPr>
              <w:jc w:val="left"/>
            </w:pPr>
            <w:r>
              <w:rPr>
                <w:b w:val="false"/>
                <w:bCs w:val="false"/>
              </w:rPr>
              <w:t xml:space="preserve">Recharts</w:t>
            </w:r>
          </w:p>
        </w:tc>
        <w:tc>
          <w:tcPr>
            <w:tcW w:type="dxa" w:w="4200"/>
            <w:shd w:fill="F2F2F2" w:val="clear"/>
            <w:tcMar>
              <w:top w:type="dxa" w:w="80"/>
              <w:left w:type="dxa" w:w="100"/>
              <w:bottom w:type="dxa" w:w="80"/>
              <w:right w:type="dxa" w:w="100"/>
            </w:tcMar>
            <w:vAlign w:val="center"/>
          </w:tcPr>
          <w:p>
            <w:pPr>
              <w:jc w:val="left"/>
            </w:pPr>
            <w:r>
              <w:rPr>
                <w:b w:val="false"/>
                <w:bCs w:val="false"/>
              </w:rPr>
              <w:t xml:space="preserve">Visualizes category breakdowns and time-series trends.</w:t>
            </w:r>
          </w:p>
        </w:tc>
      </w:tr>
      <w:tr>
        <w:tc>
          <w:tcPr>
            <w:tcW w:type="dxa" w:w="2400"/>
            <w:tcMar>
              <w:top w:type="dxa" w:w="80"/>
              <w:left w:type="dxa" w:w="100"/>
              <w:bottom w:type="dxa" w:w="80"/>
              <w:right w:type="dxa" w:w="100"/>
            </w:tcMar>
            <w:vAlign w:val="center"/>
          </w:tcPr>
          <w:p>
            <w:pPr>
              <w:jc w:val="left"/>
            </w:pPr>
            <w:r>
              <w:rPr>
                <w:b w:val="false"/>
                <w:bCs w:val="false"/>
              </w:rPr>
              <w:t xml:space="preserve">Containerization</w:t>
            </w:r>
          </w:p>
        </w:tc>
        <w:tc>
          <w:tcPr>
            <w:tcW w:type="dxa" w:w="3000"/>
            <w:tcMar>
              <w:top w:type="dxa" w:w="80"/>
              <w:left w:type="dxa" w:w="100"/>
              <w:bottom w:type="dxa" w:w="80"/>
              <w:right w:type="dxa" w:w="100"/>
            </w:tcMar>
            <w:vAlign w:val="center"/>
          </w:tcPr>
          <w:p>
            <w:pPr>
              <w:jc w:val="left"/>
            </w:pPr>
            <w:r>
              <w:rPr>
                <w:b w:val="false"/>
                <w:bCs w:val="false"/>
              </w:rPr>
              <w:t xml:space="preserve">Docker &amp; Docker Compose</w:t>
            </w:r>
          </w:p>
        </w:tc>
        <w:tc>
          <w:tcPr>
            <w:tcW w:type="dxa" w:w="4200"/>
            <w:tcMar>
              <w:top w:type="dxa" w:w="80"/>
              <w:left w:type="dxa" w:w="100"/>
              <w:bottom w:type="dxa" w:w="80"/>
              <w:right w:type="dxa" w:w="100"/>
            </w:tcMar>
            <w:vAlign w:val="center"/>
          </w:tcPr>
          <w:p>
            <w:pPr>
              <w:jc w:val="left"/>
            </w:pPr>
            <w:r>
              <w:rPr>
                <w:b w:val="false"/>
                <w:bCs w:val="false"/>
              </w:rPr>
              <w:t xml:space="preserve">Packages the entire multi-service stack for one-command deployment.</w:t>
            </w:r>
          </w:p>
        </w:tc>
      </w:tr>
    </w:tbl>
    <w:p>
      <w:pPr>
        <w:pStyle w:val="Heading1"/>
        <w:spacing w:after="200" w:before="400"/>
      </w:pPr>
      <w:r>
        <w:t xml:space="preserve">8. Machine Learning and AI Models Used</w:t>
      </w:r>
    </w:p>
    <w:p>
      <w:pPr>
        <w:pStyle w:val="Heading2"/>
        <w:spacing w:after="150" w:before="300"/>
      </w:pPr>
      <w:r>
        <w:t xml:space="preserve">8.1 Overview</w:t>
      </w:r>
    </w:p>
    <w:p>
      <w:pPr>
        <w:spacing w:after="160" w:line="300"/>
      </w:pPr>
      <w:r>
        <w:t xml:space="preserve">The platform uses a layered AI approach rather than a single monolithic model: fast, explainable rule-based logic handles the bulk of straightforward cases, while trained ML/NLP models handle nuance, ambiguity, and semantic similarity. This section describes each model, its purpose, and its logic.</w:t>
      </w:r>
    </w:p>
    <w:p>
      <w:pPr>
        <w:pStyle w:val="Heading2"/>
        <w:spacing w:after="150" w:before="300"/>
      </w:pPr>
      <w:r>
        <w:t xml:space="preserve">8.2 Named Entity Recognition (Location Extraction)</w:t>
      </w:r>
    </w:p>
    <w:p>
      <w:pPr>
        <w:pStyle w:val="ListParagraph"/>
        <w:numPr>
          <w:ilvl w:val="0"/>
          <w:numId w:val="2"/>
        </w:numPr>
        <w:spacing w:after="80"/>
      </w:pPr>
      <w:r>
        <w:t xml:space="preserve">Model: spaCy's pretrained NER pipeline (en_core_web_sm/md).</w:t>
      </w:r>
    </w:p>
    <w:p>
      <w:pPr>
        <w:pStyle w:val="ListParagraph"/>
        <w:numPr>
          <w:ilvl w:val="0"/>
          <w:numId w:val="2"/>
        </w:numPr>
        <w:spacing w:after="80"/>
      </w:pPr>
      <w:r>
        <w:t xml:space="preserve">Purpose: Identify place names (GPE — Geo-Political Entity — labels) mentioned in a post's text, e.g., 'Mumbai', 'Chennai', 'Uttarakhand'.</w:t>
      </w:r>
    </w:p>
    <w:p>
      <w:pPr>
        <w:pStyle w:val="ListParagraph"/>
        <w:numPr>
          <w:ilvl w:val="0"/>
          <w:numId w:val="2"/>
        </w:numPr>
        <w:spacing w:after="80"/>
      </w:pPr>
      <w:r>
        <w:t xml:space="preserve">Logic: The extracted place name is passed to a geocoding service (Nominatim) to obtain latitude/longitude and resolve the corresponding city and state, which are then stored with the event.</w:t>
      </w:r>
    </w:p>
    <w:p>
      <w:pPr>
        <w:pStyle w:val="Heading2"/>
        <w:spacing w:after="150" w:before="300"/>
      </w:pPr>
      <w:r>
        <w:t xml:space="preserve">8.3 Event Categorization Model</w:t>
      </w:r>
    </w:p>
    <w:p>
      <w:pPr>
        <w:pStyle w:val="ListParagraph"/>
        <w:numPr>
          <w:ilvl w:val="0"/>
          <w:numId w:val="2"/>
        </w:numPr>
        <w:spacing w:after="80"/>
      </w:pPr>
      <w:r>
        <w:t xml:space="preserve">Stage 1 — Rule-based keyword classifier: Matches text against curated keyword sets for each category (e.g., 'waterlogging', 'downpour' → rainfall; 'cyclone', 'gale' → strong_wind). Fast, requires no training data, and is fully explainable.</w:t>
      </w:r>
    </w:p>
    <w:p>
      <w:pPr>
        <w:pStyle w:val="ListParagraph"/>
        <w:numPr>
          <w:ilvl w:val="0"/>
          <w:numId w:val="2"/>
        </w:numPr>
        <w:spacing w:after="80"/>
      </w:pPr>
      <w:r>
        <w:t xml:space="preserve">Stage 2 — Fine-tuned transformer (DistilBERT): Used when the rule-based stage produces low confidence or ambiguous results. Fine-tuned on a labeled dataset built from IMD/Kaggle historical weather-report text and, where available, disaster-tweet-classification datasets (e.g., CrisisMMD-style labels), to classify text into one of: rainfall, thunderstorm, flood, heatwave, fog, dust_storm, strong_wind, or other.</w:t>
      </w:r>
    </w:p>
    <w:p>
      <w:pPr>
        <w:pStyle w:val="ListParagraph"/>
        <w:numPr>
          <w:ilvl w:val="0"/>
          <w:numId w:val="2"/>
        </w:numPr>
        <w:spacing w:after="80"/>
      </w:pPr>
      <w:r>
        <w:t xml:space="preserve">Output: A category label plus a confidence score, both stored with the event record.</w:t>
      </w:r>
    </w:p>
    <w:p>
      <w:pPr>
        <w:pStyle w:val="Heading2"/>
        <w:spacing w:after="150" w:before="300"/>
      </w:pPr>
      <w:r>
        <w:t xml:space="preserve">8.4 Fake / Misleading Content Detection (Trust Scoring)</w:t>
      </w:r>
    </w:p>
    <w:p>
      <w:pPr>
        <w:pStyle w:val="ListParagraph"/>
        <w:numPr>
          <w:ilvl w:val="0"/>
          <w:numId w:val="2"/>
        </w:numPr>
        <w:spacing w:after="80"/>
      </w:pPr>
      <w:r>
        <w:t xml:space="preserve">Heuristic component: Computes a base trust score from source reliability weight, account/posting history where available, presence of photo/video evidence, and a penalty for sensationalist language patterns.</w:t>
      </w:r>
    </w:p>
    <w:p>
      <w:pPr>
        <w:pStyle w:val="ListParagraph"/>
        <w:numPr>
          <w:ilvl w:val="0"/>
          <w:numId w:val="2"/>
        </w:numPr>
        <w:spacing w:after="80"/>
      </w:pPr>
      <w:r>
        <w:t xml:space="preserve">ML component: A scikit-learn classifier (TF-IDF features + Logistic Regression or Random Forest) trained to estimate the probability that a report's text resembles known misleading/fake disaster reports.</w:t>
      </w:r>
    </w:p>
    <w:p>
      <w:pPr>
        <w:pStyle w:val="ListParagraph"/>
        <w:numPr>
          <w:ilvl w:val="0"/>
          <w:numId w:val="2"/>
        </w:numPr>
        <w:spacing w:after="80"/>
      </w:pPr>
      <w:r>
        <w:t xml:space="preserve">Combined logic: The heuristic score and the ML fake-probability are combined into a single trust_score (0 to 1). A report is marked 'verified' only if its trust_score exceeds a threshold AND it is corroborated by at least one other independent report of the same category in the same area within a short time window.</w:t>
      </w:r>
    </w:p>
    <w:p>
      <w:pPr>
        <w:pStyle w:val="Heading2"/>
        <w:spacing w:after="150" w:before="300"/>
      </w:pPr>
      <w:r>
        <w:t xml:space="preserve">8.5 Deduplication Model</w:t>
      </w:r>
    </w:p>
    <w:p>
      <w:pPr>
        <w:pStyle w:val="ListParagraph"/>
        <w:numPr>
          <w:ilvl w:val="0"/>
          <w:numId w:val="2"/>
        </w:numPr>
        <w:spacing w:after="80"/>
      </w:pPr>
      <w:r>
        <w:t xml:space="preserve">Model: sentence-transformers, specifically the all-MiniLM-L6-v2 embedding model.</w:t>
      </w:r>
    </w:p>
    <w:p>
      <w:pPr>
        <w:pStyle w:val="ListParagraph"/>
        <w:numPr>
          <w:ilvl w:val="0"/>
          <w:numId w:val="2"/>
        </w:numPr>
        <w:spacing w:after="80"/>
      </w:pPr>
      <w:r>
        <w:t xml:space="preserve">Logic: Each incoming report's text is converted into a dense vector embedding. This embedding is compared via cosine similarity against embeddings of recent reports (same city, recent time window). If similarity exceeds a threshold (e.g., 0.85), the new report is linked as a duplicate of the earlier, canonical report rather than being treated as a separate event.</w:t>
      </w:r>
    </w:p>
    <w:p>
      <w:pPr>
        <w:pStyle w:val="Heading2"/>
        <w:spacing w:after="150" w:before="300"/>
      </w:pPr>
      <w:r>
        <w:t xml:space="preserve">8.6 Why This Combination of Models Was Chosen</w:t>
      </w:r>
    </w:p>
    <w:p>
      <w:pPr>
        <w:spacing w:after="160" w:line="300"/>
      </w:pPr>
      <w:r>
        <w:t xml:space="preserve">Purely rule-based systems are fast and explainable but brittle to phrasing variation; purely deep-learning systems are more flexible but harder to explain and require more training data and compute. Combining both gives the platform reliability for a government-facing use case (every classification and every fake/verified flag can be traced to an inspectable reason) while still leveraging modern NLP for semantic understanding where rules fall short.</w:t>
      </w:r>
    </w:p>
    <w:p>
      <w:pPr>
        <w:pStyle w:val="Heading1"/>
        <w:spacing w:after="200" w:before="400"/>
      </w:pPr>
      <w:r>
        <w:t xml:space="preserve">9. Database Design</w:t>
      </w:r>
    </w:p>
    <w:p>
      <w:pPr>
        <w:spacing w:after="160" w:line="300"/>
      </w:pPr>
      <w:r>
        <w:t xml:space="preserve">PostgreSQL with the PostGIS extension was chosen as the primary datastore because weather events are inherently geospatial (they occur at a location and are queried by proximity/region), and PostGIS provides efficient native support for such queries alongside the relational integrity needed for structured metadata.</w:t>
      </w:r>
    </w:p>
    <w:p>
      <w:pPr>
        <w:pStyle w:val="Heading2"/>
        <w:spacing w:after="150" w:before="300"/>
      </w:pPr>
      <w:r>
        <w:t xml:space="preserve">9.1 Core Tables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400"/>
      </w:tblGrid>
      <w:tr>
        <w:trPr>
          <w:tblHeader/>
        </w:trPr>
        <w:tc>
          <w:tcPr>
            <w:tcW w:type="dxa" w:w="2000"/>
            <w:shd w:fill="1F3864" w:val="clear"/>
            <w:tcMar>
              <w:top w:type="dxa" w:w="80"/>
              <w:left w:type="dxa" w:w="100"/>
              <w:bottom w:type="dxa" w:w="80"/>
              <w:right w:type="dxa" w:w="100"/>
            </w:tcMar>
            <w:vAlign w:val="center"/>
          </w:tcPr>
          <w:p>
            <w:pPr>
              <w:jc w:val="left"/>
            </w:pPr>
            <w:r>
              <w:rPr>
                <w:b/>
                <w:bCs/>
              </w:rPr>
              <w:t xml:space="preserve">Table</w:t>
            </w:r>
          </w:p>
        </w:tc>
        <w:tc>
          <w:tcPr>
            <w:tcW w:type="dxa" w:w="4200"/>
            <w:shd w:fill="1F3864" w:val="clear"/>
            <w:tcMar>
              <w:top w:type="dxa" w:w="80"/>
              <w:left w:type="dxa" w:w="100"/>
              <w:bottom w:type="dxa" w:w="80"/>
              <w:right w:type="dxa" w:w="100"/>
            </w:tcMar>
            <w:vAlign w:val="center"/>
          </w:tcPr>
          <w:p>
            <w:pPr>
              <w:jc w:val="left"/>
            </w:pPr>
            <w:r>
              <w:rPr>
                <w:b/>
                <w:bCs/>
              </w:rPr>
              <w:t xml:space="preserve">Key Fields</w:t>
            </w:r>
          </w:p>
        </w:tc>
        <w:tc>
          <w:tcPr>
            <w:tcW w:type="dxa" w:w="3400"/>
            <w:shd w:fill="1F3864" w:val="clear"/>
            <w:tcMar>
              <w:top w:type="dxa" w:w="80"/>
              <w:left w:type="dxa" w:w="100"/>
              <w:bottom w:type="dxa" w:w="80"/>
              <w:right w:type="dxa" w:w="100"/>
            </w:tcMar>
            <w:vAlign w:val="center"/>
          </w:tcPr>
          <w:p>
            <w:pPr>
              <w:jc w:val="left"/>
            </w:pPr>
            <w:r>
              <w:rPr>
                <w:b/>
                <w:bCs/>
              </w:rPr>
              <w:t xml:space="preserve">Purpose</w:t>
            </w:r>
          </w:p>
        </w:tc>
      </w:tr>
      <w:tr>
        <w:tc>
          <w:tcPr>
            <w:tcW w:type="dxa" w:w="2000"/>
            <w:shd w:fill="F2F2F2" w:val="clear"/>
            <w:tcMar>
              <w:top w:type="dxa" w:w="80"/>
              <w:left w:type="dxa" w:w="100"/>
              <w:bottom w:type="dxa" w:w="80"/>
              <w:right w:type="dxa" w:w="100"/>
            </w:tcMar>
            <w:vAlign w:val="center"/>
          </w:tcPr>
          <w:p>
            <w:pPr>
              <w:jc w:val="left"/>
            </w:pPr>
            <w:r>
              <w:rPr>
                <w:b w:val="false"/>
                <w:bCs w:val="false"/>
              </w:rPr>
              <w:t xml:space="preserve">sources</w:t>
            </w:r>
          </w:p>
        </w:tc>
        <w:tc>
          <w:tcPr>
            <w:tcW w:type="dxa" w:w="4200"/>
            <w:shd w:fill="F2F2F2" w:val="clear"/>
            <w:tcMar>
              <w:top w:type="dxa" w:w="80"/>
              <w:left w:type="dxa" w:w="100"/>
              <w:bottom w:type="dxa" w:w="80"/>
              <w:right w:type="dxa" w:w="100"/>
            </w:tcMar>
            <w:vAlign w:val="center"/>
          </w:tcPr>
          <w:p>
            <w:pPr>
              <w:jc w:val="left"/>
            </w:pPr>
            <w:r>
              <w:rPr>
                <w:b w:val="false"/>
                <w:bCs w:val="false"/>
              </w:rPr>
              <w:t xml:space="preserve">id, name, trust_weight</w:t>
            </w:r>
          </w:p>
        </w:tc>
        <w:tc>
          <w:tcPr>
            <w:tcW w:type="dxa" w:w="3400"/>
            <w:shd w:fill="F2F2F2" w:val="clear"/>
            <w:tcMar>
              <w:top w:type="dxa" w:w="80"/>
              <w:left w:type="dxa" w:w="100"/>
              <w:bottom w:type="dxa" w:w="80"/>
              <w:right w:type="dxa" w:w="100"/>
            </w:tcMar>
            <w:vAlign w:val="center"/>
          </w:tcPr>
          <w:p>
            <w:pPr>
              <w:jc w:val="left"/>
            </w:pPr>
            <w:r>
              <w:rPr>
                <w:b w:val="false"/>
                <w:bCs w:val="false"/>
              </w:rPr>
              <w:t xml:space="preserve">Registry of data sources (reddit, rss_imd, citizen_report, synthetic) and their base trust weighting.</w:t>
            </w:r>
          </w:p>
        </w:tc>
      </w:tr>
      <w:tr>
        <w:tc>
          <w:tcPr>
            <w:tcW w:type="dxa" w:w="2000"/>
            <w:tcMar>
              <w:top w:type="dxa" w:w="80"/>
              <w:left w:type="dxa" w:w="100"/>
              <w:bottom w:type="dxa" w:w="80"/>
              <w:right w:type="dxa" w:w="100"/>
            </w:tcMar>
            <w:vAlign w:val="center"/>
          </w:tcPr>
          <w:p>
            <w:pPr>
              <w:jc w:val="left"/>
            </w:pPr>
            <w:r>
              <w:rPr>
                <w:b w:val="false"/>
                <w:bCs w:val="false"/>
              </w:rPr>
              <w:t xml:space="preserve">events</w:t>
            </w:r>
          </w:p>
        </w:tc>
        <w:tc>
          <w:tcPr>
            <w:tcW w:type="dxa" w:w="4200"/>
            <w:tcMar>
              <w:top w:type="dxa" w:w="80"/>
              <w:left w:type="dxa" w:w="100"/>
              <w:bottom w:type="dxa" w:w="80"/>
              <w:right w:type="dxa" w:w="100"/>
            </w:tcMar>
            <w:vAlign w:val="center"/>
          </w:tcPr>
          <w:p>
            <w:pPr>
              <w:jc w:val="left"/>
            </w:pPr>
            <w:r>
              <w:rPr>
                <w:b w:val="false"/>
                <w:bCs w:val="false"/>
              </w:rPr>
              <w:t xml:space="preserve">id, source_id, raw_text, hashtags, posted_at, city, state, location (GEOGRAPHY), category, category_confidence, trust_score, is_verified, is_duplicate_of, media_urls, author_handle</w:t>
            </w:r>
          </w:p>
        </w:tc>
        <w:tc>
          <w:tcPr>
            <w:tcW w:type="dxa" w:w="3400"/>
            <w:tcMar>
              <w:top w:type="dxa" w:w="80"/>
              <w:left w:type="dxa" w:w="100"/>
              <w:bottom w:type="dxa" w:w="80"/>
              <w:right w:type="dxa" w:w="100"/>
            </w:tcMar>
            <w:vAlign w:val="center"/>
          </w:tcPr>
          <w:p>
            <w:pPr>
              <w:jc w:val="left"/>
            </w:pPr>
            <w:r>
              <w:rPr>
                <w:b w:val="false"/>
                <w:bCs w:val="false"/>
              </w:rPr>
              <w:t xml:space="preserve">Central table holding every processed weather event with all enriched metadata.</w:t>
            </w:r>
          </w:p>
        </w:tc>
      </w:tr>
      <w:tr>
        <w:tc>
          <w:tcPr>
            <w:tcW w:type="dxa" w:w="2000"/>
            <w:shd w:fill="F2F2F2" w:val="clear"/>
            <w:tcMar>
              <w:top w:type="dxa" w:w="80"/>
              <w:left w:type="dxa" w:w="100"/>
              <w:bottom w:type="dxa" w:w="80"/>
              <w:right w:type="dxa" w:w="100"/>
            </w:tcMar>
            <w:vAlign w:val="center"/>
          </w:tcPr>
          <w:p>
            <w:pPr>
              <w:jc w:val="left"/>
            </w:pPr>
            <w:r>
              <w:rPr>
                <w:b w:val="false"/>
                <w:bCs w:val="false"/>
              </w:rPr>
              <w:t xml:space="preserve">citizen_reports</w:t>
            </w:r>
          </w:p>
        </w:tc>
        <w:tc>
          <w:tcPr>
            <w:tcW w:type="dxa" w:w="4200"/>
            <w:shd w:fill="F2F2F2" w:val="clear"/>
            <w:tcMar>
              <w:top w:type="dxa" w:w="80"/>
              <w:left w:type="dxa" w:w="100"/>
              <w:bottom w:type="dxa" w:w="80"/>
              <w:right w:type="dxa" w:w="100"/>
            </w:tcMar>
            <w:vAlign w:val="center"/>
          </w:tcPr>
          <w:p>
            <w:pPr>
              <w:jc w:val="left"/>
            </w:pPr>
            <w:r>
              <w:rPr>
                <w:b w:val="false"/>
                <w:bCs w:val="false"/>
              </w:rPr>
              <w:t xml:space="preserve">id, event_id, reporter_name, contact_optional, photo_url, submitted_at</w:t>
            </w:r>
          </w:p>
        </w:tc>
        <w:tc>
          <w:tcPr>
            <w:tcW w:type="dxa" w:w="3400"/>
            <w:shd w:fill="F2F2F2" w:val="clear"/>
            <w:tcMar>
              <w:top w:type="dxa" w:w="80"/>
              <w:left w:type="dxa" w:w="100"/>
              <w:bottom w:type="dxa" w:w="80"/>
              <w:right w:type="dxa" w:w="100"/>
            </w:tcMar>
            <w:vAlign w:val="center"/>
          </w:tcPr>
          <w:p>
            <w:pPr>
              <w:jc w:val="left"/>
            </w:pPr>
            <w:r>
              <w:rPr>
                <w:b w:val="false"/>
                <w:bCs w:val="false"/>
              </w:rPr>
              <w:t xml:space="preserve">Stores citizen-submitted report details linked back to the main events table.</w:t>
            </w:r>
          </w:p>
        </w:tc>
      </w:tr>
    </w:tbl>
    <w:p>
      <w:pPr>
        <w:pStyle w:val="Heading2"/>
        <w:spacing w:after="150" w:before="300"/>
      </w:pPr>
      <w:r>
        <w:t xml:space="preserve">9.2 Indexing Strategy</w:t>
      </w:r>
    </w:p>
    <w:p>
      <w:pPr>
        <w:pStyle w:val="ListParagraph"/>
        <w:numPr>
          <w:ilvl w:val="0"/>
          <w:numId w:val="2"/>
        </w:numPr>
        <w:spacing w:after="80"/>
      </w:pPr>
      <w:r>
        <w:t xml:space="preserve">A GiST spatial index on the location column enables fast 'events within X km of point Y' queries used for regional alerting.</w:t>
      </w:r>
    </w:p>
    <w:p>
      <w:pPr>
        <w:pStyle w:val="ListParagraph"/>
        <w:numPr>
          <w:ilvl w:val="0"/>
          <w:numId w:val="2"/>
        </w:numPr>
        <w:spacing w:after="80"/>
      </w:pPr>
      <w:r>
        <w:t xml:space="preserve">A B-tree index on category supports fast filtering for the dashboard's category charts.</w:t>
      </w:r>
    </w:p>
    <w:p>
      <w:pPr>
        <w:pStyle w:val="ListParagraph"/>
        <w:numPr>
          <w:ilvl w:val="0"/>
          <w:numId w:val="2"/>
        </w:numPr>
        <w:spacing w:after="80"/>
      </w:pPr>
      <w:r>
        <w:t xml:space="preserve">A B-tree index on posted_at supports efficient time-range queries for the live feed and statistics.</w:t>
      </w:r>
    </w:p>
    <w:p>
      <w:pPr>
        <w:pStyle w:val="Heading1"/>
        <w:spacing w:after="200" w:before="400"/>
      </w:pPr>
      <w:r>
        <w:t xml:space="preserve">10. Module-Wise Description</w:t>
      </w:r>
    </w:p>
    <w:p>
      <w:pPr>
        <w:pStyle w:val="Heading2"/>
        <w:spacing w:after="150" w:before="300"/>
      </w:pPr>
      <w:r>
        <w:t xml:space="preserve">10.1 Ingestion Module</w:t>
      </w:r>
    </w:p>
    <w:p>
      <w:pPr>
        <w:spacing w:after="160" w:line="300"/>
      </w:pPr>
      <w:r>
        <w:t xml:space="preserve">Contains independent connector scripts for each data source (social media polling, RSS parsing, dataset backfill) plus a synthetic event generator used to guarantee a reliable live demonstration independent of third-party API availability. Each connector normalizes its source-specific format into a common raw-event JSON schema before publishing to the streaming layer.</w:t>
      </w:r>
    </w:p>
    <w:p>
      <w:pPr>
        <w:pStyle w:val="Heading2"/>
        <w:spacing w:after="150" w:before="300"/>
      </w:pPr>
      <w:r>
        <w:t xml:space="preserve">10.2 Streaming Module</w:t>
      </w:r>
    </w:p>
    <w:p>
      <w:pPr>
        <w:spacing w:after="160" w:line="300"/>
      </w:pPr>
      <w:r>
        <w:t xml:space="preserve">A message broker (Kafka/Redpanda) topic, raw-weather-events, acts as the single entry point for all sources into the processing pipeline, decoupling producers from consumers and allowing the processing layer to scale independently.</w:t>
      </w:r>
    </w:p>
    <w:p>
      <w:pPr>
        <w:pStyle w:val="Heading2"/>
        <w:spacing w:after="150" w:before="300"/>
      </w:pPr>
      <w:r>
        <w:t xml:space="preserve">10.3 Processing / Intelligence Module</w:t>
      </w:r>
    </w:p>
    <w:p>
      <w:pPr>
        <w:spacing w:after="160" w:line="300"/>
      </w:pPr>
      <w:r>
        <w:t xml:space="preserve">A consumer service that applies, in order: keyword/hashtag filtering, NER-based location extraction and geocoding, event categorization, trust/fake scoring, and deduplication, before writing the enriched record to the database. This is the analytical heart of the system, detailed in Section 8.</w:t>
      </w:r>
    </w:p>
    <w:p>
      <w:pPr>
        <w:pStyle w:val="Heading2"/>
        <w:spacing w:after="150" w:before="300"/>
      </w:pPr>
      <w:r>
        <w:t xml:space="preserve">10.4 Storage Module</w:t>
      </w:r>
    </w:p>
    <w:p>
      <w:pPr>
        <w:spacing w:after="160" w:line="300"/>
      </w:pPr>
      <w:r>
        <w:t xml:space="preserve">PostgreSQL + PostGIS holds all processed events; an optional Elasticsearch index can be layered on for full-text and hashtag search at larger scale.</w:t>
      </w:r>
    </w:p>
    <w:p>
      <w:pPr>
        <w:pStyle w:val="Heading2"/>
        <w:spacing w:after="150" w:before="300"/>
      </w:pPr>
      <w:r>
        <w:t xml:space="preserve">10.5 API Module</w:t>
      </w:r>
    </w:p>
    <w:p>
      <w:pPr>
        <w:spacing w:after="160" w:line="300"/>
      </w:pPr>
      <w:r>
        <w:t xml:space="preserve">A FastAPI service exposes REST endpoints for querying events and submitting citizen reports, plus a WebSocket endpoint that pushes newly processed events to connected dashboard clients in real time.</w:t>
      </w:r>
    </w:p>
    <w:p>
      <w:pPr>
        <w:pStyle w:val="Heading2"/>
        <w:spacing w:after="150" w:before="300"/>
      </w:pPr>
      <w:r>
        <w:t xml:space="preserve">10.6 Dashboard / Presentation Module</w:t>
      </w:r>
    </w:p>
    <w:p>
      <w:pPr>
        <w:spacing w:after="160" w:line="300"/>
      </w:pPr>
      <w:r>
        <w:t xml:space="preserve">A React-based single-page application presents: an interactive Leaflet map of India with category-coded, clustered event markers; a live-updating feed of incoming verified reports; aggregate statistics charts (by category, by region, over time); and a citizen report submission form with automatic geolocation capture.</w:t>
      </w:r>
    </w:p>
    <w:p>
      <w:pPr>
        <w:pStyle w:val="Heading1"/>
        <w:spacing w:after="200" w:before="400"/>
      </w:pPr>
      <w:r>
        <w:t xml:space="preserve">11. Implementation Approach</w:t>
      </w:r>
    </w:p>
    <w:p>
      <w:pPr>
        <w:spacing w:after="160" w:line="300"/>
      </w:pPr>
      <w:r>
        <w:t xml:space="preserve">The system was implemented and containerized using Docker Compose, allowing the entire multi-service stack (streaming broker, database, backend API, ML processing worker, and frontend) to be started with a single command, which also simplifies deployment and evaluation.</w:t>
      </w:r>
    </w:p>
    <w:p>
      <w:pPr>
        <w:pStyle w:val="Heading2"/>
        <w:spacing w:after="150" w:before="300"/>
      </w:pPr>
      <w:r>
        <w:t xml:space="preserve">11.1 Build Sequence</w:t>
      </w:r>
    </w:p>
    <w:p>
      <w:pPr>
        <w:pStyle w:val="ListParagraph"/>
        <w:numPr>
          <w:ilvl w:val="0"/>
          <w:numId w:val="3"/>
        </w:numPr>
        <w:spacing w:after="80"/>
      </w:pPr>
      <w:r>
        <w:t xml:space="preserve">Project scaffolding and Docker Compose setup for all services.</w:t>
      </w:r>
    </w:p>
    <w:p>
      <w:pPr>
        <w:pStyle w:val="ListParagraph"/>
        <w:numPr>
          <w:ilvl w:val="0"/>
          <w:numId w:val="3"/>
        </w:numPr>
        <w:spacing w:after="80"/>
      </w:pPr>
      <w:r>
        <w:t xml:space="preserve">Database schema creation (PostgreSQL + PostGIS) and seeding of the sources table.</w:t>
      </w:r>
    </w:p>
    <w:p>
      <w:pPr>
        <w:pStyle w:val="ListParagraph"/>
        <w:numPr>
          <w:ilvl w:val="0"/>
          <w:numId w:val="3"/>
        </w:numPr>
        <w:spacing w:after="80"/>
      </w:pPr>
      <w:r>
        <w:t xml:space="preserve">Implementation of ingestion connectors (social/RSS/citizen form) and the synthetic event generator.</w:t>
      </w:r>
    </w:p>
    <w:p>
      <w:pPr>
        <w:pStyle w:val="ListParagraph"/>
        <w:numPr>
          <w:ilvl w:val="0"/>
          <w:numId w:val="3"/>
        </w:numPr>
        <w:spacing w:after="80"/>
      </w:pPr>
      <w:r>
        <w:t xml:space="preserve">Implementation of the ML processing pipeline: filtering, NER + geocoding, classification, trust scoring, and deduplication.</w:t>
      </w:r>
    </w:p>
    <w:p>
      <w:pPr>
        <w:pStyle w:val="ListParagraph"/>
        <w:numPr>
          <w:ilvl w:val="0"/>
          <w:numId w:val="3"/>
        </w:numPr>
        <w:spacing w:after="80"/>
      </w:pPr>
      <w:r>
        <w:t xml:space="preserve">Implementation of the FastAPI backend with REST endpoints and a WebSocket live stream.</w:t>
      </w:r>
    </w:p>
    <w:p>
      <w:pPr>
        <w:pStyle w:val="ListParagraph"/>
        <w:numPr>
          <w:ilvl w:val="0"/>
          <w:numId w:val="3"/>
        </w:numPr>
        <w:spacing w:after="80"/>
      </w:pPr>
      <w:r>
        <w:t xml:space="preserve">Implementation of the React dashboard: map view, live feed, statistics panel, and citizen report form.</w:t>
      </w:r>
    </w:p>
    <w:p>
      <w:pPr>
        <w:pStyle w:val="ListParagraph"/>
        <w:numPr>
          <w:ilvl w:val="0"/>
          <w:numId w:val="3"/>
        </w:numPr>
        <w:spacing w:after="80"/>
      </w:pPr>
      <w:r>
        <w:t xml:space="preserve">End-to-end integration testing and demo preparation, including preloading historical data so the dashboard is populated from the start.</w:t>
      </w:r>
    </w:p>
    <w:p>
      <w:pPr>
        <w:pStyle w:val="Heading2"/>
        <w:spacing w:after="150" w:before="300"/>
      </w:pPr>
      <w:r>
        <w:t xml:space="preserve">11.2 Demonstration Scenario</w:t>
      </w:r>
    </w:p>
    <w:p>
      <w:pPr>
        <w:spacing w:after="160" w:line="300"/>
      </w:pPr>
      <w:r>
        <w:t xml:space="preserve">During a live demonstration, the synthetic event generator produces a realistic stream of weather reports (including deliberately duplicate and low-credibility examples) so that the dashboard's map, live feed, and statistics update visibly in real time. A citizen report is submitted live through the web form to show the full pipeline end-to-end, and an example of a duplicate or flagged fake report is highlighted to demonstrate the platform's verification logic.</w:t>
      </w:r>
    </w:p>
    <w:p>
      <w:pPr>
        <w:pStyle w:val="Heading1"/>
        <w:spacing w:after="200" w:before="400"/>
      </w:pPr>
      <w:r>
        <w:t xml:space="preserve">12. Results and Expected Outcomes</w:t>
      </w:r>
    </w:p>
    <w:p>
      <w:pPr>
        <w:pStyle w:val="ListParagraph"/>
        <w:numPr>
          <w:ilvl w:val="0"/>
          <w:numId w:val="2"/>
        </w:numPr>
        <w:spacing w:after="80"/>
      </w:pPr>
      <w:r>
        <w:t xml:space="preserve">A functioning end-to-end pipeline that ingests weather-related content from multiple source types and processes it in real time.</w:t>
      </w:r>
    </w:p>
    <w:p>
      <w:pPr>
        <w:pStyle w:val="ListParagraph"/>
        <w:numPr>
          <w:ilvl w:val="0"/>
          <w:numId w:val="2"/>
        </w:numPr>
        <w:spacing w:after="80"/>
      </w:pPr>
      <w:r>
        <w:t xml:space="preserve">Automatic categorization of events into the seven weather categories specified in the problem statement, with an associated confidence score.</w:t>
      </w:r>
    </w:p>
    <w:p>
      <w:pPr>
        <w:pStyle w:val="ListParagraph"/>
        <w:numPr>
          <w:ilvl w:val="0"/>
          <w:numId w:val="2"/>
        </w:numPr>
        <w:spacing w:after="80"/>
      </w:pPr>
      <w:r>
        <w:t xml:space="preserve">A measurable reduction in duplicate/redundant reports reaching the dashboard, via semantic deduplication.</w:t>
      </w:r>
    </w:p>
    <w:p>
      <w:pPr>
        <w:pStyle w:val="ListParagraph"/>
        <w:numPr>
          <w:ilvl w:val="0"/>
          <w:numId w:val="2"/>
        </w:numPr>
        <w:spacing w:after="80"/>
      </w:pPr>
      <w:r>
        <w:t xml:space="preserve">A trust/verification scoring mechanism that flags likely fake or unreliable reports before they are treated as verified.</w:t>
      </w:r>
    </w:p>
    <w:p>
      <w:pPr>
        <w:pStyle w:val="ListParagraph"/>
        <w:numPr>
          <w:ilvl w:val="0"/>
          <w:numId w:val="2"/>
        </w:numPr>
        <w:spacing w:after="80"/>
      </w:pPr>
      <w:r>
        <w:t xml:space="preserve">An interactive, map-based dashboard giving IMD/disaster-management stakeholders faster situational awareness of ground-level weather events than manual social-media monitoring would allow.</w:t>
      </w:r>
    </w:p>
    <w:p>
      <w:pPr>
        <w:pStyle w:val="Heading1"/>
        <w:spacing w:after="200" w:before="400"/>
      </w:pPr>
      <w:r>
        <w:t xml:space="preserve">13. Advantages of the Proposed System</w:t>
      </w:r>
    </w:p>
    <w:p>
      <w:pPr>
        <w:pStyle w:val="ListParagraph"/>
        <w:numPr>
          <w:ilvl w:val="0"/>
          <w:numId w:val="2"/>
        </w:numPr>
        <w:spacing w:after="80"/>
      </w:pPr>
      <w:r>
        <w:t xml:space="preserve">Real-time, multi-source situational awareness that complements IMD's existing sensor-based monitoring.</w:t>
      </w:r>
    </w:p>
    <w:p>
      <w:pPr>
        <w:pStyle w:val="ListParagraph"/>
        <w:numPr>
          <w:ilvl w:val="0"/>
          <w:numId w:val="2"/>
        </w:numPr>
        <w:spacing w:after="80"/>
      </w:pPr>
      <w:r>
        <w:t xml:space="preserve">Automated filtering of noise and misinformation reduces manual monitoring effort for analysts.</w:t>
      </w:r>
    </w:p>
    <w:p>
      <w:pPr>
        <w:pStyle w:val="ListParagraph"/>
        <w:numPr>
          <w:ilvl w:val="0"/>
          <w:numId w:val="2"/>
        </w:numPr>
        <w:spacing w:after="80"/>
      </w:pPr>
      <w:r>
        <w:t xml:space="preserve">Explainable, layered AI design (rules + ML) suits a government/public-safety context where decisions must be justifiable.</w:t>
      </w:r>
    </w:p>
    <w:p>
      <w:pPr>
        <w:pStyle w:val="ListParagraph"/>
        <w:numPr>
          <w:ilvl w:val="0"/>
          <w:numId w:val="2"/>
        </w:numPr>
        <w:spacing w:after="80"/>
      </w:pPr>
      <w:r>
        <w:t xml:space="preserve">Modular, containerized architecture allows individual components (a source connector, a model, the dashboard) to be upgraded independently.</w:t>
      </w:r>
    </w:p>
    <w:p>
      <w:pPr>
        <w:pStyle w:val="ListParagraph"/>
        <w:numPr>
          <w:ilvl w:val="0"/>
          <w:numId w:val="2"/>
        </w:numPr>
        <w:spacing w:after="80"/>
      </w:pPr>
      <w:r>
        <w:t xml:space="preserve">Open-source technology stack keeps the system free of vendor lock-in and reproducible by other government departments.</w:t>
      </w:r>
    </w:p>
    <w:p>
      <w:pPr>
        <w:pStyle w:val="Heading1"/>
        <w:spacing w:after="200" w:before="400"/>
      </w:pPr>
      <w:r>
        <w:t xml:space="preserve">14. Limitations and Challenges</w:t>
      </w:r>
    </w:p>
    <w:p>
      <w:pPr>
        <w:pStyle w:val="ListParagraph"/>
        <w:numPr>
          <w:ilvl w:val="0"/>
          <w:numId w:val="2"/>
        </w:numPr>
        <w:spacing w:after="80"/>
      </w:pPr>
      <w:r>
        <w:t xml:space="preserve">Social media API access is often rate-limited or requires paid tiers, which can constrain live data volume in production.</w:t>
      </w:r>
    </w:p>
    <w:p>
      <w:pPr>
        <w:pStyle w:val="ListParagraph"/>
        <w:numPr>
          <w:ilvl w:val="0"/>
          <w:numId w:val="2"/>
        </w:numPr>
        <w:spacing w:after="80"/>
      </w:pPr>
      <w:r>
        <w:t xml:space="preserve">Geocoding accuracy depends on how explicitly a post names a location; ambiguous or missing location mentions reduce mapping precision.</w:t>
      </w:r>
    </w:p>
    <w:p>
      <w:pPr>
        <w:pStyle w:val="ListParagraph"/>
        <w:numPr>
          <w:ilvl w:val="0"/>
          <w:numId w:val="2"/>
        </w:numPr>
        <w:spacing w:after="80"/>
      </w:pPr>
      <w:r>
        <w:t xml:space="preserve">ML classification and fake-detection models require quality labeled training data, which is limited for India-specific weather-report text and would benefit from an ongoing human-in-the-loop labeling process.</w:t>
      </w:r>
    </w:p>
    <w:p>
      <w:pPr>
        <w:pStyle w:val="ListParagraph"/>
        <w:numPr>
          <w:ilvl w:val="0"/>
          <w:numId w:val="2"/>
        </w:numPr>
        <w:spacing w:after="80"/>
      </w:pPr>
      <w:r>
        <w:t xml:space="preserve">Automated verification should not fully replace human judgment for high-stakes disaster alerts; the system is designed to assist, not replace, IMD analysts.</w:t>
      </w:r>
    </w:p>
    <w:p>
      <w:pPr>
        <w:pStyle w:val="Heading1"/>
        <w:spacing w:after="200" w:before="400"/>
      </w:pPr>
      <w:r>
        <w:t xml:space="preserve">15. Future Scope</w:t>
      </w:r>
    </w:p>
    <w:p>
      <w:pPr>
        <w:pStyle w:val="ListParagraph"/>
        <w:numPr>
          <w:ilvl w:val="0"/>
          <w:numId w:val="2"/>
        </w:numPr>
        <w:spacing w:after="80"/>
      </w:pPr>
      <w:r>
        <w:t xml:space="preserve">Integrate additional official channels (Twitter/X, Facebook public pages, WhatsApp/SMS citizen reporting) as API access permits.</w:t>
      </w:r>
    </w:p>
    <w:p>
      <w:pPr>
        <w:pStyle w:val="ListParagraph"/>
        <w:numPr>
          <w:ilvl w:val="0"/>
          <w:numId w:val="2"/>
        </w:numPr>
        <w:spacing w:after="80"/>
      </w:pPr>
      <w:r>
        <w:t xml:space="preserve">Add a human-in-the-loop moderation dashboard allowing IMD analysts to review and override automated fake/verified flags.</w:t>
      </w:r>
    </w:p>
    <w:p>
      <w:pPr>
        <w:pStyle w:val="ListParagraph"/>
        <w:numPr>
          <w:ilvl w:val="0"/>
          <w:numId w:val="2"/>
        </w:numPr>
        <w:spacing w:after="80"/>
      </w:pPr>
      <w:r>
        <w:t xml:space="preserve">Implement automated regional alerting: e.g., triggering a highlighted alert when multiple verified reports of the same category cluster in one district within a short time window.</w:t>
      </w:r>
    </w:p>
    <w:p>
      <w:pPr>
        <w:pStyle w:val="ListParagraph"/>
        <w:numPr>
          <w:ilvl w:val="0"/>
          <w:numId w:val="2"/>
        </w:numPr>
        <w:spacing w:after="80"/>
      </w:pPr>
      <w:r>
        <w:t xml:space="preserve">Expand the ML classification model with continual learning from newly labeled/corrected data over time.</w:t>
      </w:r>
    </w:p>
    <w:p>
      <w:pPr>
        <w:pStyle w:val="ListParagraph"/>
        <w:numPr>
          <w:ilvl w:val="0"/>
          <w:numId w:val="2"/>
        </w:numPr>
        <w:spacing w:after="80"/>
      </w:pPr>
      <w:r>
        <w:t xml:space="preserve">Add multilingual NLP support to capture reports posted in regional Indian languages, not just English.</w:t>
      </w:r>
    </w:p>
    <w:p>
      <w:pPr>
        <w:pStyle w:val="Heading1"/>
        <w:spacing w:after="200" w:before="400"/>
      </w:pPr>
      <w:r>
        <w:t xml:space="preserve">16. Conclusion</w:t>
      </w:r>
    </w:p>
    <w:p>
      <w:pPr>
        <w:spacing w:after="160" w:line="300"/>
      </w:pPr>
      <w:r>
        <w:t xml:space="preserve">The National Weather Big Data Analytics Platform demonstrates a practical, scalable approach to turning the vast, unstructured stream of citizen and social-media weather reports into a structured, verified, and actionable intelligence layer for disaster management. By combining real-time streaming infrastructure, layered NLP/ML models for categorization and credibility scoring, geospatial storage, and an interactive dashboard, the platform directly addresses each requirement of the problem statement while remaining explainable and extensible for future adoption by the India Meteorological Department.</w:t>
      </w:r>
    </w:p>
    <w:p>
      <w:pPr>
        <w:pStyle w:val="Heading1"/>
        <w:spacing w:after="200" w:before="400"/>
      </w:pPr>
      <w:r>
        <w:t xml:space="preserve">17. References</w:t>
      </w:r>
    </w:p>
    <w:p>
      <w:pPr>
        <w:pStyle w:val="ListParagraph"/>
        <w:numPr>
          <w:ilvl w:val="0"/>
          <w:numId w:val="2"/>
        </w:numPr>
        <w:spacing w:after="80"/>
      </w:pPr>
      <w:r>
        <w:t xml:space="preserve">Smart India Hackathon 2026 — Problem Statement ID 26069, Ministry of Earth Sciences / India Meteorological Department.</w:t>
      </w:r>
    </w:p>
    <w:p>
      <w:pPr>
        <w:pStyle w:val="ListParagraph"/>
        <w:numPr>
          <w:ilvl w:val="0"/>
          <w:numId w:val="2"/>
        </w:numPr>
        <w:spacing w:after="80"/>
      </w:pPr>
      <w:r>
        <w:t xml:space="preserve">India Meteorological Department — public data portal, data.gov.in.</w:t>
      </w:r>
    </w:p>
    <w:p>
      <w:pPr>
        <w:pStyle w:val="ListParagraph"/>
        <w:numPr>
          <w:ilvl w:val="0"/>
          <w:numId w:val="2"/>
        </w:numPr>
        <w:spacing w:after="80"/>
      </w:pPr>
      <w:r>
        <w:t xml:space="preserve">spaCy — Industrial-strength Natural Language Processing in Python, https://spacy.io</w:t>
      </w:r>
    </w:p>
    <w:p>
      <w:pPr>
        <w:pStyle w:val="ListParagraph"/>
        <w:numPr>
          <w:ilvl w:val="0"/>
          <w:numId w:val="2"/>
        </w:numPr>
        <w:spacing w:after="80"/>
      </w:pPr>
      <w:r>
        <w:t xml:space="preserve">sentence-transformers — Framework for sentence/text embeddings, https://www.sbert.net</w:t>
      </w:r>
    </w:p>
    <w:p>
      <w:pPr>
        <w:pStyle w:val="ListParagraph"/>
        <w:numPr>
          <w:ilvl w:val="0"/>
          <w:numId w:val="2"/>
        </w:numPr>
        <w:spacing w:after="80"/>
      </w:pPr>
      <w:r>
        <w:t xml:space="preserve">Apache Kafka documentation, https://kafka.apache.org</w:t>
      </w:r>
    </w:p>
    <w:p>
      <w:pPr>
        <w:pStyle w:val="ListParagraph"/>
        <w:numPr>
          <w:ilvl w:val="0"/>
          <w:numId w:val="2"/>
        </w:numPr>
        <w:spacing w:after="80"/>
      </w:pPr>
      <w:r>
        <w:t xml:space="preserve">PostGIS — Spatial and Geographic extension for PostgreSQL, https://postgis.net</w:t>
      </w:r>
    </w:p>
    <w:p>
      <w:pPr>
        <w:pStyle w:val="ListParagraph"/>
        <w:numPr>
          <w:ilvl w:val="0"/>
          <w:numId w:val="2"/>
        </w:numPr>
        <w:spacing w:after="80"/>
      </w:pPr>
      <w:r>
        <w:t xml:space="preserve">FastAPI documentation, https://fastapi.tiangolo.com</w:t>
      </w:r>
    </w:p>
    <w:p>
      <w:pPr>
        <w:pStyle w:val="ListParagraph"/>
        <w:numPr>
          <w:ilvl w:val="0"/>
          <w:numId w:val="2"/>
        </w:numPr>
        <w:spacing w:after="80"/>
      </w:pPr>
      <w:r>
        <w:t xml:space="preserve">Leaflet.js — an open-source JavaScript library for interactive maps, https://leafletjs.com</w:t>
      </w:r>
    </w:p>
    <w:p>
      <w:pPr>
        <w:pStyle w:val="ListParagraph"/>
        <w:numPr>
          <w:ilvl w:val="0"/>
          <w:numId w:val="2"/>
        </w:numPr>
        <w:spacing w:after="80"/>
      </w:pPr>
      <w:r>
        <w:t xml:space="preserve">CrisisNLP / CrisisMMD research resources on disaster-related social media classification.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National Weather Big Data Analytics Platform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color w:val="444444"/>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2026-09-05T01:10:33.263Z</dcterms:created>
  <dcterms:modified xsi:type="dcterms:W3CDTF">2026-09-05T01:10:33.277Z</dcterms:modified>
</cp:coreProperties>
</file>

<file path=docProps/custom.xml><?xml version="1.0" encoding="utf-8"?>
<Properties xmlns="http://schemas.openxmlformats.org/officeDocument/2006/custom-properties" xmlns:vt="http://schemas.openxmlformats.org/officeDocument/2006/docPropsVTypes"/>
</file>